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overflowPunct/>
        <w:topLinePunct w:val="0"/>
        <w:autoSpaceDE/>
        <w:autoSpaceDN/>
        <w:bidi w:val="0"/>
        <w:adjustRightInd/>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4</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三</w:t>
      </w:r>
      <w:r>
        <w:rPr>
          <w:rFonts w:hint="eastAsia" w:ascii="仿宋_GB2312" w:hAnsi="宋体" w:eastAsia="仿宋_GB2312" w:cs="仿宋_GB2312"/>
          <w:color w:val="000000"/>
          <w:sz w:val="28"/>
          <w:szCs w:val="28"/>
        </w:rPr>
        <w:t>期</w:t>
      </w:r>
    </w:p>
    <w:p>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220</w:t>
      </w:r>
      <w:r>
        <w:rPr>
          <w:rFonts w:hint="eastAsia" w:ascii="仿宋_GB2312" w:hAnsi="宋体" w:eastAsia="仿宋_GB2312" w:cs="仿宋_GB2312"/>
          <w:color w:val="000000"/>
          <w:sz w:val="28"/>
          <w:szCs w:val="28"/>
        </w:rPr>
        <w:t>期</w:t>
      </w:r>
    </w:p>
    <w:p>
      <w:pPr>
        <w:keepNext w:val="0"/>
        <w:keepLines w:val="0"/>
        <w:pageBreakBefore w:val="0"/>
        <w:widowControl w:val="0"/>
        <w:kinsoku/>
        <w:overflowPunct/>
        <w:topLinePunct w:val="0"/>
        <w:autoSpaceDE/>
        <w:autoSpaceDN/>
        <w:bidi w:val="0"/>
        <w:adjustRightInd/>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四</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四</w:t>
      </w:r>
      <w:r>
        <w:rPr>
          <w:rFonts w:hint="eastAsia" w:ascii="仿宋_GB2312" w:hAnsi="宋体" w:eastAsia="仿宋_GB2312" w:cs="仿宋_GB2312"/>
          <w:color w:val="000000"/>
          <w:sz w:val="28"/>
          <w:szCs w:val="28"/>
        </w:rPr>
        <w:t>月十日</w:t>
      </w:r>
    </w:p>
    <w:p>
      <w:pPr>
        <w:keepNext w:val="0"/>
        <w:keepLines w:val="0"/>
        <w:pageBreakBefore w:val="0"/>
        <w:widowControl w:val="0"/>
        <w:kinsoku/>
        <w:overflowPunct/>
        <w:topLinePunct w:val="0"/>
        <w:autoSpaceDE/>
        <w:autoSpaceDN/>
        <w:bidi w:val="0"/>
        <w:adjustRightInd/>
        <w:snapToGrid w:val="0"/>
        <w:spacing w:before="100" w:beforeAutospacing="1" w:after="100" w:afterAutospacing="1" w:line="560" w:lineRule="exact"/>
        <w:rPr>
          <w:rFonts w:hint="eastAsia" w:ascii="仿宋_GB2312" w:hAnsi="黑体" w:eastAsia="仿宋_GB2312" w:cs="仿宋_GB2312"/>
          <w:kern w:val="2"/>
          <w:sz w:val="28"/>
          <w:szCs w:val="28"/>
          <w:lang w:val="en-US" w:eastAsia="zh-CN" w:bidi="ar-SA"/>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pPr>
        <w:pStyle w:val="4"/>
        <w:spacing w:line="520" w:lineRule="exact"/>
        <w:rPr>
          <w:rFonts w:cs="Times New Roman"/>
        </w:rPr>
      </w:pPr>
      <w:r>
        <w:rPr>
          <w:rFonts w:hint="eastAsia" w:cs="黑体"/>
        </w:rPr>
        <w:t>【法律法规】</w:t>
      </w:r>
    </w:p>
    <w:p/>
    <w:p>
      <w:pPr>
        <w:pStyle w:val="16"/>
        <w:jc w:val="center"/>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[国务院]关于加快构建废弃物循环利用体系的意见</w:t>
      </w:r>
    </w:p>
    <w:p>
      <w:pPr>
        <w:pStyle w:val="16"/>
        <w:jc w:val="center"/>
        <w:rPr>
          <w:rFonts w:hint="eastAsia" w:ascii="黑体" w:hAnsi="Times New Roman" w:eastAsia="黑体" w:cs="黑体"/>
          <w:b/>
          <w:bCs/>
          <w:color w:val="000000"/>
          <w:sz w:val="32"/>
          <w:szCs w:val="32"/>
        </w:rPr>
      </w:pPr>
      <w:r>
        <w:rPr>
          <w:rFonts w:hint="eastAsia" w:ascii="仿宋_GB2312" w:hAnsi="Calibri" w:eastAsia="仿宋_GB2312" w:cs="仿宋_GB2312"/>
          <w:kern w:val="2"/>
          <w:sz w:val="21"/>
          <w:szCs w:val="21"/>
          <w:lang w:val="en-US" w:eastAsia="zh-CN" w:bidi="ar-SA"/>
        </w:rPr>
        <w:t>国办发〔2024〕7号</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各省、自治区、直辖市人民政府，国务院各部委、各直属机构：</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构建废弃物循环利用体系是实施全面节约战略、保障国家资源安全、积极稳妥推进碳达峰碳中和、加快发展方式绿色转型的重要举措。为加快构建废弃物循环利用体系，经国务院同意，现提出如下意见。</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一、总体要求</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加快构建废弃物循环利用体系，要以习近平新时代中国特色社会主义思想为指导，深入贯彻党的二十大精神，全面贯彻习近平生态文明思想，完整、准确、全面贯彻新发展理念，加快构建新发展格局，着力推动高质量发展，遵循减量化、再利用、资源化的循环经济理念，以提高资源利用效率为目标，以废弃物精细管理、有效回收、高效利用为路径，覆盖生产生活各领域，发展资源循环利用产业，健全激励约束机制，加快构建覆盖全面、运转高效、规范有序的废弃物循环利用体系，为高质量发展厚植绿色低碳根基，助力全面建设美丽中国。</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系统谋划、协同推进。立足我国新型工业化和城镇化进程，系统推进各领域废弃物循环利用工作，着力提升废弃物循环利用各环节能力水平。加强废弃物循环利用政策协同、部门协同、区域协同、产业协同，强化政策机制配套衔接。</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分类施策、精准发力。根据各类废弃物来源、规模、资源价值、利用方式、生态环境影响等特性，分类明确废弃物循环利用主体责任和技术路径，因地制宜布局资源循环利用产业，提高废弃物循环利用体系运转效率。</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创新驱动、提质增效。发挥创新引领作用，加强废弃物循环利用科技创新、模式创新和机制创新，开辟新领域、塑造新动能，拓展废弃物循环利用方式，丰富废弃物循环利用品类，提升废弃物循环利用价值。</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政府引导、市场主导。充分发挥市场在资源配置中的决定性作用，更好发挥政府作用，建立有利于废弃物循环利用的政策体系和激励约束机制，激发各类经营主体活力，引导全民参与，增强废弃物循环利用的内生动力。</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到2025年，初步建成覆盖各领域、各环节的废弃物循环利用体系，主要废弃物循环利用取得积极进展。尾矿、粉煤灰、煤矸石、冶炼渣、工业副产石膏、建筑垃圾、秸秆等大宗固体废弃物年利用量达到40亿吨，新增大宗固体废弃物综合利用率达到60%。废钢铁、废铜、废铝、废铅、废锌、废纸、废塑料、废橡胶、废玻璃等主要再生资源年利用量达到4.5亿吨。资源循环利用产业年产值达到5万亿元。</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到2030年，建成覆盖全面、运转高效、规范有序的废弃物循环利用体系，各类废弃物资源价值得到充分挖掘，再生材料在原材料供给中的占比进一步提升，资源循环利用产业规模、质量显著提高，废弃物循环利用水平总体居于世界前列。</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二、推进废弃物精细管理和有效回收</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一）加强工业废弃物精细管理。压实废弃物产生单位主体责任，完善一般工业固体废弃物管理台账制度。推进工业固体废弃物分类收集、分类贮存，防范混堆混排，为资源循环利用预留条件。全面摸底排查历史遗留固体废弃物堆存场，实施分级分类整改，督促贮存量大的企业加强资源循环利用。完善工业废水收集处理设施。鼓励废弃物产生单位与利用单位开展点对点定向合作。</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二）完善农业废弃物收集体系。建立健全畜禽粪污收集处理利用体系，因地制宜建设畜禽粪污集中收集处理、沼渣沼液贮存利用等配套设施。健全秸秆收储运体系，引导秸秆产出大户就地收贮，培育收储运第三方服务主体。指导地方加强农膜、农药与化肥包装、农机具、渔网等废旧农用物资回收。积极发挥供销合作系统回收网络作用。</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三）推进社会源废弃物分类回收。持续推进生活垃圾分类工作。完善废旧家电、电子产品等各类废旧物资回收网络。进一步提升废旧物资回收环节预处理能力。推动生活垃圾分类网点与废旧物资回收网点“两网融合”。因地制宜健全农村废旧物资回收网络。修订建筑垃圾管理规定，完善建筑垃圾管理体系。鼓励公共机构在废旧物资分类回收中发挥示范带头作用。支持“互联网+回收”模式发展。推动有条件的生产、销售企业开展废旧产品逆向物流回收。深入实施家电、电子产品等领域生产者回收目标责任制行动。加强城市园林绿化垃圾回收利用。加快城镇生活污水收集管网建设。</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三、提高废弃物资源化和再利用水平</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四）强化大宗固体废弃物综合利用。进一步拓宽大宗固体废弃物综合利用渠道，在符合环境质量标准和要求前提下，加强综合利用产品在建筑领域推广应用，畅通井下充填、生态修复、路基材料等利用消纳渠道，促进尾矿、冶炼渣中有价组分高效提取和清洁利用。加大复杂难用工业固体废弃物规模化利用技术装备研发力度。持续推进秸秆综合利用工作。</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五）加强再生资源高效利用。鼓励废钢铁、废有色金属、废纸、废塑料等再生资源精深加工产业链合理延伸。支持现有再生资源加工利用项目绿色化、机械化、智能化提质改造。鼓励企业和科研机构加强技术装备研发，支持先进技术推广应用。加快推进污水资源化利用，结合现有污水处理设施提标升级、扩能改造，系统规划建设污水再生利用设施，因地制宜实施区域再生水循环利用工程。</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六）引导二手商品交易便利化、规范化。鼓励“互联网+二手”模式发展。支持有条件的地区建设集中规范的二手商品交易市场。完善旧货交易管理制度，研究制定网络旧货交易管理办法，健全旧货评估鉴定行业人才培养和管理机制。出台二手商品交易企业交易平板电脑、手机等电子产品时信息清除方法相关规范，保障旧货交易时出售者信息安全。研究解决旧货转售、翻新等服务或相关商品涉及的知识产权问题。支持符合质量等相关要求的二手车出口。</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七）促进废旧装备再制造。推进汽车零部件、工程机械、机床、文化办公设备等传统领域再制造产业发展，探索在盾构机、航空发动机、工业机器人等新领域有序开展高端装备再制造。推广应用无损检测、增材制造、柔性加工等再造共性关键技术。在履行告知消费者义务并征得消费者同意的前提下，鼓励汽车零部件再造产品在售后维修等领域应用。</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八）推进废弃物能源化利用。加快城镇生活垃圾处理设施建设，补齐县级地区生活垃圾焚烧处理能力短板。有序推进厨余垃圾处理设施建设，提升废弃油脂等厨余垃圾能源化、资源化利用水平。因地制宜推进农林生物质能源化开发利用，稳步推进生物质能多元化开发利用。在符合相关法律法规、环境和安全标准，且技术可行、环境风险可控的前提下，有序推进生活垃圾焚烧处理设施协同处置部分固体废弃物。</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九）推广资源循环型生产模式。推进企业内、园区内、产业间能源梯级利用、水资源循环利用、固体废弃物综合利用，加强工业余压余热和废气废液资源化利用。研究制定制造业循环经济发展指南。加强重点行业企业清洁生产审核和结果应用。深入推进绿色矿山建设。推进重点行业生产过程中废气回收和资源化利用。支持二氧化碳资源化利用及固碳技术模式探索应用。深入实施园区循环化改造。积极推进生态工业园区建设。推广种养结合、农牧结合等循环型农业生产模式。</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四、加强重点废弃物循环利用</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十）加强废旧动力电池循环利用。加强新能源汽车动力电池溯源管理。组织开展生产者回收目标责任制行动。建立健全动力电池生态设计、碳足迹核算等标准体系，积极参与制定动力电池循环利用国际标准，推动标准规范国际合作互认。大力推动动力电池梯次利用产品质量认证，研究制定废旧动力电池回收拆解企业技术规范。开展清理废旧动力电池“作坊式回收”联合专项检查行动。研究旧动力电池进口管理政策。</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十一）加强低值可回收物循环利用。指导地方完善低值可回收物目录，在生活垃圾分类中不断提高废玻璃、低值废塑料等低值可回收物分类准确率。支持各地将低值可回收物回收利用工作纳入政府购买服务范围。鼓励各地探索采取特许经营等方式推进低值可回收物回收利用。鼓励有条件的地方实行低值可回收物再生利用补贴政策。</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十二）探索新型废弃物循环利用路径。促进退役风电、光伏设备循环利用，建立健全风电和光伏发电企业退役设备处理责任机制。推进数据中心、通信基站等新型基础设施领域废弃物循环利用。研究修订《废弃电器电子产品处理目录》，加强新型电器电子废弃物管理，完善废弃电器电子产品处理资格许可等环境管理配套政策。</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五、培育壮大资源循环利用产业</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十三）推动产业集聚化发展。开展“城市矿产”示范基地升级行动，支持大宗固体废弃物综合利用示范基地、工业资源综合利用基地等产业集聚区发展，深入推进废旧物资循环利用体系重点城市建设。落实主体功能区战略，结合生态环境分区管控要求，引导各地根据本地区资源禀赋、产业结构、废弃物特点等情况，优化资源循环利用产业布局。</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十四）培育行业骨干企业。分领域、分区域培育一批技术装备先进、管理运营规范、创新能力突出、引领带动力强的行业骨干企业。鼓励重点城市群、都市圈建立健全区域废弃物协同利用机制，支持布局建设一批区域性废弃物循环利用重点项目。支持国内资源循环利用企业“走出去”，为建设绿色丝绸之路作出积极贡献。引导国有企业在废弃物循环利用工作中发挥骨干和表率作用。</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十五）引导行业规范发展。对废弃电器电子产品、报废机动车、废塑料、废钢铁、废有色金属等再生资源加工利用企业实施规范管理。强化固体废弃物污染环境防治信息化监管，推进固体废弃物全过程监控和信息化追溯。强化废弃物循环利用企业监督管理，确保稳定达标排放。依法查处非法回收拆解报废机动车、废弃电器电子产品等行为。加强再生资源回收行业管理。依法打击再生资源回收、二手商品交易中的违法违规行为。</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六、完善政策机制</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十六）完善支持政策。充分利用现有资金渠道加强对废弃物循环利用重点项目建设的支持。落实落细资源综合利用增值税和企业所得税优惠政策。细化贮存或处置固体废弃物的环境保护有关标准要求，综合考虑固体废弃物的环境危害程度、环境保护标准、税收征管工作基础等因素，完善固体废物环境保护税的政策执行口径，加大征管力度，引导工业固体废弃物优先循环利用。有序推行生活垃圾分类计价、计量收费。推广应用绿色信贷、绿色债券、绿色信托等绿色金融工具，引导金融机构按照市场化法治化原则加大对废弃物循环利用项目的支持力度。</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十七）完善用地保障机制。各地要统筹区域内社会源废弃物分类收集、中转贮存等回收设施建设，将其纳入公共基础设施用地范围，保障合理用地需求。鼓励城市人民政府完善资源循环利用项目用地保障机制，在规划中留出一定空间用于保障资源循环利用项目。</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十八）完善科技创新机制。开展资源循环利用先进技术示范工程，动态更新国家工业资源综合利用先进适用工艺技术设备目录。鼓励各地组织废弃物循环利用技术推广对接、交流培训，推动技术成果产业化应用。将废弃物循环利用关键工艺技术装备研发纳入国家重点研发计划相关重点专项支持范围。支持企业与高校、科研院所开展产学研合作。</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十九）完善再生材料推广应用机制。完善再生材料标准体系。研究建立再生材料认证制度，推动国际合作互认。开展重点再生材料碳足迹核算标准与方法研究。建立政府绿色采购需求标准，将更多符合条件的再生材料和产品纳入政府绿色采购范围。结合落实生产者责任延伸制度，开展再生材料应用升级行动，引导汽车、电器电子产品等生产企业提高再生材料使用比例。鼓励企业将再生材料应用情况纳入企业履行社会责任范围。</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七、加强组织实施</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二十）加强组织领导。坚持加强党的全面领导和党中央集中统一领导，把党的领导贯彻到加快发展方式绿色转型的各领域全过程，切实加快构建废弃物循环利用体系。各地区各有关部门要完善工作机制，细化目标任务，确保各项政策举措、重点任务落地见效。国家发展改革委要强化统筹协调，及时评估本意见实施情况，会同有关部门以废旧物资循环利用体系建设重点城市、已开展生活垃圾分类工作的城市、“无废城市”为主体，探索开展城市资源循环利用成效评价，加强支持引导。重大事项及时请示报告。</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二十一）抓好宣传引导。将循环经济知识理念纳入有关教育培训体系。在全国生态日、全国节能宣传周、全国低碳日、环境日等重要时间节点，开展形式多样的宣传教育活动，大力宣传废弃物循环利用的重要意义、相关政策措施。及时总结推广先进经验和典型做法。</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二十二）强化国际合作。积极参与国际循环经济领域议题设置，加强在联合国、世界贸易组织等框架和多边机制中的国际合作。与更多重点国家和地区建立循环经济领域双边合作机制，以政策对话、经贸合作、经验分享、能力建设等形式深化双边合作。</w:t>
      </w:r>
    </w:p>
    <w:p>
      <w:pPr>
        <w:pStyle w:val="16"/>
        <w:spacing w:line="520" w:lineRule="exact"/>
        <w:jc w:val="right"/>
        <w:rPr>
          <w:rFonts w:hint="eastAsia" w:ascii="仿宋_GB2312" w:hAnsi="Calibri" w:eastAsia="仿宋_GB2312" w:cs="仿宋_GB2312"/>
          <w:sz w:val="28"/>
          <w:szCs w:val="28"/>
        </w:rPr>
      </w:pPr>
      <w:r>
        <w:rPr>
          <w:rFonts w:hint="eastAsia" w:ascii="仿宋_GB2312" w:hAnsi="Calibri" w:eastAsia="仿宋_GB2312" w:cs="仿宋_GB2312"/>
          <w:sz w:val="28"/>
          <w:szCs w:val="28"/>
        </w:rPr>
        <w:t>国务院办公厅</w:t>
      </w:r>
    </w:p>
    <w:p>
      <w:pPr>
        <w:pStyle w:val="16"/>
        <w:spacing w:line="520" w:lineRule="exact"/>
        <w:jc w:val="right"/>
        <w:rPr>
          <w:rFonts w:hint="eastAsia" w:ascii="仿宋_GB2312" w:hAnsi="Calibri" w:eastAsia="仿宋_GB2312" w:cs="仿宋_GB2312"/>
          <w:sz w:val="28"/>
          <w:szCs w:val="28"/>
        </w:rPr>
      </w:pPr>
      <w:r>
        <w:rPr>
          <w:rFonts w:hint="eastAsia" w:ascii="仿宋_GB2312" w:hAnsi="Calibri" w:eastAsia="仿宋_GB2312" w:cs="仿宋_GB2312"/>
          <w:sz w:val="28"/>
          <w:szCs w:val="28"/>
        </w:rPr>
        <w:t>2024年2月6日</w:t>
      </w:r>
    </w:p>
    <w:p>
      <w:pPr>
        <w:pStyle w:val="16"/>
        <w:spacing w:line="520" w:lineRule="exact"/>
        <w:rPr>
          <w:rFonts w:hint="eastAsia" w:ascii="仿宋_GB2312" w:hAnsi="Calibri" w:eastAsia="仿宋_GB2312" w:cs="仿宋_GB2312"/>
          <w:sz w:val="28"/>
          <w:szCs w:val="28"/>
        </w:rPr>
      </w:pPr>
    </w:p>
    <w:p>
      <w:pPr>
        <w:pStyle w:val="16"/>
        <w:spacing w:line="520" w:lineRule="exact"/>
        <w:jc w:val="center"/>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[国务院]关于转发国家发展改革委、住房城乡建设部</w:t>
      </w:r>
    </w:p>
    <w:p>
      <w:pPr>
        <w:pStyle w:val="16"/>
        <w:spacing w:line="520" w:lineRule="exact"/>
        <w:jc w:val="center"/>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《加快推动建筑领域节能降碳工作方案》的通知</w:t>
      </w:r>
    </w:p>
    <w:p>
      <w:pPr>
        <w:pStyle w:val="16"/>
        <w:spacing w:line="520" w:lineRule="exact"/>
        <w:jc w:val="center"/>
        <w:rPr>
          <w:rFonts w:hint="eastAsia" w:ascii="仿宋_GB2312" w:hAnsi="Calibri" w:eastAsia="仿宋_GB2312" w:cs="仿宋_GB2312"/>
          <w:sz w:val="28"/>
          <w:szCs w:val="28"/>
        </w:rPr>
      </w:pPr>
      <w:r>
        <w:rPr>
          <w:rFonts w:hint="eastAsia" w:ascii="仿宋_GB2312" w:hAnsi="Calibri" w:eastAsia="仿宋_GB2312" w:cs="仿宋_GB2312"/>
          <w:kern w:val="2"/>
          <w:sz w:val="21"/>
          <w:szCs w:val="21"/>
          <w:lang w:val="en-US" w:eastAsia="zh-CN" w:bidi="ar-SA"/>
        </w:rPr>
        <w:t>国办函〔2024〕20号</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各省、自治区、直辖市人民政府，国务院各部委、各直属机构：</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国家发展改革委、住房城乡建设部《加快推动建筑领域节能降碳工作方案》已经国务院同意，现转发给你们，请认真贯彻落实。</w:t>
      </w:r>
    </w:p>
    <w:p>
      <w:pPr>
        <w:pStyle w:val="16"/>
        <w:spacing w:line="520" w:lineRule="exact"/>
        <w:jc w:val="right"/>
        <w:rPr>
          <w:rFonts w:hint="eastAsia" w:ascii="仿宋_GB2312" w:hAnsi="Calibri" w:eastAsia="仿宋_GB2312" w:cs="仿宋_GB2312"/>
          <w:sz w:val="28"/>
          <w:szCs w:val="28"/>
        </w:rPr>
      </w:pPr>
      <w:r>
        <w:rPr>
          <w:rFonts w:hint="eastAsia" w:ascii="仿宋_GB2312" w:hAnsi="Calibri" w:eastAsia="仿宋_GB2312" w:cs="仿宋_GB2312"/>
          <w:sz w:val="28"/>
          <w:szCs w:val="28"/>
        </w:rPr>
        <w:t>国务院办公厅</w:t>
      </w:r>
    </w:p>
    <w:p>
      <w:pPr>
        <w:pStyle w:val="16"/>
        <w:spacing w:line="520" w:lineRule="exact"/>
        <w:jc w:val="right"/>
        <w:rPr>
          <w:rFonts w:hint="eastAsia" w:ascii="仿宋_GB2312" w:hAnsi="Calibri" w:eastAsia="仿宋_GB2312" w:cs="仿宋_GB2312"/>
          <w:sz w:val="28"/>
          <w:szCs w:val="28"/>
        </w:rPr>
      </w:pPr>
      <w:r>
        <w:rPr>
          <w:rFonts w:hint="eastAsia" w:ascii="仿宋_GB2312" w:hAnsi="Calibri" w:eastAsia="仿宋_GB2312" w:cs="仿宋_GB2312"/>
          <w:sz w:val="28"/>
          <w:szCs w:val="28"/>
        </w:rPr>
        <w:t>2024年3月12日</w:t>
      </w:r>
    </w:p>
    <w:p>
      <w:pPr>
        <w:pStyle w:val="16"/>
        <w:spacing w:line="520" w:lineRule="exact"/>
        <w:jc w:val="center"/>
        <w:rPr>
          <w:rFonts w:hint="eastAsia" w:ascii="仿宋_GB2312" w:hAnsi="Calibri" w:eastAsia="仿宋_GB2312" w:cs="仿宋_GB2312"/>
          <w:sz w:val="28"/>
          <w:szCs w:val="28"/>
        </w:rPr>
      </w:pPr>
      <w:r>
        <w:rPr>
          <w:rFonts w:hint="eastAsia" w:ascii="仿宋_GB2312" w:hAnsi="Calibri" w:eastAsia="仿宋_GB2312" w:cs="仿宋_GB2312"/>
          <w:b/>
          <w:bCs/>
          <w:sz w:val="28"/>
          <w:szCs w:val="28"/>
        </w:rPr>
        <w:t>加快推动建筑领域节能降碳工作方案</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建筑领域是我国能源消耗和碳排放的主要领域之一。加快推动建筑领域节能降碳，对实现碳达峰碳中和、推动高质量发展意义重大。为贯彻落实党中央、国务院决策部署，促进经济社会发展全面绿色转型，加快推动建筑领域节能降碳，制定本方案。</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一、总体要求</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加快推动建筑领域节能降碳，要以习近平新时代中国特色社会主义思想为指导，深入贯彻党的二十大精神，全面贯彻习近平生态文明思想，完整、准确、全面贯彻新发展理念，着力推动高质量发展，坚持节约优先、问题导向、系统观念，以碳达峰碳中和工作为引领，持续提高建筑领域能源利用效率、降低碳排放水平，加快提升建筑领域绿色低碳发展质量，不断满足人民群众对美好生活的需要。</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到2025年，建筑领域节能降碳制度体系更加健全，城镇新建建筑全面执行绿色建筑标准，新建超低能耗、近零能耗建筑面积比2023年增长0.2亿平方米以上，完成既有建筑节能改造面积比2023年增长2亿平方米以上，建筑用能中电力消费占比超过55%，城镇建筑可再生能源替代率达到8%，建筑领域节能降碳取得积极进展。</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到2027年，超低能耗建筑实现规模化发展，既有建筑节能改造进一步推进，建筑用能结构更加优化，建成一批绿色低碳高品质建筑，建筑领域节能降碳取得显著成效。</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二、重点任务</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一）提升城镇新建建筑节能降碳水平。优化新建建筑节能降碳设计，充分利用自然采光和通风，采用高效节能低碳设备，提高建筑围护结构的保温隔热和防火性能，推动公共建筑和具备条件的居住建筑配置能源管理系统。大力推广超低能耗建筑，鼓励政府投资的公益性建筑按超低能耗建筑标准建设，京津冀、长三角等有条件的地区要加快推动超低能耗建筑规模化发展。提升新建建筑中星级绿色建筑比例。严格落实工程建设各方责任，重点把好施工图审查关和工程项目验收关，强化年运行能耗1000吨标准煤（或电耗500万千瓦时）及以上建筑项目节能审查，严格执行建筑节能降碳强制性标准。</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二）推进城镇既有建筑改造升级。组织实施能效诊断，全面开展城镇既有建筑摸底调查，建立城市级建筑节能降碳改造数据库和项目储备库。以城市为单位制定既有建筑年度改造计划，合理确定改造时序，结合房屋安全情况，明确空调、照明、电梯等重点用能设备和外墙保温、门窗改造等重点内容，结合重点城市公共建筑能效提升、小区公共环境整治、老旧小区改造、北方地区冬季清洁取暖等工作统筹推进。纳入中央财政北方地区冬季清洁取暖政策支持范围的城市，要加快推进既有建筑节能改造。居住建筑节能改造部分的能效应达到现行标准规定，未采取节能措施的公共建筑改造后实现整体能效提升20%以上。</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三）强化建筑运行节能降碳管理。加大高效节能家电等设备推广力度，鼓励居民加快淘汰低效落后用能设备。建立公共建筑节能监管体系，科学制定能耗限额基准，明确高耗能高排放建筑改造要求，公示改造信息，加强社会监督。各地区要加快建立并严格执行公共建筑室内温度控制机制，聚焦公共机构办公和技术业务用房、国有企业办公用房、交通场站等公共建筑，依法开展建筑冬夏室内温度控制、用能设备和系统运行等情况检查，严肃查处违法用能行为。定期开展公共建筑空调、照明、电梯等重点用能设备调试保养，确保用能系统全工况低能耗、高能效运行。选取一批节能潜力大的公共机构开展能源费用托管服务试点。推动建筑数字化智能化运行管理平台建设，推广应用高效柔性智能调控技术。推动建筑群整体参与电力需求响应和调峰。</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四）推动建筑用能低碳转型。各地区要结合实际统筹规划可再生能源建筑应用，确定工作推进时间表、路线图、施工图。制定完善建筑光伏一体化建设相关标准和图集，试点推动工业厂房、公共建筑、居住建筑等新建建筑光伏一体化建设。加强既有建筑加装光伏系统管理。因地制宜推进热电联产集中供暖，支持建筑领域地热能、生物质能、太阳能供热应用，开展火电、工业、核电等余热利用。探索可再生能源建筑应用常态化监管和后评估，及时优化可再生能源建筑应用项目运行策略。提高建筑电气化水平，推动新建公共建筑全面电气化，提高住宅采暖、生活热水、炊事等电气化普及率。</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五）推进供热计量和按供热量收费。各地区要结合实际制定供热分户计量改造方案，明确量化目标任务和改造时限，逐步推动具备条件的居住建筑和公共建筑按用热量计量收费，户内不具备供热计量改造价值和条件的既有居住建筑可实行按楼栋计量。北方采暖地区新竣工建筑应达到供热计量要求。加快实行基本热价和计量热价相结合的两部制热价，合理确定基本热价比例和终端供热价格。加强对热量表、燃气表、电能表等计量器具的监督检查。</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六）提升农房绿色低碳水平。坚持农民自愿、因地制宜、一户一策原则，推进绿色低碳农房建设，提升严寒、寒冷地区新建农房围护结构保温性能，优化夏热冬冷、夏热冬暖地区新建农房防潮、隔热、遮阳、通风性能。有序开展既有农房节能改造，对房屋墙体、门窗、屋面、地面等进行菜单式微改造。推动农村用能低碳转型，引导农民减少煤炭燃烧使用，鼓励因地制宜使用电力、天然气和可再生能源。</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七）推进绿色低碳建造。加快发展装配式建筑，提高预制构件和部品部件通用性，推广标准化、少规格、多组合设计。严格建筑施工安全管理，确保建筑工程质量安全。积极推广装配化装修，加快建设绿色低碳住宅。发挥政府采购引领作用，支持绿色建材推广应用。纳入政府采购支持绿色建材促进建筑品质提升政策实施范围的政府采购工程，应当采购符合绿色建筑和绿色建材政府采购需求标准的绿色建材。加快推进绿色建材产品认证和应用推广，鼓励各地区结合实际建立绿色建材采信应用数据库。持续开展绿色建材下乡活动。推广节能型施工设备，统筹做好施工临时设施与永久设施综合利用。规范施工现场管理，推进建筑垃圾分类处理和资源化利用。</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（八）严格建筑拆除管理。推进城市有机更新，坚持“留改拆”并举，加强老旧建筑修缮改造和保留利用。对各地区建筑拆除情况加强监督管理。各地区要把握建设时序，坚决杜绝大拆大建造成能源资源浪费。</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九）加快节能降碳先进技术研发推广。支持超低能耗、近零能耗、低碳、零碳等建筑新一代技术研发，持续推进超低能耗建筑构配件、高防火性能外墙保温系统、高效节能低碳设备系统、建筑运行调适等关键技术研究，支持钙钛矿、碲化镉等薄膜电池技术装备在建筑领域应用，推动可靠技术工艺及产品设备集成应用。推动建筑领域能源管理体系认证，定期征集发布一批建筑领域先进适用节能降碳技术应用典型案例。加快建筑节能降碳成熟技术产品规模化生产，形成具有竞争力的建筑节能降碳产业链，培育建筑节能降碳产业领军企业。支持有条件的企业建设建筑节能降碳技术研发和培训平台，加强从业人员工程实践培训。</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十）完善建筑领域能耗碳排放统计核算制度。完善建筑领域能源消费统计制度和指标体系，构建跨部门建筑用能数据共享机制。建立完善建筑碳排放核算标准体系，编制建筑行业、建筑企业以及建筑全生命期碳排放核算标准，统一核算口径。</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十一）强化法规标准支撑。推动加快修订节约能源法、民用建筑节能条例等法律法规。区分不同阶段、建筑类型、气候区，有序制定修订一批建筑节能标准，逐步将城镇新建民用建筑节能标准提高到超低能耗水平。加快完善覆盖设计、生产、施工和使用维护全过程的装配式建筑标准体系。鼓励各地区结合实际制定严于国家建筑节能标准的地方标准。开展新建建筑和既有建筑节能改造能效测评，确保建筑达到设计能效要求。加强建筑能效测评能力建设。</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十二）加大政策资金支持力度。完善实施有利于建筑节能降碳的财税、金融、投资、价格等政策。加大中央资金对建筑节能降碳改造的支持力度。落实支持建筑节能、鼓励资源综合利用的税收优惠政策。鼓励银行保险机构完善绿色金融等产品和服务，支持超低能耗建筑、绿色建筑、装配式建筑、智能建造、既有建筑节能改造、建筑可再生能源应用和相关产业发展。</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三、工作要求</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各地区各有关部门要认真贯彻落实党中央、国务院部署，充分认识加快推动建筑领域节能降碳的重要意义，切实完善工作机制，细化工作举措，不断提高能源利用效率，促进建筑领域高质量发展。各省级人民政府要结合本地区实际，将本方案各项重点任务落实落细，明确目标任务，压实各方责任，加强统筹协调和政策资金支持，形成工作合力。各地区要坚持系统观念，统筹兼顾各方利益，有效解决可能出现的问题和矛盾，确保兜住民生底线；要广泛开展节能降碳宣传教育，引导全社会自觉践行简约适度、绿色低碳生活方式。</w:t>
      </w:r>
    </w:p>
    <w:p>
      <w:pPr>
        <w:pStyle w:val="16"/>
        <w:spacing w:line="520" w:lineRule="exact"/>
        <w:rPr>
          <w:rFonts w:hint="eastAsia" w:ascii="仿宋_GB2312" w:hAnsi="Calibri" w:eastAsia="仿宋_GB2312" w:cs="仿宋_GB2312"/>
          <w:sz w:val="28"/>
          <w:szCs w:val="28"/>
          <w:lang w:eastAsia="zh-CN"/>
        </w:rPr>
      </w:pPr>
    </w:p>
    <w:p>
      <w:pPr>
        <w:pStyle w:val="4"/>
        <w:keepNext w:val="0"/>
        <w:keepLines w:val="0"/>
        <w:pageBreakBefore w:val="0"/>
        <w:widowControl w:val="0"/>
        <w:kinsoku/>
        <w:overflowPunct/>
        <w:topLinePunct w:val="0"/>
        <w:autoSpaceDE/>
        <w:autoSpaceDN/>
        <w:bidi w:val="0"/>
        <w:adjustRightInd/>
        <w:snapToGrid w:val="0"/>
        <w:spacing w:line="520" w:lineRule="exact"/>
        <w:jc w:val="both"/>
        <w:rPr>
          <w:rFonts w:hint="eastAsia" w:ascii="宋体" w:hAnsi="宋体"/>
          <w:bCs/>
          <w:sz w:val="28"/>
          <w:szCs w:val="28"/>
        </w:rPr>
      </w:pPr>
      <w:r>
        <w:rPr>
          <w:rFonts w:hint="eastAsia" w:cs="黑体"/>
        </w:rPr>
        <w:t>【公示公告】</w:t>
      </w:r>
    </w:p>
    <w:p>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w:t>
      </w:r>
      <w:r>
        <w:rPr>
          <w:rFonts w:hint="eastAsia" w:ascii="黑体" w:eastAsia="黑体" w:cs="黑体"/>
          <w:b/>
          <w:bCs/>
          <w:color w:val="000000"/>
          <w:sz w:val="32"/>
          <w:szCs w:val="32"/>
          <w:lang w:val="en-US" w:eastAsia="zh-CN"/>
        </w:rPr>
        <w:t>建设中心</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4</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3</w:t>
      </w:r>
      <w:r>
        <w:rPr>
          <w:rFonts w:hint="eastAsia" w:ascii="黑体" w:eastAsia="黑体" w:cs="黑体"/>
          <w:b/>
          <w:bCs/>
          <w:color w:val="000000"/>
          <w:sz w:val="32"/>
          <w:szCs w:val="32"/>
        </w:rPr>
        <w:t>月份资质受理情况</w:t>
      </w:r>
    </w:p>
    <w:p>
      <w:pPr>
        <w:keepNext w:val="0"/>
        <w:keepLines w:val="0"/>
        <w:pageBreakBefore w:val="0"/>
        <w:widowControl w:val="0"/>
        <w:kinsoku/>
        <w:overflowPunct/>
        <w:topLinePunct w:val="0"/>
        <w:autoSpaceDE/>
        <w:autoSpaceDN/>
        <w:bidi w:val="0"/>
        <w:adjustRightInd/>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8</w:t>
      </w:r>
      <w:r>
        <w:rPr>
          <w:rFonts w:hint="eastAsia" w:ascii="仿宋_GB2312" w:eastAsia="仿宋_GB2312" w:cs="仿宋_GB2312"/>
          <w:b/>
          <w:bCs/>
          <w:sz w:val="24"/>
          <w:szCs w:val="24"/>
        </w:rPr>
        <w:t>家</w:t>
      </w:r>
    </w:p>
    <w:tbl>
      <w:tblPr>
        <w:tblStyle w:val="25"/>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101"/>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2024/3/22</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上海鑫东建筑劳务有限公司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防水防腐保温工程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模板脚手架 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2024/3/22</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上海都吉建筑劳务有限公司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防水防腐保温工程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2024/3/22</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上海颂芹建筑装潢工程有限公司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防水防腐保温工程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2024/3/22</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上海水丰昌建筑工程有限公司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电子和智能化工程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2024/3/22</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上海珏盈装饰工程有限公司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建筑幕墙工程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2024/3/22</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上海众核联鑫工程技术有限公司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消防设施工程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防水防腐保温工程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2024/3/22</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上海玎升建筑工程有限公司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地基基础工程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2024/3/22</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上海翟蕊工程机械有限公司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起重设备安装工程 二级</w:t>
            </w:r>
          </w:p>
        </w:tc>
      </w:tr>
    </w:tbl>
    <w:p>
      <w:pPr>
        <w:keepNext w:val="0"/>
        <w:keepLines w:val="0"/>
        <w:pageBreakBefore w:val="0"/>
        <w:widowControl w:val="0"/>
        <w:kinsoku/>
        <w:overflowPunct/>
        <w:topLinePunct w:val="0"/>
        <w:autoSpaceDE/>
        <w:autoSpaceDN/>
        <w:bidi w:val="0"/>
        <w:adjustRightInd/>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5</w:t>
      </w:r>
      <w:r>
        <w:rPr>
          <w:rFonts w:hint="eastAsia" w:ascii="仿宋_GB2312" w:eastAsia="仿宋_GB2312" w:cs="仿宋_GB2312"/>
          <w:b/>
          <w:bCs/>
          <w:sz w:val="24"/>
          <w:szCs w:val="24"/>
        </w:rPr>
        <w:t>家</w:t>
      </w:r>
    </w:p>
    <w:tbl>
      <w:tblPr>
        <w:tblStyle w:val="25"/>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hAnsi="Times New Roman" w:eastAsia="仿宋_GB2312" w:cs="仿宋_GB2312"/>
                <w:b w:val="0"/>
                <w:bCs w:val="0"/>
                <w:kern w:val="2"/>
                <w:sz w:val="21"/>
                <w:szCs w:val="21"/>
                <w:lang w:val="en-US" w:eastAsia="zh-CN" w:bidi="ar-SA"/>
              </w:rPr>
              <w:t>2024/3/4</w:t>
            </w: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hAnsi="Times New Roman" w:eastAsia="仿宋_GB2312" w:cs="仿宋_GB2312"/>
                <w:b w:val="0"/>
                <w:bCs w:val="0"/>
                <w:kern w:val="2"/>
                <w:sz w:val="21"/>
                <w:szCs w:val="21"/>
                <w:lang w:val="en-US" w:eastAsia="zh-CN" w:bidi="ar-SA"/>
              </w:rPr>
              <w:t>上海虞风空调通风工程有限公司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hAnsi="Times New Roman" w:eastAsia="仿宋_GB2312" w:cs="仿宋_GB2312"/>
                <w:b w:val="0"/>
                <w:bCs w:val="0"/>
                <w:kern w:val="2"/>
                <w:sz w:val="21"/>
                <w:szCs w:val="21"/>
                <w:lang w:val="en-US" w:eastAsia="zh-CN" w:bidi="ar-SA"/>
              </w:rPr>
              <w:t>消防设施工程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hAnsi="Times New Roman" w:eastAsia="仿宋_GB2312" w:cs="仿宋_GB2312"/>
                <w:b w:val="0"/>
                <w:bCs w:val="0"/>
                <w:kern w:val="2"/>
                <w:sz w:val="21"/>
                <w:szCs w:val="21"/>
                <w:lang w:val="en-US" w:eastAsia="zh-CN" w:bidi="ar-SA"/>
              </w:rPr>
              <w:t>电子和智能化工程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hAnsi="Times New Roman" w:eastAsia="仿宋_GB2312" w:cs="仿宋_GB2312"/>
                <w:b w:val="0"/>
                <w:bCs w:val="0"/>
                <w:kern w:val="2"/>
                <w:sz w:val="21"/>
                <w:szCs w:val="21"/>
                <w:lang w:val="en-US" w:eastAsia="zh-CN" w:bidi="ar-SA"/>
              </w:rPr>
              <w:t>2024/3/4</w:t>
            </w: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hAnsi="Times New Roman" w:eastAsia="仿宋_GB2312" w:cs="仿宋_GB2312"/>
                <w:b w:val="0"/>
                <w:bCs w:val="0"/>
                <w:kern w:val="2"/>
                <w:sz w:val="21"/>
                <w:szCs w:val="21"/>
                <w:lang w:val="en-US" w:eastAsia="zh-CN" w:bidi="ar-SA"/>
              </w:rPr>
              <w:t>上海锐信建筑工程有限公司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hAnsi="Times New Roman" w:eastAsia="仿宋_GB2312" w:cs="仿宋_GB2312"/>
                <w:b w:val="0"/>
                <w:bCs w:val="0"/>
                <w:kern w:val="2"/>
                <w:sz w:val="21"/>
                <w:szCs w:val="21"/>
                <w:lang w:val="en-US" w:eastAsia="zh-CN" w:bidi="ar-SA"/>
              </w:rPr>
              <w:t>防水防腐保温工程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hAnsi="Times New Roman" w:eastAsia="仿宋_GB2312" w:cs="仿宋_GB2312"/>
                <w:b w:val="0"/>
                <w:bCs w:val="0"/>
                <w:kern w:val="2"/>
                <w:sz w:val="21"/>
                <w:szCs w:val="21"/>
                <w:lang w:val="en-US" w:eastAsia="zh-CN" w:bidi="ar-SA"/>
              </w:rPr>
              <w:t>2024/3/22</w:t>
            </w: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hAnsi="Times New Roman" w:eastAsia="仿宋_GB2312" w:cs="仿宋_GB2312"/>
                <w:b w:val="0"/>
                <w:bCs w:val="0"/>
                <w:kern w:val="2"/>
                <w:sz w:val="21"/>
                <w:szCs w:val="21"/>
                <w:lang w:val="en-US" w:eastAsia="zh-CN" w:bidi="ar-SA"/>
              </w:rPr>
              <w:t>上海湾祥建设工程管理有限公司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hAnsi="Times New Roman" w:eastAsia="仿宋_GB2312" w:cs="仿宋_GB2312"/>
                <w:b w:val="0"/>
                <w:bCs w:val="0"/>
                <w:kern w:val="2"/>
                <w:sz w:val="21"/>
                <w:szCs w:val="21"/>
                <w:lang w:val="en-US" w:eastAsia="zh-CN" w:bidi="ar-SA"/>
              </w:rPr>
              <w:t>环保工程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hAnsi="Times New Roman" w:eastAsia="仿宋_GB2312" w:cs="仿宋_GB2312"/>
                <w:b w:val="0"/>
                <w:bCs w:val="0"/>
                <w:kern w:val="2"/>
                <w:sz w:val="21"/>
                <w:szCs w:val="21"/>
                <w:lang w:val="en-US" w:eastAsia="zh-CN" w:bidi="ar-SA"/>
              </w:rPr>
              <w:t>2024/3/22</w:t>
            </w: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hAnsi="Times New Roman" w:eastAsia="仿宋_GB2312" w:cs="仿宋_GB2312"/>
                <w:b w:val="0"/>
                <w:bCs w:val="0"/>
                <w:kern w:val="2"/>
                <w:sz w:val="21"/>
                <w:szCs w:val="21"/>
                <w:lang w:val="en-US" w:eastAsia="zh-CN" w:bidi="ar-SA"/>
              </w:rPr>
              <w:t>上海拂坤建设工程有限公司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hAnsi="Times New Roman" w:eastAsia="仿宋_GB2312" w:cs="仿宋_GB2312"/>
                <w:b w:val="0"/>
                <w:bCs w:val="0"/>
                <w:kern w:val="2"/>
                <w:sz w:val="21"/>
                <w:szCs w:val="21"/>
                <w:lang w:val="en-US" w:eastAsia="zh-CN" w:bidi="ar-SA"/>
              </w:rPr>
              <w:t>防水防腐保温工程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hAnsi="Times New Roman" w:eastAsia="仿宋_GB2312" w:cs="仿宋_GB2312"/>
                <w:b w:val="0"/>
                <w:bCs w:val="0"/>
                <w:kern w:val="2"/>
                <w:sz w:val="21"/>
                <w:szCs w:val="21"/>
                <w:lang w:val="en-US" w:eastAsia="zh-CN" w:bidi="ar-SA"/>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hAnsi="Times New Roman" w:eastAsia="仿宋_GB2312" w:cs="仿宋_GB2312"/>
                <w:b w:val="0"/>
                <w:bCs w:val="0"/>
                <w:kern w:val="2"/>
                <w:sz w:val="21"/>
                <w:szCs w:val="21"/>
                <w:lang w:val="en-US" w:eastAsia="zh-CN" w:bidi="ar-SA"/>
              </w:rPr>
              <w:t>2024/3/22</w:t>
            </w: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hAnsi="Times New Roman" w:eastAsia="仿宋_GB2312" w:cs="仿宋_GB2312"/>
                <w:b w:val="0"/>
                <w:bCs w:val="0"/>
                <w:kern w:val="2"/>
                <w:sz w:val="21"/>
                <w:szCs w:val="21"/>
                <w:lang w:val="en-US" w:eastAsia="zh-CN" w:bidi="ar-SA"/>
              </w:rPr>
              <w:t>上海深感数字科技有限公司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hAnsi="Times New Roman" w:eastAsia="仿宋_GB2312" w:cs="仿宋_GB2312"/>
                <w:b w:val="0"/>
                <w:bCs w:val="0"/>
                <w:kern w:val="2"/>
                <w:sz w:val="21"/>
                <w:szCs w:val="21"/>
                <w:lang w:val="en-US" w:eastAsia="zh-CN" w:bidi="ar-SA"/>
              </w:rPr>
              <w:t>电子和智能化工程 二级</w:t>
            </w:r>
          </w:p>
        </w:tc>
      </w:tr>
    </w:tbl>
    <w:p>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pPr>
        <w:keepNext w:val="0"/>
        <w:keepLines w:val="0"/>
        <w:pageBreakBefore w:val="0"/>
        <w:widowControl w:val="0"/>
        <w:kinsoku/>
        <w:overflowPunct/>
        <w:topLinePunct w:val="0"/>
        <w:autoSpaceDE/>
        <w:autoSpaceDN/>
        <w:bidi w:val="0"/>
        <w:adjustRightInd/>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4</w:t>
      </w:r>
      <w:r>
        <w:rPr>
          <w:rFonts w:hint="eastAsia" w:ascii="黑体" w:eastAsia="黑体" w:cs="黑体"/>
          <w:b/>
          <w:bCs/>
          <w:sz w:val="32"/>
          <w:szCs w:val="32"/>
        </w:rPr>
        <w:t>年</w:t>
      </w:r>
      <w:r>
        <w:rPr>
          <w:rFonts w:hint="eastAsia" w:ascii="黑体" w:eastAsia="黑体" w:cs="黑体"/>
          <w:b/>
          <w:bCs/>
          <w:sz w:val="32"/>
          <w:szCs w:val="32"/>
          <w:lang w:val="en-US" w:eastAsia="zh-CN"/>
        </w:rPr>
        <w:t>3</w:t>
      </w:r>
      <w:r>
        <w:rPr>
          <w:rFonts w:hint="eastAsia" w:ascii="黑体" w:eastAsia="黑体" w:cs="黑体"/>
          <w:b/>
          <w:bCs/>
          <w:sz w:val="32"/>
          <w:szCs w:val="32"/>
        </w:rPr>
        <w:t>月金山区建设工程施工招投标项目清单</w:t>
      </w:r>
    </w:p>
    <w:p>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bookmarkStart w:id="0" w:name="_GoBack"/>
      <w:bookmarkEnd w:id="0"/>
    </w:p>
    <w:tbl>
      <w:tblPr>
        <w:tblStyle w:val="25"/>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431"/>
        <w:gridCol w:w="4035"/>
        <w:gridCol w:w="1965"/>
        <w:gridCol w:w="1410"/>
        <w:gridCol w:w="1071"/>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43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403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2302JS0153</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43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上海金山第二工业区投资有限公司</w:t>
            </w:r>
          </w:p>
        </w:tc>
        <w:tc>
          <w:tcPr>
            <w:tcW w:w="403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金山第二工业区夏盛南路（沪杭公路-海金路）道路新建工程</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金工建设集团股份有限公司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1450.9368</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2302JS0149</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43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上海市金山区漕泾镇阮巷村村民委员会</w:t>
            </w:r>
          </w:p>
        </w:tc>
        <w:tc>
          <w:tcPr>
            <w:tcW w:w="403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漕泾镇阮巷小区（北片区）基础配套设施新建项目</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上海伟浩建设工程有限公司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1386.9999</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2302JS0119</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C01</w:t>
            </w:r>
          </w:p>
        </w:tc>
        <w:tc>
          <w:tcPr>
            <w:tcW w:w="243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上海市金山区张堰镇人民政府</w:t>
            </w:r>
          </w:p>
        </w:tc>
        <w:tc>
          <w:tcPr>
            <w:tcW w:w="403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张堰镇瑞贤路（康德路～康和路）道路新建工程</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上海齐裕建设工程有限公司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778.8906</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3816</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4</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2202JS0063</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C04</w:t>
            </w:r>
          </w:p>
        </w:tc>
        <w:tc>
          <w:tcPr>
            <w:tcW w:w="243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上海市金山区交通委员会</w:t>
            </w:r>
          </w:p>
        </w:tc>
        <w:tc>
          <w:tcPr>
            <w:tcW w:w="403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金山区枫泾镇兴塔社区公共停车库（含配套）新建工程标段4（多杆合一）</w:t>
            </w:r>
          </w:p>
        </w:tc>
        <w:tc>
          <w:tcPr>
            <w:tcW w:w="196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上海罗曼照明科技股份有限公司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1452.8561</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eastAsia="仿宋_GB2312" w:cs="仿宋_GB2312"/>
                <w:b w:val="0"/>
                <w:bCs w:val="0"/>
                <w:lang w:val="en-US" w:eastAsia="zh-CN"/>
              </w:rPr>
            </w:pPr>
            <w:r>
              <w:rPr>
                <w:rFonts w:hint="eastAsia" w:ascii="仿宋_GB2312" w:eastAsia="仿宋_GB2312" w:cs="仿宋_GB2312"/>
                <w:b w:val="0"/>
                <w:bCs w:val="0"/>
                <w:lang w:val="en-US" w:eastAsia="zh-CN"/>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default" w:ascii="仿宋_GB2312" w:eastAsia="仿宋_GB2312" w:cs="仿宋_GB2312"/>
                <w:b w:val="0"/>
                <w:bCs w:val="0"/>
                <w:lang w:val="en-US" w:eastAsia="zh-CN"/>
              </w:rPr>
            </w:pPr>
            <w:r>
              <w:rPr>
                <w:rFonts w:hint="eastAsia" w:ascii="仿宋_GB2312" w:eastAsia="仿宋_GB2312" w:cs="仿宋_GB2312"/>
                <w:b w:val="0"/>
                <w:bCs w:val="0"/>
                <w:lang w:val="en-US" w:eastAsia="zh-CN"/>
              </w:rPr>
              <w:t>公开招标</w:t>
            </w:r>
          </w:p>
        </w:tc>
      </w:tr>
    </w:tbl>
    <w:p>
      <w:pPr>
        <w:keepNext w:val="0"/>
        <w:keepLines w:val="0"/>
        <w:pageBreakBefore w:val="0"/>
        <w:widowControl w:val="0"/>
        <w:kinsoku/>
        <w:overflowPunct/>
        <w:topLinePunct w:val="0"/>
        <w:autoSpaceDE/>
        <w:autoSpaceDN/>
        <w:bidi w:val="0"/>
        <w:adjustRightInd/>
        <w:snapToGrid w:val="0"/>
        <w:spacing w:line="240" w:lineRule="auto"/>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仿宋_GB2312">
    <w:altName w:val="仿宋"/>
    <w:panose1 w:val="00000000000000000000"/>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书宋_GBK">
    <w:altName w:val="Arial Unicode MS"/>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cs="Times New Roman"/>
      </w:rPr>
    </w:pPr>
    <w:r>
      <w:rPr>
        <w:rStyle w:val="29"/>
      </w:rPr>
      <w:fldChar w:fldCharType="begin"/>
    </w:r>
    <w:r>
      <w:rPr>
        <w:rStyle w:val="29"/>
      </w:rPr>
      <w:instrText xml:space="preserve"> PAGE </w:instrText>
    </w:r>
    <w:r>
      <w:rPr>
        <w:rStyle w:val="29"/>
      </w:rPr>
      <w:fldChar w:fldCharType="separate"/>
    </w:r>
    <w:r>
      <w:rPr>
        <w:rStyle w:val="29"/>
      </w:rPr>
      <w:t>15</w:t>
    </w:r>
    <w:r>
      <w:rPr>
        <w:rStyle w:val="2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YTFlZjhlMTI3OGQ0YWExYzJiZDUzZjJjYzJkNTgifQ=="/>
  </w:docVars>
  <w:rsids>
    <w:rsidRoot w:val="00172A27"/>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C6DBC"/>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6248D9"/>
    <w:rsid w:val="016D6980"/>
    <w:rsid w:val="01BB39F2"/>
    <w:rsid w:val="01CD5C39"/>
    <w:rsid w:val="01CE6C47"/>
    <w:rsid w:val="020A2A7A"/>
    <w:rsid w:val="0213288B"/>
    <w:rsid w:val="023250AD"/>
    <w:rsid w:val="02445A7A"/>
    <w:rsid w:val="032A3D1D"/>
    <w:rsid w:val="033D590D"/>
    <w:rsid w:val="03452BA8"/>
    <w:rsid w:val="03BC59DA"/>
    <w:rsid w:val="04373D7D"/>
    <w:rsid w:val="04446205"/>
    <w:rsid w:val="044E64F9"/>
    <w:rsid w:val="04516B3B"/>
    <w:rsid w:val="04653711"/>
    <w:rsid w:val="04664400"/>
    <w:rsid w:val="055A1966"/>
    <w:rsid w:val="05791EDF"/>
    <w:rsid w:val="05BF2781"/>
    <w:rsid w:val="064B5FBF"/>
    <w:rsid w:val="06CA50C9"/>
    <w:rsid w:val="06EF31C1"/>
    <w:rsid w:val="077A10F2"/>
    <w:rsid w:val="0791477C"/>
    <w:rsid w:val="07AE4197"/>
    <w:rsid w:val="082C4B9B"/>
    <w:rsid w:val="08341390"/>
    <w:rsid w:val="084A7B62"/>
    <w:rsid w:val="08C23B9D"/>
    <w:rsid w:val="08C8787C"/>
    <w:rsid w:val="08D84965"/>
    <w:rsid w:val="09043664"/>
    <w:rsid w:val="090E1F85"/>
    <w:rsid w:val="09842C00"/>
    <w:rsid w:val="09C25412"/>
    <w:rsid w:val="09FC416B"/>
    <w:rsid w:val="0A70218E"/>
    <w:rsid w:val="0B1D6673"/>
    <w:rsid w:val="0B446310"/>
    <w:rsid w:val="0B4E3017"/>
    <w:rsid w:val="0B640385"/>
    <w:rsid w:val="0B6D4294"/>
    <w:rsid w:val="0C1358DB"/>
    <w:rsid w:val="0C4072B2"/>
    <w:rsid w:val="0C6943CE"/>
    <w:rsid w:val="0C913DEE"/>
    <w:rsid w:val="0CB37840"/>
    <w:rsid w:val="0CE42333"/>
    <w:rsid w:val="0CF812FB"/>
    <w:rsid w:val="0D6D057B"/>
    <w:rsid w:val="0D8E3FB1"/>
    <w:rsid w:val="0E38293F"/>
    <w:rsid w:val="0EA41275"/>
    <w:rsid w:val="0EEA5DDE"/>
    <w:rsid w:val="0F8137A9"/>
    <w:rsid w:val="108C3ED4"/>
    <w:rsid w:val="110831BA"/>
    <w:rsid w:val="11933F73"/>
    <w:rsid w:val="11A622AD"/>
    <w:rsid w:val="11BC04D8"/>
    <w:rsid w:val="11C672A5"/>
    <w:rsid w:val="11E2588B"/>
    <w:rsid w:val="11E730DB"/>
    <w:rsid w:val="12040402"/>
    <w:rsid w:val="121E0CDB"/>
    <w:rsid w:val="1224041F"/>
    <w:rsid w:val="125D219F"/>
    <w:rsid w:val="12DE76D6"/>
    <w:rsid w:val="13302586"/>
    <w:rsid w:val="133833D9"/>
    <w:rsid w:val="139A7BF0"/>
    <w:rsid w:val="14223C5A"/>
    <w:rsid w:val="1425742E"/>
    <w:rsid w:val="1431335A"/>
    <w:rsid w:val="14B66CB0"/>
    <w:rsid w:val="14ED1FA1"/>
    <w:rsid w:val="15412CC9"/>
    <w:rsid w:val="15B8610B"/>
    <w:rsid w:val="15FC1B1D"/>
    <w:rsid w:val="16227A29"/>
    <w:rsid w:val="164F0F07"/>
    <w:rsid w:val="17265FC5"/>
    <w:rsid w:val="172D2B29"/>
    <w:rsid w:val="17683B61"/>
    <w:rsid w:val="180B73EC"/>
    <w:rsid w:val="182F3C11"/>
    <w:rsid w:val="186C79F1"/>
    <w:rsid w:val="1903629F"/>
    <w:rsid w:val="191A24DE"/>
    <w:rsid w:val="192C067E"/>
    <w:rsid w:val="19B8194C"/>
    <w:rsid w:val="19BE53CF"/>
    <w:rsid w:val="1A5664B6"/>
    <w:rsid w:val="1A580C7C"/>
    <w:rsid w:val="1A6F693D"/>
    <w:rsid w:val="1B066493"/>
    <w:rsid w:val="1B0A7A08"/>
    <w:rsid w:val="1B4E368C"/>
    <w:rsid w:val="1B9E14CF"/>
    <w:rsid w:val="1BD619E1"/>
    <w:rsid w:val="1C3E3C73"/>
    <w:rsid w:val="1C3E6B3A"/>
    <w:rsid w:val="1C6012AB"/>
    <w:rsid w:val="1CD37A8D"/>
    <w:rsid w:val="1CF41996"/>
    <w:rsid w:val="1D4E628F"/>
    <w:rsid w:val="1D5801D4"/>
    <w:rsid w:val="1D8B575C"/>
    <w:rsid w:val="1E346FA7"/>
    <w:rsid w:val="1ECD3484"/>
    <w:rsid w:val="1EF175B1"/>
    <w:rsid w:val="1F3E4FE2"/>
    <w:rsid w:val="1F6F28A1"/>
    <w:rsid w:val="1F7F5EEC"/>
    <w:rsid w:val="1FB5411C"/>
    <w:rsid w:val="20132385"/>
    <w:rsid w:val="205D4C89"/>
    <w:rsid w:val="208D32FB"/>
    <w:rsid w:val="20AC4ABE"/>
    <w:rsid w:val="20E3054D"/>
    <w:rsid w:val="21577120"/>
    <w:rsid w:val="219F3C83"/>
    <w:rsid w:val="21D1014B"/>
    <w:rsid w:val="21F50A15"/>
    <w:rsid w:val="21FD171C"/>
    <w:rsid w:val="22192EEA"/>
    <w:rsid w:val="223631D9"/>
    <w:rsid w:val="223C5F2C"/>
    <w:rsid w:val="22475C90"/>
    <w:rsid w:val="229C7BDC"/>
    <w:rsid w:val="22CF0F38"/>
    <w:rsid w:val="22D24187"/>
    <w:rsid w:val="22DC2FEC"/>
    <w:rsid w:val="22EB66BE"/>
    <w:rsid w:val="23573F02"/>
    <w:rsid w:val="23985B7D"/>
    <w:rsid w:val="23BD5235"/>
    <w:rsid w:val="240B1B44"/>
    <w:rsid w:val="241629E9"/>
    <w:rsid w:val="24483B00"/>
    <w:rsid w:val="24605BC8"/>
    <w:rsid w:val="24897977"/>
    <w:rsid w:val="249A33A6"/>
    <w:rsid w:val="249B2A9C"/>
    <w:rsid w:val="24BA7B81"/>
    <w:rsid w:val="24D67A68"/>
    <w:rsid w:val="250768CB"/>
    <w:rsid w:val="251175E6"/>
    <w:rsid w:val="25137716"/>
    <w:rsid w:val="25AA0F61"/>
    <w:rsid w:val="25B2034C"/>
    <w:rsid w:val="25CA4662"/>
    <w:rsid w:val="25EB7883"/>
    <w:rsid w:val="26761946"/>
    <w:rsid w:val="26911F0D"/>
    <w:rsid w:val="26D27C2D"/>
    <w:rsid w:val="26F17200"/>
    <w:rsid w:val="271B34F6"/>
    <w:rsid w:val="27D7644A"/>
    <w:rsid w:val="27E86D24"/>
    <w:rsid w:val="27F61289"/>
    <w:rsid w:val="287A7AF8"/>
    <w:rsid w:val="28985322"/>
    <w:rsid w:val="28AB6E08"/>
    <w:rsid w:val="28E9302F"/>
    <w:rsid w:val="28F72F97"/>
    <w:rsid w:val="29082BE0"/>
    <w:rsid w:val="29636631"/>
    <w:rsid w:val="29653143"/>
    <w:rsid w:val="29E67293"/>
    <w:rsid w:val="29E876EA"/>
    <w:rsid w:val="29F82FA4"/>
    <w:rsid w:val="2A830A4B"/>
    <w:rsid w:val="2AF14141"/>
    <w:rsid w:val="2BA670EF"/>
    <w:rsid w:val="2BD47BDA"/>
    <w:rsid w:val="2C3D01A9"/>
    <w:rsid w:val="2C4132D4"/>
    <w:rsid w:val="2C5076E6"/>
    <w:rsid w:val="2C931228"/>
    <w:rsid w:val="2D2D2B66"/>
    <w:rsid w:val="2D7115E9"/>
    <w:rsid w:val="2D7C4869"/>
    <w:rsid w:val="2DCE4F2B"/>
    <w:rsid w:val="2E1C57D9"/>
    <w:rsid w:val="2E1E45BA"/>
    <w:rsid w:val="2EBC18D7"/>
    <w:rsid w:val="2ED9469A"/>
    <w:rsid w:val="2EEF7B36"/>
    <w:rsid w:val="2F1E302B"/>
    <w:rsid w:val="2F406F0F"/>
    <w:rsid w:val="2F801864"/>
    <w:rsid w:val="2FB0795B"/>
    <w:rsid w:val="2FE808CB"/>
    <w:rsid w:val="2FFC44A6"/>
    <w:rsid w:val="301167CC"/>
    <w:rsid w:val="30256E56"/>
    <w:rsid w:val="3083554E"/>
    <w:rsid w:val="30981CA5"/>
    <w:rsid w:val="30A23504"/>
    <w:rsid w:val="30B14BE8"/>
    <w:rsid w:val="31115856"/>
    <w:rsid w:val="31291B85"/>
    <w:rsid w:val="314D29DB"/>
    <w:rsid w:val="315E3BB3"/>
    <w:rsid w:val="31BC4AAE"/>
    <w:rsid w:val="31BE46F5"/>
    <w:rsid w:val="31F00ADD"/>
    <w:rsid w:val="31FA428B"/>
    <w:rsid w:val="32004C6A"/>
    <w:rsid w:val="32112392"/>
    <w:rsid w:val="329C73D1"/>
    <w:rsid w:val="32CA457B"/>
    <w:rsid w:val="33490893"/>
    <w:rsid w:val="338B45BF"/>
    <w:rsid w:val="33F95F7B"/>
    <w:rsid w:val="341C3C8C"/>
    <w:rsid w:val="34392399"/>
    <w:rsid w:val="349B32AA"/>
    <w:rsid w:val="35842804"/>
    <w:rsid w:val="35C066F0"/>
    <w:rsid w:val="360C2046"/>
    <w:rsid w:val="36210EBF"/>
    <w:rsid w:val="36E87F0B"/>
    <w:rsid w:val="36FC2FD0"/>
    <w:rsid w:val="37165DCC"/>
    <w:rsid w:val="377A733E"/>
    <w:rsid w:val="3784633D"/>
    <w:rsid w:val="379876F3"/>
    <w:rsid w:val="38B642D4"/>
    <w:rsid w:val="393F6EB8"/>
    <w:rsid w:val="39420BF2"/>
    <w:rsid w:val="39445D84"/>
    <w:rsid w:val="396E1053"/>
    <w:rsid w:val="399357C0"/>
    <w:rsid w:val="39D325B7"/>
    <w:rsid w:val="3A295D50"/>
    <w:rsid w:val="3AA1680A"/>
    <w:rsid w:val="3B810EA5"/>
    <w:rsid w:val="3C0C42A9"/>
    <w:rsid w:val="3C3830A0"/>
    <w:rsid w:val="3CD80572"/>
    <w:rsid w:val="3D54230E"/>
    <w:rsid w:val="3D5543D2"/>
    <w:rsid w:val="3D5B6CD0"/>
    <w:rsid w:val="3DAE0540"/>
    <w:rsid w:val="3DE41DD3"/>
    <w:rsid w:val="3ED23E32"/>
    <w:rsid w:val="3EEF3FD4"/>
    <w:rsid w:val="3F992BDC"/>
    <w:rsid w:val="3FDF2B7A"/>
    <w:rsid w:val="3FF56524"/>
    <w:rsid w:val="40100826"/>
    <w:rsid w:val="40295CD4"/>
    <w:rsid w:val="402F2203"/>
    <w:rsid w:val="404137B4"/>
    <w:rsid w:val="40810239"/>
    <w:rsid w:val="40A12470"/>
    <w:rsid w:val="40AD48E9"/>
    <w:rsid w:val="40DC529E"/>
    <w:rsid w:val="40E47BD9"/>
    <w:rsid w:val="411418B8"/>
    <w:rsid w:val="41525EBB"/>
    <w:rsid w:val="41606DE8"/>
    <w:rsid w:val="41754D1F"/>
    <w:rsid w:val="41C94402"/>
    <w:rsid w:val="42111102"/>
    <w:rsid w:val="422C5607"/>
    <w:rsid w:val="4235558B"/>
    <w:rsid w:val="425F4199"/>
    <w:rsid w:val="42892644"/>
    <w:rsid w:val="42A955DC"/>
    <w:rsid w:val="42C35F6C"/>
    <w:rsid w:val="42D71CDA"/>
    <w:rsid w:val="42D97126"/>
    <w:rsid w:val="43341ED9"/>
    <w:rsid w:val="433805EC"/>
    <w:rsid w:val="434B3DFB"/>
    <w:rsid w:val="436C4DA6"/>
    <w:rsid w:val="43C84F50"/>
    <w:rsid w:val="44346E75"/>
    <w:rsid w:val="445D770B"/>
    <w:rsid w:val="447B4DDC"/>
    <w:rsid w:val="4489222E"/>
    <w:rsid w:val="44DC1567"/>
    <w:rsid w:val="4517259F"/>
    <w:rsid w:val="45991C7B"/>
    <w:rsid w:val="460D0B20"/>
    <w:rsid w:val="462B5DAF"/>
    <w:rsid w:val="463C47AB"/>
    <w:rsid w:val="46447FE8"/>
    <w:rsid w:val="468E6F2B"/>
    <w:rsid w:val="469177B7"/>
    <w:rsid w:val="4692149B"/>
    <w:rsid w:val="479B6B83"/>
    <w:rsid w:val="479E743D"/>
    <w:rsid w:val="48021CD3"/>
    <w:rsid w:val="481E62DB"/>
    <w:rsid w:val="48346454"/>
    <w:rsid w:val="485859AE"/>
    <w:rsid w:val="485B47A4"/>
    <w:rsid w:val="48971DB4"/>
    <w:rsid w:val="48A44149"/>
    <w:rsid w:val="48A879B7"/>
    <w:rsid w:val="490F2D2A"/>
    <w:rsid w:val="49494CF1"/>
    <w:rsid w:val="49565ECD"/>
    <w:rsid w:val="49731D6E"/>
    <w:rsid w:val="49A14B2D"/>
    <w:rsid w:val="49B91C4A"/>
    <w:rsid w:val="49ED5580"/>
    <w:rsid w:val="49ED7D72"/>
    <w:rsid w:val="4A1B4D30"/>
    <w:rsid w:val="4A480A99"/>
    <w:rsid w:val="4A55265F"/>
    <w:rsid w:val="4A66523E"/>
    <w:rsid w:val="4A897A9B"/>
    <w:rsid w:val="4ACB711A"/>
    <w:rsid w:val="4AD90EB1"/>
    <w:rsid w:val="4B8169C4"/>
    <w:rsid w:val="4C0575F5"/>
    <w:rsid w:val="4C2A32ED"/>
    <w:rsid w:val="4C395F84"/>
    <w:rsid w:val="4D6C60A8"/>
    <w:rsid w:val="4D7033AA"/>
    <w:rsid w:val="4DB56DF9"/>
    <w:rsid w:val="4DB7601E"/>
    <w:rsid w:val="4DCF72D7"/>
    <w:rsid w:val="4DFA6C98"/>
    <w:rsid w:val="4E002804"/>
    <w:rsid w:val="4E5840C4"/>
    <w:rsid w:val="4E734169"/>
    <w:rsid w:val="4EF12BB9"/>
    <w:rsid w:val="50130639"/>
    <w:rsid w:val="501F5F44"/>
    <w:rsid w:val="503D4009"/>
    <w:rsid w:val="50561741"/>
    <w:rsid w:val="506C4F7A"/>
    <w:rsid w:val="50D57DCE"/>
    <w:rsid w:val="51310559"/>
    <w:rsid w:val="515535F6"/>
    <w:rsid w:val="51AB50F9"/>
    <w:rsid w:val="51C306A9"/>
    <w:rsid w:val="523D1A16"/>
    <w:rsid w:val="529849CE"/>
    <w:rsid w:val="52AA78F9"/>
    <w:rsid w:val="52B263A8"/>
    <w:rsid w:val="52BE3947"/>
    <w:rsid w:val="531E77B0"/>
    <w:rsid w:val="53282D48"/>
    <w:rsid w:val="53850ED7"/>
    <w:rsid w:val="53D77E97"/>
    <w:rsid w:val="53DC5A02"/>
    <w:rsid w:val="542F1DBE"/>
    <w:rsid w:val="545B01CF"/>
    <w:rsid w:val="545B4C63"/>
    <w:rsid w:val="54882672"/>
    <w:rsid w:val="548D1B2D"/>
    <w:rsid w:val="54A55EB7"/>
    <w:rsid w:val="554B2F51"/>
    <w:rsid w:val="5565570C"/>
    <w:rsid w:val="55766470"/>
    <w:rsid w:val="558B6EAE"/>
    <w:rsid w:val="559858A7"/>
    <w:rsid w:val="55FB5A67"/>
    <w:rsid w:val="56066D3B"/>
    <w:rsid w:val="566F0D7C"/>
    <w:rsid w:val="567A5E1E"/>
    <w:rsid w:val="56DA5B8B"/>
    <w:rsid w:val="57840C17"/>
    <w:rsid w:val="57A072AA"/>
    <w:rsid w:val="57D44123"/>
    <w:rsid w:val="5842572D"/>
    <w:rsid w:val="58721957"/>
    <w:rsid w:val="591C52A6"/>
    <w:rsid w:val="598A68C4"/>
    <w:rsid w:val="5A660AA8"/>
    <w:rsid w:val="5A78122E"/>
    <w:rsid w:val="5A8E7565"/>
    <w:rsid w:val="5ADC7A61"/>
    <w:rsid w:val="5B1907BC"/>
    <w:rsid w:val="5B7275CC"/>
    <w:rsid w:val="5B9104C7"/>
    <w:rsid w:val="5BB1598F"/>
    <w:rsid w:val="5BC762BA"/>
    <w:rsid w:val="5BD347B4"/>
    <w:rsid w:val="5BF70F8E"/>
    <w:rsid w:val="5C5F0EB4"/>
    <w:rsid w:val="5C7821A0"/>
    <w:rsid w:val="5C83783E"/>
    <w:rsid w:val="5CF266B4"/>
    <w:rsid w:val="5CF76AE6"/>
    <w:rsid w:val="5D0B240E"/>
    <w:rsid w:val="5D3115FB"/>
    <w:rsid w:val="5DAA5341"/>
    <w:rsid w:val="5E1A4FFD"/>
    <w:rsid w:val="5E666A44"/>
    <w:rsid w:val="5EAF1912"/>
    <w:rsid w:val="5F3062DF"/>
    <w:rsid w:val="5F7A64AD"/>
    <w:rsid w:val="5FFF0CF4"/>
    <w:rsid w:val="6014671A"/>
    <w:rsid w:val="602E2FD1"/>
    <w:rsid w:val="60E85456"/>
    <w:rsid w:val="612569D8"/>
    <w:rsid w:val="612B6C21"/>
    <w:rsid w:val="6174522D"/>
    <w:rsid w:val="617C3A5E"/>
    <w:rsid w:val="62435525"/>
    <w:rsid w:val="627273AC"/>
    <w:rsid w:val="62C92297"/>
    <w:rsid w:val="63307788"/>
    <w:rsid w:val="63B0159A"/>
    <w:rsid w:val="63C914B2"/>
    <w:rsid w:val="63F04752"/>
    <w:rsid w:val="63FC4707"/>
    <w:rsid w:val="640A245D"/>
    <w:rsid w:val="64341C13"/>
    <w:rsid w:val="64411A2D"/>
    <w:rsid w:val="6445282D"/>
    <w:rsid w:val="653A2282"/>
    <w:rsid w:val="65B15244"/>
    <w:rsid w:val="65B16F8E"/>
    <w:rsid w:val="66147068"/>
    <w:rsid w:val="66947B1D"/>
    <w:rsid w:val="66E95B54"/>
    <w:rsid w:val="66F32368"/>
    <w:rsid w:val="67072B43"/>
    <w:rsid w:val="671D3626"/>
    <w:rsid w:val="67604DC2"/>
    <w:rsid w:val="678E03A2"/>
    <w:rsid w:val="684E705C"/>
    <w:rsid w:val="68795ADF"/>
    <w:rsid w:val="687A3291"/>
    <w:rsid w:val="68E054FC"/>
    <w:rsid w:val="69326056"/>
    <w:rsid w:val="695B2A0A"/>
    <w:rsid w:val="699A0A87"/>
    <w:rsid w:val="69F947B9"/>
    <w:rsid w:val="6A1141C9"/>
    <w:rsid w:val="6A4315BC"/>
    <w:rsid w:val="6A492C8A"/>
    <w:rsid w:val="6A7E3FD1"/>
    <w:rsid w:val="6AB42D11"/>
    <w:rsid w:val="6AD80078"/>
    <w:rsid w:val="6AFB6BAE"/>
    <w:rsid w:val="6B0F3DE5"/>
    <w:rsid w:val="6B2324F2"/>
    <w:rsid w:val="6B5C47B6"/>
    <w:rsid w:val="6B6569A6"/>
    <w:rsid w:val="6BBD4072"/>
    <w:rsid w:val="6BBE576E"/>
    <w:rsid w:val="6C136556"/>
    <w:rsid w:val="6C287B41"/>
    <w:rsid w:val="6C531001"/>
    <w:rsid w:val="6C6B4DFB"/>
    <w:rsid w:val="6CF61657"/>
    <w:rsid w:val="6D8C52D2"/>
    <w:rsid w:val="6E565EDA"/>
    <w:rsid w:val="6E6506EE"/>
    <w:rsid w:val="6EF2535F"/>
    <w:rsid w:val="6EFF623C"/>
    <w:rsid w:val="6F2A2D4B"/>
    <w:rsid w:val="6F2C3CC9"/>
    <w:rsid w:val="6F3F67BC"/>
    <w:rsid w:val="6F8561D3"/>
    <w:rsid w:val="6F8A291B"/>
    <w:rsid w:val="6FAA3E8C"/>
    <w:rsid w:val="6FB5108B"/>
    <w:rsid w:val="6FCB4EAA"/>
    <w:rsid w:val="6FCC06BF"/>
    <w:rsid w:val="6FD038E6"/>
    <w:rsid w:val="6FDE2EF2"/>
    <w:rsid w:val="70301E5E"/>
    <w:rsid w:val="706A2124"/>
    <w:rsid w:val="70DE1A88"/>
    <w:rsid w:val="70F003C1"/>
    <w:rsid w:val="71033ED0"/>
    <w:rsid w:val="71227A8F"/>
    <w:rsid w:val="71804C51"/>
    <w:rsid w:val="718777FB"/>
    <w:rsid w:val="71B46619"/>
    <w:rsid w:val="71CF5B58"/>
    <w:rsid w:val="71F049AF"/>
    <w:rsid w:val="720927D3"/>
    <w:rsid w:val="723C09CC"/>
    <w:rsid w:val="72A5479F"/>
    <w:rsid w:val="73E32F46"/>
    <w:rsid w:val="740F6C81"/>
    <w:rsid w:val="741C5A1D"/>
    <w:rsid w:val="743441DC"/>
    <w:rsid w:val="74952A53"/>
    <w:rsid w:val="74AB25CF"/>
    <w:rsid w:val="74DB14EF"/>
    <w:rsid w:val="75662854"/>
    <w:rsid w:val="75A44310"/>
    <w:rsid w:val="75B73335"/>
    <w:rsid w:val="760D6F22"/>
    <w:rsid w:val="768C4FBB"/>
    <w:rsid w:val="768F4C3F"/>
    <w:rsid w:val="76F27F45"/>
    <w:rsid w:val="77242776"/>
    <w:rsid w:val="77543DD8"/>
    <w:rsid w:val="77C61D92"/>
    <w:rsid w:val="77C65F49"/>
    <w:rsid w:val="78647517"/>
    <w:rsid w:val="786951EB"/>
    <w:rsid w:val="78876707"/>
    <w:rsid w:val="78C95383"/>
    <w:rsid w:val="79332791"/>
    <w:rsid w:val="79363BD7"/>
    <w:rsid w:val="79570BE0"/>
    <w:rsid w:val="795E52DB"/>
    <w:rsid w:val="7967694A"/>
    <w:rsid w:val="79D03413"/>
    <w:rsid w:val="79FA674E"/>
    <w:rsid w:val="7A6B77E1"/>
    <w:rsid w:val="7AE85EF1"/>
    <w:rsid w:val="7AE93251"/>
    <w:rsid w:val="7B174408"/>
    <w:rsid w:val="7B880506"/>
    <w:rsid w:val="7C1728A9"/>
    <w:rsid w:val="7C330DA6"/>
    <w:rsid w:val="7CED79B6"/>
    <w:rsid w:val="7CF614A4"/>
    <w:rsid w:val="7E135D37"/>
    <w:rsid w:val="7E323827"/>
    <w:rsid w:val="7EF46DA2"/>
    <w:rsid w:val="7F493B90"/>
    <w:rsid w:val="7F5C4C19"/>
    <w:rsid w:val="7F7505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
    <w:autoRedefine/>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3"/>
    <w:autoRedefine/>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4"/>
    <w:autoRedefine/>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5"/>
    <w:autoRedefine/>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6"/>
    <w:autoRedefine/>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7"/>
    <w:autoRedefine/>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8"/>
    <w:autoRedefine/>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39"/>
    <w:autoRedefine/>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0"/>
    <w:autoRedefine/>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99"/>
    <w:pPr>
      <w:ind w:firstLine="420" w:firstLineChars="200"/>
    </w:pPr>
  </w:style>
  <w:style w:type="paragraph" w:styleId="12">
    <w:name w:val="Document Map"/>
    <w:basedOn w:val="1"/>
    <w:link w:val="41"/>
    <w:autoRedefine/>
    <w:semiHidden/>
    <w:qFormat/>
    <w:uiPriority w:val="99"/>
    <w:pPr>
      <w:shd w:val="clear" w:color="auto" w:fill="000080"/>
    </w:pPr>
  </w:style>
  <w:style w:type="paragraph" w:styleId="13">
    <w:name w:val="Body Text"/>
    <w:basedOn w:val="1"/>
    <w:link w:val="42"/>
    <w:autoRedefine/>
    <w:qFormat/>
    <w:uiPriority w:val="99"/>
    <w:pPr>
      <w:spacing w:after="120"/>
    </w:pPr>
  </w:style>
  <w:style w:type="paragraph" w:styleId="14">
    <w:name w:val="Body Text Indent"/>
    <w:basedOn w:val="1"/>
    <w:link w:val="43"/>
    <w:autoRedefine/>
    <w:qFormat/>
    <w:uiPriority w:val="99"/>
    <w:pPr>
      <w:ind w:firstLine="570"/>
    </w:pPr>
    <w:rPr>
      <w:rFonts w:ascii="Calibri" w:hAnsi="Calibri" w:cs="Calibri"/>
      <w:sz w:val="28"/>
      <w:szCs w:val="28"/>
    </w:rPr>
  </w:style>
  <w:style w:type="paragraph" w:styleId="15">
    <w:name w:val="toc 3"/>
    <w:basedOn w:val="1"/>
    <w:next w:val="1"/>
    <w:autoRedefine/>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4"/>
    <w:autoRedefine/>
    <w:qFormat/>
    <w:uiPriority w:val="99"/>
    <w:rPr>
      <w:rFonts w:ascii="宋体" w:hAnsi="Courier New" w:cs="宋体"/>
    </w:rPr>
  </w:style>
  <w:style w:type="paragraph" w:styleId="17">
    <w:name w:val="Date"/>
    <w:basedOn w:val="1"/>
    <w:next w:val="1"/>
    <w:link w:val="45"/>
    <w:autoRedefine/>
    <w:qFormat/>
    <w:uiPriority w:val="99"/>
    <w:pPr>
      <w:ind w:left="100" w:leftChars="2500"/>
    </w:pPr>
    <w:rPr>
      <w:rFonts w:ascii="Calibri" w:hAnsi="Calibri" w:cs="Calibri"/>
    </w:rPr>
  </w:style>
  <w:style w:type="paragraph" w:styleId="18">
    <w:name w:val="Balloon Text"/>
    <w:basedOn w:val="1"/>
    <w:link w:val="46"/>
    <w:autoRedefine/>
    <w:semiHidden/>
    <w:qFormat/>
    <w:uiPriority w:val="99"/>
    <w:rPr>
      <w:rFonts w:ascii="Calibri" w:hAnsi="Calibri" w:cs="Calibri"/>
      <w:sz w:val="18"/>
      <w:szCs w:val="18"/>
    </w:rPr>
  </w:style>
  <w:style w:type="paragraph" w:styleId="19">
    <w:name w:val="footer"/>
    <w:basedOn w:val="1"/>
    <w:link w:val="47"/>
    <w:autoRedefine/>
    <w:qFormat/>
    <w:uiPriority w:val="99"/>
    <w:pPr>
      <w:tabs>
        <w:tab w:val="center" w:pos="4153"/>
        <w:tab w:val="right" w:pos="8306"/>
      </w:tabs>
      <w:snapToGrid w:val="0"/>
      <w:jc w:val="left"/>
    </w:pPr>
    <w:rPr>
      <w:rFonts w:ascii="Calibri" w:hAnsi="Calibri" w:cs="Calibri"/>
      <w:sz w:val="18"/>
      <w:szCs w:val="18"/>
    </w:rPr>
  </w:style>
  <w:style w:type="paragraph" w:styleId="20">
    <w:name w:val="header"/>
    <w:basedOn w:val="1"/>
    <w:link w:val="48"/>
    <w:autoRedefine/>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1">
    <w:name w:val="toc 1"/>
    <w:basedOn w:val="1"/>
    <w:next w:val="1"/>
    <w:autoRedefine/>
    <w:semiHidden/>
    <w:qFormat/>
    <w:uiPriority w:val="99"/>
    <w:pPr>
      <w:widowControl/>
      <w:spacing w:after="100" w:line="276" w:lineRule="auto"/>
      <w:jc w:val="left"/>
    </w:pPr>
    <w:rPr>
      <w:rFonts w:ascii="Calibri" w:hAnsi="Calibri" w:cs="Calibri"/>
      <w:kern w:val="0"/>
      <w:sz w:val="22"/>
      <w:szCs w:val="22"/>
    </w:rPr>
  </w:style>
  <w:style w:type="paragraph" w:styleId="22">
    <w:name w:val="toc 2"/>
    <w:basedOn w:val="1"/>
    <w:next w:val="1"/>
    <w:autoRedefine/>
    <w:semiHidden/>
    <w:qFormat/>
    <w:uiPriority w:val="99"/>
    <w:pPr>
      <w:widowControl/>
      <w:spacing w:after="100" w:line="276" w:lineRule="auto"/>
      <w:ind w:left="220"/>
      <w:jc w:val="left"/>
    </w:pPr>
    <w:rPr>
      <w:rFonts w:ascii="Calibri" w:hAnsi="Calibri" w:cs="Calibri"/>
      <w:kern w:val="0"/>
      <w:sz w:val="22"/>
      <w:szCs w:val="22"/>
    </w:rPr>
  </w:style>
  <w:style w:type="paragraph" w:styleId="23">
    <w:name w:val="HTML Preformatted"/>
    <w:basedOn w:val="1"/>
    <w:link w:val="49"/>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26">
    <w:name w:val="Table Grid"/>
    <w:basedOn w:val="25"/>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autoRedefine/>
    <w:qFormat/>
    <w:uiPriority w:val="99"/>
    <w:rPr>
      <w:b/>
      <w:bCs/>
    </w:rPr>
  </w:style>
  <w:style w:type="character" w:styleId="29">
    <w:name w:val="page number"/>
    <w:basedOn w:val="27"/>
    <w:autoRedefine/>
    <w:qFormat/>
    <w:uiPriority w:val="99"/>
  </w:style>
  <w:style w:type="character" w:styleId="30">
    <w:name w:val="Emphasis"/>
    <w:autoRedefine/>
    <w:qFormat/>
    <w:uiPriority w:val="99"/>
    <w:rPr>
      <w:i/>
      <w:iCs/>
    </w:rPr>
  </w:style>
  <w:style w:type="character" w:styleId="31">
    <w:name w:val="Hyperlink"/>
    <w:autoRedefine/>
    <w:qFormat/>
    <w:uiPriority w:val="99"/>
    <w:rPr>
      <w:color w:val="auto"/>
      <w:u w:val="none"/>
    </w:rPr>
  </w:style>
  <w:style w:type="character" w:customStyle="1" w:styleId="32">
    <w:name w:val="标题 1 Char"/>
    <w:link w:val="2"/>
    <w:autoRedefine/>
    <w:qFormat/>
    <w:locked/>
    <w:uiPriority w:val="99"/>
    <w:rPr>
      <w:rFonts w:eastAsia="黑体"/>
      <w:b/>
      <w:bCs/>
      <w:kern w:val="44"/>
      <w:sz w:val="44"/>
      <w:szCs w:val="44"/>
    </w:rPr>
  </w:style>
  <w:style w:type="character" w:customStyle="1" w:styleId="33">
    <w:name w:val="标题 2 Char"/>
    <w:link w:val="3"/>
    <w:autoRedefine/>
    <w:qFormat/>
    <w:locked/>
    <w:uiPriority w:val="99"/>
    <w:rPr>
      <w:rFonts w:ascii="Arial" w:hAnsi="Arial" w:eastAsia="黑体" w:cs="Arial"/>
      <w:b/>
      <w:bCs/>
      <w:kern w:val="2"/>
      <w:sz w:val="32"/>
      <w:szCs w:val="32"/>
      <w:lang w:val="en-US" w:eastAsia="zh-CN"/>
    </w:rPr>
  </w:style>
  <w:style w:type="character" w:customStyle="1" w:styleId="34">
    <w:name w:val="标题 3 Char"/>
    <w:link w:val="4"/>
    <w:autoRedefine/>
    <w:qFormat/>
    <w:locked/>
    <w:uiPriority w:val="99"/>
    <w:rPr>
      <w:rFonts w:ascii="宋体" w:hAnsi="宋体" w:eastAsia="黑体" w:cs="宋体"/>
      <w:b/>
      <w:bCs/>
      <w:sz w:val="27"/>
      <w:szCs w:val="27"/>
    </w:rPr>
  </w:style>
  <w:style w:type="character" w:customStyle="1" w:styleId="35">
    <w:name w:val="标题 4 Char"/>
    <w:link w:val="5"/>
    <w:autoRedefine/>
    <w:qFormat/>
    <w:locked/>
    <w:uiPriority w:val="99"/>
    <w:rPr>
      <w:rFonts w:ascii="Arial" w:hAnsi="Arial" w:eastAsia="黑体" w:cs="Arial"/>
      <w:sz w:val="32"/>
      <w:szCs w:val="32"/>
    </w:rPr>
  </w:style>
  <w:style w:type="character" w:customStyle="1" w:styleId="36">
    <w:name w:val="标题 5 Char"/>
    <w:link w:val="6"/>
    <w:autoRedefine/>
    <w:qFormat/>
    <w:locked/>
    <w:uiPriority w:val="99"/>
    <w:rPr>
      <w:rFonts w:eastAsia="楷体_GB2312"/>
      <w:b/>
      <w:bCs/>
      <w:sz w:val="30"/>
      <w:szCs w:val="30"/>
    </w:rPr>
  </w:style>
  <w:style w:type="character" w:customStyle="1" w:styleId="37">
    <w:name w:val="标题 6 Char"/>
    <w:link w:val="7"/>
    <w:autoRedefine/>
    <w:qFormat/>
    <w:locked/>
    <w:uiPriority w:val="99"/>
    <w:rPr>
      <w:rFonts w:hAnsi="Arial" w:eastAsia="仿宋_GB2312"/>
      <w:sz w:val="30"/>
      <w:szCs w:val="30"/>
    </w:rPr>
  </w:style>
  <w:style w:type="character" w:customStyle="1" w:styleId="38">
    <w:name w:val="标题 7 Char"/>
    <w:link w:val="9"/>
    <w:autoRedefine/>
    <w:qFormat/>
    <w:locked/>
    <w:uiPriority w:val="99"/>
    <w:rPr>
      <w:rFonts w:eastAsia="仿宋_GB2312"/>
      <w:sz w:val="30"/>
      <w:szCs w:val="30"/>
    </w:rPr>
  </w:style>
  <w:style w:type="character" w:customStyle="1" w:styleId="39">
    <w:name w:val="标题 8 Char"/>
    <w:link w:val="10"/>
    <w:autoRedefine/>
    <w:qFormat/>
    <w:locked/>
    <w:uiPriority w:val="99"/>
    <w:rPr>
      <w:rFonts w:hAnsi="Arial" w:eastAsia="仿宋_GB2312"/>
      <w:sz w:val="30"/>
      <w:szCs w:val="30"/>
    </w:rPr>
  </w:style>
  <w:style w:type="character" w:customStyle="1" w:styleId="40">
    <w:name w:val="标题 9 Char"/>
    <w:link w:val="11"/>
    <w:autoRedefine/>
    <w:qFormat/>
    <w:locked/>
    <w:uiPriority w:val="99"/>
    <w:rPr>
      <w:rFonts w:eastAsia="仿宋_GB2312"/>
      <w:sz w:val="30"/>
      <w:szCs w:val="30"/>
    </w:rPr>
  </w:style>
  <w:style w:type="character" w:customStyle="1" w:styleId="41">
    <w:name w:val="文档结构图 Char"/>
    <w:link w:val="12"/>
    <w:autoRedefine/>
    <w:semiHidden/>
    <w:qFormat/>
    <w:locked/>
    <w:uiPriority w:val="99"/>
    <w:rPr>
      <w:rFonts w:ascii="Times New Roman" w:hAnsi="Times New Roman" w:cs="Times New Roman"/>
      <w:kern w:val="2"/>
      <w:sz w:val="21"/>
      <w:szCs w:val="21"/>
      <w:shd w:val="clear" w:color="auto" w:fill="000080"/>
    </w:rPr>
  </w:style>
  <w:style w:type="character" w:customStyle="1" w:styleId="42">
    <w:name w:val="正文文本 Char"/>
    <w:link w:val="13"/>
    <w:autoRedefine/>
    <w:qFormat/>
    <w:locked/>
    <w:uiPriority w:val="99"/>
    <w:rPr>
      <w:kern w:val="2"/>
      <w:sz w:val="21"/>
      <w:szCs w:val="21"/>
    </w:rPr>
  </w:style>
  <w:style w:type="character" w:customStyle="1" w:styleId="43">
    <w:name w:val="正文文本缩进 Char"/>
    <w:link w:val="14"/>
    <w:autoRedefine/>
    <w:qFormat/>
    <w:locked/>
    <w:uiPriority w:val="99"/>
    <w:rPr>
      <w:kern w:val="2"/>
      <w:sz w:val="28"/>
      <w:szCs w:val="28"/>
    </w:rPr>
  </w:style>
  <w:style w:type="character" w:customStyle="1" w:styleId="44">
    <w:name w:val="纯文本 Char"/>
    <w:link w:val="16"/>
    <w:autoRedefine/>
    <w:qFormat/>
    <w:locked/>
    <w:uiPriority w:val="99"/>
    <w:rPr>
      <w:rFonts w:ascii="宋体" w:hAnsi="Courier New" w:eastAsia="宋体" w:cs="宋体"/>
      <w:kern w:val="2"/>
      <w:sz w:val="21"/>
      <w:szCs w:val="21"/>
      <w:lang w:val="en-US" w:eastAsia="zh-CN"/>
    </w:rPr>
  </w:style>
  <w:style w:type="character" w:customStyle="1" w:styleId="45">
    <w:name w:val="日期 Char"/>
    <w:link w:val="17"/>
    <w:autoRedefine/>
    <w:qFormat/>
    <w:locked/>
    <w:uiPriority w:val="99"/>
    <w:rPr>
      <w:kern w:val="2"/>
      <w:sz w:val="21"/>
      <w:szCs w:val="21"/>
    </w:rPr>
  </w:style>
  <w:style w:type="character" w:customStyle="1" w:styleId="46">
    <w:name w:val="批注框文本 Char"/>
    <w:link w:val="18"/>
    <w:autoRedefine/>
    <w:qFormat/>
    <w:locked/>
    <w:uiPriority w:val="99"/>
    <w:rPr>
      <w:kern w:val="2"/>
      <w:sz w:val="18"/>
      <w:szCs w:val="18"/>
    </w:rPr>
  </w:style>
  <w:style w:type="character" w:customStyle="1" w:styleId="47">
    <w:name w:val="页脚 Char"/>
    <w:link w:val="19"/>
    <w:autoRedefine/>
    <w:qFormat/>
    <w:locked/>
    <w:uiPriority w:val="99"/>
    <w:rPr>
      <w:kern w:val="2"/>
      <w:sz w:val="18"/>
      <w:szCs w:val="18"/>
    </w:rPr>
  </w:style>
  <w:style w:type="character" w:customStyle="1" w:styleId="48">
    <w:name w:val="页眉 Char"/>
    <w:link w:val="20"/>
    <w:autoRedefine/>
    <w:qFormat/>
    <w:locked/>
    <w:uiPriority w:val="99"/>
    <w:rPr>
      <w:kern w:val="2"/>
      <w:sz w:val="18"/>
      <w:szCs w:val="18"/>
    </w:rPr>
  </w:style>
  <w:style w:type="character" w:customStyle="1" w:styleId="49">
    <w:name w:val="HTML 预设格式 Char"/>
    <w:link w:val="23"/>
    <w:autoRedefine/>
    <w:qFormat/>
    <w:locked/>
    <w:uiPriority w:val="99"/>
    <w:rPr>
      <w:rFonts w:ascii="Arial" w:hAnsi="Arial" w:cs="Arial"/>
      <w:sz w:val="24"/>
      <w:szCs w:val="24"/>
    </w:rPr>
  </w:style>
  <w:style w:type="paragraph" w:customStyle="1" w:styleId="50">
    <w:name w:val="p0"/>
    <w:basedOn w:val="1"/>
    <w:autoRedefine/>
    <w:qFormat/>
    <w:uiPriority w:val="99"/>
    <w:pPr>
      <w:widowControl/>
    </w:pPr>
    <w:rPr>
      <w:kern w:val="0"/>
    </w:rPr>
  </w:style>
  <w:style w:type="character" w:customStyle="1" w:styleId="51">
    <w:name w:val="hei141"/>
    <w:autoRedefine/>
    <w:qFormat/>
    <w:uiPriority w:val="99"/>
    <w:rPr>
      <w:rFonts w:ascii="宋体" w:hAnsi="宋体" w:eastAsia="宋体" w:cs="宋体"/>
      <w:color w:val="000000"/>
      <w:sz w:val="21"/>
      <w:szCs w:val="21"/>
      <w:u w:val="none"/>
    </w:rPr>
  </w:style>
  <w:style w:type="character" w:customStyle="1" w:styleId="52">
    <w:name w:val="gsjj1"/>
    <w:autoRedefine/>
    <w:qFormat/>
    <w:uiPriority w:val="99"/>
    <w:rPr>
      <w:sz w:val="21"/>
      <w:szCs w:val="21"/>
    </w:rPr>
  </w:style>
  <w:style w:type="character" w:customStyle="1" w:styleId="53">
    <w:name w:val="apple-style-span"/>
    <w:basedOn w:val="27"/>
    <w:autoRedefine/>
    <w:qFormat/>
    <w:uiPriority w:val="99"/>
  </w:style>
  <w:style w:type="paragraph" w:customStyle="1" w:styleId="54">
    <w:name w:val="默认段落字体 Para Char Char Char Char Char Char Char"/>
    <w:basedOn w:val="1"/>
    <w:autoRedefine/>
    <w:qFormat/>
    <w:uiPriority w:val="99"/>
    <w:pPr>
      <w:spacing w:line="360" w:lineRule="auto"/>
    </w:pPr>
    <w:rPr>
      <w:sz w:val="24"/>
      <w:szCs w:val="24"/>
    </w:rPr>
  </w:style>
  <w:style w:type="character" w:customStyle="1" w:styleId="55">
    <w:name w:val="acool1"/>
    <w:autoRedefine/>
    <w:qFormat/>
    <w:uiPriority w:val="99"/>
    <w:rPr>
      <w:b/>
      <w:bCs/>
      <w:color w:val="auto"/>
      <w:sz w:val="40"/>
      <w:szCs w:val="40"/>
    </w:rPr>
  </w:style>
  <w:style w:type="character" w:customStyle="1" w:styleId="56">
    <w:name w:val="competitioncontent1"/>
    <w:autoRedefine/>
    <w:qFormat/>
    <w:uiPriority w:val="99"/>
    <w:rPr>
      <w:sz w:val="18"/>
      <w:szCs w:val="18"/>
    </w:rPr>
  </w:style>
  <w:style w:type="paragraph" w:customStyle="1" w:styleId="57">
    <w:name w:val="Char2"/>
    <w:basedOn w:val="1"/>
    <w:autoRedefine/>
    <w:qFormat/>
    <w:uiPriority w:val="99"/>
    <w:rPr>
      <w:rFonts w:ascii="宋体" w:hAnsi="宋体" w:cs="宋体"/>
      <w:sz w:val="32"/>
      <w:szCs w:val="32"/>
    </w:rPr>
  </w:style>
  <w:style w:type="character" w:customStyle="1" w:styleId="58">
    <w:name w:val="content4"/>
    <w:basedOn w:val="27"/>
    <w:autoRedefine/>
    <w:qFormat/>
    <w:uiPriority w:val="99"/>
  </w:style>
  <w:style w:type="paragraph" w:customStyle="1" w:styleId="59">
    <w:name w:val="aa"/>
    <w:basedOn w:val="1"/>
    <w:autoRedefine/>
    <w:qFormat/>
    <w:uiPriority w:val="99"/>
    <w:pPr>
      <w:widowControl/>
      <w:jc w:val="left"/>
    </w:pPr>
    <w:rPr>
      <w:rFonts w:ascii="宋体" w:hAnsi="宋体" w:cs="宋体"/>
      <w:kern w:val="0"/>
      <w:sz w:val="24"/>
      <w:szCs w:val="24"/>
    </w:rPr>
  </w:style>
  <w:style w:type="paragraph" w:customStyle="1" w:styleId="60">
    <w:name w:val="bb"/>
    <w:basedOn w:val="1"/>
    <w:autoRedefine/>
    <w:qFormat/>
    <w:uiPriority w:val="99"/>
    <w:pPr>
      <w:widowControl/>
      <w:jc w:val="left"/>
    </w:pPr>
    <w:rPr>
      <w:rFonts w:ascii="宋体" w:hAnsi="宋体" w:cs="宋体"/>
      <w:kern w:val="0"/>
      <w:sz w:val="24"/>
      <w:szCs w:val="24"/>
    </w:rPr>
  </w:style>
  <w:style w:type="paragraph" w:customStyle="1" w:styleId="61">
    <w:name w:val="Char"/>
    <w:basedOn w:val="1"/>
    <w:autoRedefine/>
    <w:qFormat/>
    <w:uiPriority w:val="99"/>
    <w:rPr>
      <w:rFonts w:ascii="Tahoma" w:hAnsi="Tahoma" w:cs="Tahoma"/>
      <w:sz w:val="24"/>
      <w:szCs w:val="24"/>
    </w:rPr>
  </w:style>
  <w:style w:type="character" w:customStyle="1" w:styleId="62">
    <w:name w:val="style61"/>
    <w:autoRedefine/>
    <w:qFormat/>
    <w:uiPriority w:val="99"/>
    <w:rPr>
      <w:b/>
      <w:bCs/>
      <w:sz w:val="27"/>
      <w:szCs w:val="27"/>
    </w:rPr>
  </w:style>
  <w:style w:type="paragraph" w:customStyle="1" w:styleId="63">
    <w:name w:val="Char21"/>
    <w:basedOn w:val="1"/>
    <w:autoRedefine/>
    <w:qFormat/>
    <w:uiPriority w:val="99"/>
    <w:rPr>
      <w:rFonts w:ascii="Tahoma" w:hAnsi="Tahoma" w:cs="Tahoma"/>
      <w:sz w:val="24"/>
      <w:szCs w:val="24"/>
    </w:rPr>
  </w:style>
  <w:style w:type="paragraph" w:customStyle="1" w:styleId="64">
    <w:name w:val="Char1"/>
    <w:basedOn w:val="1"/>
    <w:autoRedefine/>
    <w:qFormat/>
    <w:uiPriority w:val="99"/>
    <w:pPr>
      <w:widowControl/>
      <w:spacing w:after="160" w:line="240" w:lineRule="exact"/>
      <w:jc w:val="left"/>
    </w:pPr>
    <w:rPr>
      <w:rFonts w:ascii="Verdana" w:hAnsi="Verdana" w:cs="Verdana"/>
      <w:kern w:val="0"/>
      <w:sz w:val="20"/>
      <w:szCs w:val="20"/>
      <w:lang w:eastAsia="en-US"/>
    </w:rPr>
  </w:style>
  <w:style w:type="character" w:customStyle="1" w:styleId="65">
    <w:name w:val="0031"/>
    <w:autoRedefine/>
    <w:qFormat/>
    <w:uiPriority w:val="99"/>
    <w:rPr>
      <w:sz w:val="21"/>
      <w:szCs w:val="21"/>
    </w:rPr>
  </w:style>
  <w:style w:type="character" w:customStyle="1" w:styleId="66">
    <w:name w:val="line-h301"/>
    <w:basedOn w:val="27"/>
    <w:autoRedefine/>
    <w:qFormat/>
    <w:uiPriority w:val="99"/>
  </w:style>
  <w:style w:type="paragraph" w:customStyle="1" w:styleId="67">
    <w:name w:val="Char1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68">
    <w:name w:val="Char Char Char Char"/>
    <w:basedOn w:val="1"/>
    <w:autoRedefine/>
    <w:qFormat/>
    <w:uiPriority w:val="99"/>
    <w:rPr>
      <w:rFonts w:ascii="宋体" w:hAnsi="宋体" w:cs="宋体"/>
      <w:sz w:val="32"/>
      <w:szCs w:val="32"/>
    </w:rPr>
  </w:style>
  <w:style w:type="character" w:customStyle="1" w:styleId="69">
    <w:name w:val="normal1051"/>
    <w:basedOn w:val="27"/>
    <w:autoRedefine/>
    <w:qFormat/>
    <w:uiPriority w:val="99"/>
  </w:style>
  <w:style w:type="paragraph" w:customStyle="1" w:styleId="70">
    <w:name w:val="Char4"/>
    <w:basedOn w:val="1"/>
    <w:autoRedefine/>
    <w:qFormat/>
    <w:uiPriority w:val="99"/>
    <w:pPr>
      <w:tabs>
        <w:tab w:val="left" w:pos="360"/>
      </w:tabs>
    </w:pPr>
    <w:rPr>
      <w:sz w:val="24"/>
      <w:szCs w:val="24"/>
    </w:rPr>
  </w:style>
  <w:style w:type="paragraph" w:customStyle="1" w:styleId="71">
    <w:name w:val="协会正文"/>
    <w:basedOn w:val="1"/>
    <w:autoRedefine/>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2">
    <w:name w:val="apple-converted-space"/>
    <w:basedOn w:val="27"/>
    <w:autoRedefine/>
    <w:qFormat/>
    <w:uiPriority w:val="99"/>
  </w:style>
  <w:style w:type="paragraph" w:customStyle="1" w:styleId="73">
    <w:name w:val="Char3"/>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74">
    <w:name w:val="前言和正文"/>
    <w:autoRedefine/>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5">
    <w:name w:val="Char Char Char Char1"/>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6">
    <w:name w:val="Default"/>
    <w:autoRedefine/>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7">
    <w:name w:val="列出段落1"/>
    <w:basedOn w:val="1"/>
    <w:autoRedefine/>
    <w:qFormat/>
    <w:uiPriority w:val="99"/>
    <w:pPr>
      <w:ind w:firstLine="420" w:firstLineChars="200"/>
    </w:pPr>
  </w:style>
  <w:style w:type="paragraph" w:customStyle="1" w:styleId="78">
    <w:name w:val="列出段落11"/>
    <w:basedOn w:val="1"/>
    <w:autoRedefine/>
    <w:qFormat/>
    <w:uiPriority w:val="99"/>
    <w:pPr>
      <w:ind w:firstLine="420" w:firstLineChars="200"/>
    </w:pPr>
    <w:rPr>
      <w:rFonts w:ascii="Calibri" w:hAnsi="Calibri" w:cs="Calibri"/>
    </w:rPr>
  </w:style>
  <w:style w:type="character" w:customStyle="1" w:styleId="79">
    <w:name w:val="bb1"/>
    <w:autoRedefine/>
    <w:qFormat/>
    <w:uiPriority w:val="99"/>
    <w:rPr>
      <w:rFonts w:ascii="宋体" w:hAnsi="宋体" w:eastAsia="宋体" w:cs="宋体"/>
      <w:b/>
      <w:bCs/>
      <w:color w:val="auto"/>
      <w:sz w:val="21"/>
      <w:szCs w:val="21"/>
    </w:rPr>
  </w:style>
  <w:style w:type="paragraph" w:customStyle="1" w:styleId="80">
    <w:name w:val="列出段落2"/>
    <w:basedOn w:val="1"/>
    <w:autoRedefine/>
    <w:qFormat/>
    <w:uiPriority w:val="99"/>
    <w:pPr>
      <w:ind w:firstLine="420" w:firstLineChars="200"/>
    </w:pPr>
  </w:style>
  <w:style w:type="table" w:customStyle="1" w:styleId="81">
    <w:name w:val="Table Normal1"/>
    <w:autoRedefine/>
    <w:qFormat/>
    <w:uiPriority w:val="99"/>
    <w:pPr>
      <w:widowControl w:val="0"/>
    </w:pPr>
    <w:rPr>
      <w:sz w:val="22"/>
      <w:lang w:eastAsia="en-US"/>
    </w:rPr>
    <w:tblPr>
      <w:tblCellMar>
        <w:top w:w="0" w:type="dxa"/>
        <w:left w:w="0" w:type="dxa"/>
        <w:bottom w:w="0" w:type="dxa"/>
        <w:right w:w="0" w:type="dxa"/>
      </w:tblCellMar>
    </w:tblPr>
  </w:style>
  <w:style w:type="paragraph" w:customStyle="1" w:styleId="82">
    <w:name w:val="标题 11"/>
    <w:basedOn w:val="1"/>
    <w:autoRedefine/>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3">
    <w:name w:val="Table Paragraph"/>
    <w:basedOn w:val="1"/>
    <w:autoRedefine/>
    <w:qFormat/>
    <w:uiPriority w:val="99"/>
    <w:pPr>
      <w:jc w:val="left"/>
    </w:pPr>
    <w:rPr>
      <w:rFonts w:ascii="Calibri" w:hAnsi="Calibri" w:cs="Calibri"/>
      <w:kern w:val="0"/>
      <w:sz w:val="22"/>
      <w:szCs w:val="22"/>
      <w:lang w:eastAsia="en-US"/>
    </w:rPr>
  </w:style>
  <w:style w:type="paragraph" w:customStyle="1" w:styleId="84">
    <w:name w:val="List Paragraph1"/>
    <w:basedOn w:val="1"/>
    <w:autoRedefine/>
    <w:qFormat/>
    <w:uiPriority w:val="99"/>
    <w:pPr>
      <w:ind w:firstLine="420" w:firstLineChars="200"/>
    </w:pPr>
  </w:style>
  <w:style w:type="paragraph" w:customStyle="1" w:styleId="85">
    <w:name w:val="Char Char Char Char2"/>
    <w:basedOn w:val="1"/>
    <w:next w:val="1"/>
    <w:autoRedefine/>
    <w:qFormat/>
    <w:uiPriority w:val="99"/>
    <w:pPr>
      <w:tabs>
        <w:tab w:val="left" w:pos="0"/>
      </w:tabs>
      <w:spacing w:beforeLines="50" w:afterLines="100" w:line="360" w:lineRule="auto"/>
    </w:pPr>
    <w:rPr>
      <w:kern w:val="0"/>
      <w:sz w:val="28"/>
      <w:szCs w:val="28"/>
    </w:rPr>
  </w:style>
  <w:style w:type="paragraph" w:customStyle="1" w:styleId="86">
    <w:name w:val="Char Char Char Char3"/>
    <w:basedOn w:val="1"/>
    <w:next w:val="1"/>
    <w:autoRedefine/>
    <w:qFormat/>
    <w:uiPriority w:val="99"/>
    <w:pPr>
      <w:tabs>
        <w:tab w:val="left" w:pos="0"/>
      </w:tabs>
      <w:spacing w:beforeLines="50" w:afterLines="100" w:line="360" w:lineRule="auto"/>
    </w:pPr>
    <w:rPr>
      <w:kern w:val="0"/>
      <w:sz w:val="28"/>
      <w:szCs w:val="28"/>
    </w:rPr>
  </w:style>
  <w:style w:type="paragraph" w:customStyle="1" w:styleId="87">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88">
    <w:name w:val="font11"/>
    <w:basedOn w:val="27"/>
    <w:autoRedefine/>
    <w:qFormat/>
    <w:uiPriority w:val="0"/>
    <w:rPr>
      <w:rFonts w:ascii="方正书宋_GBK" w:hAnsi="方正书宋_GBK" w:eastAsia="方正书宋_GBK" w:cs="方正书宋_GBK"/>
      <w:color w:val="000000"/>
      <w:sz w:val="21"/>
      <w:szCs w:val="21"/>
      <w:u w:val="none"/>
    </w:rPr>
  </w:style>
  <w:style w:type="character" w:customStyle="1" w:styleId="89">
    <w:name w:val="font21"/>
    <w:basedOn w:val="27"/>
    <w:autoRedefine/>
    <w:qFormat/>
    <w:uiPriority w:val="0"/>
    <w:rPr>
      <w:rFonts w:hint="default" w:ascii="Times New Roman" w:hAnsi="Times New Roman" w:cs="Times New Roman"/>
      <w:color w:val="000000"/>
      <w:sz w:val="21"/>
      <w:szCs w:val="21"/>
      <w:u w:val="none"/>
    </w:rPr>
  </w:style>
  <w:style w:type="character" w:customStyle="1" w:styleId="90">
    <w:name w:val="font01"/>
    <w:basedOn w:val="2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1699</Words>
  <Characters>2041</Characters>
  <Lines>70</Lines>
  <Paragraphs>19</Paragraphs>
  <TotalTime>0</TotalTime>
  <ScaleCrop>false</ScaleCrop>
  <LinksUpToDate>false</LinksUpToDate>
  <CharactersWithSpaces>2096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杰</cp:lastModifiedBy>
  <cp:lastPrinted>2019-10-08T01:40:00Z</cp:lastPrinted>
  <dcterms:modified xsi:type="dcterms:W3CDTF">2024-04-11T01:44:58Z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3D09A2A0B7C74A05829434CAF778D436</vt:lpwstr>
  </property>
</Properties>
</file>