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2020</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第三期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ascii="仿宋_GB2312" w:hAnsi="宋体" w:eastAsia="仿宋_GB2312" w:cs="仿宋_GB2312"/>
          <w:color w:val="000000"/>
          <w:sz w:val="28"/>
          <w:szCs w:val="28"/>
        </w:rPr>
        <w:t>174</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8240;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年四月十日</w:t>
      </w:r>
    </w:p>
    <w:p>
      <w:pPr>
        <w:snapToGrid w:val="0"/>
        <w:spacing w:before="100" w:beforeAutospacing="1" w:after="100" w:afterAutospacing="1" w:line="560" w:lineRule="exact"/>
        <w:rPr>
          <w:rFonts w:ascii="方正楷体简体" w:hAnsi="Arial" w:eastAsia="方正楷体简体"/>
          <w:b/>
          <w:bCs/>
          <w:color w:val="000000"/>
          <w:kern w:val="0"/>
          <w:sz w:val="32"/>
          <w:szCs w:val="32"/>
        </w:rPr>
      </w:pPr>
      <w:r>
        <w:pict>
          <v:line id="Line 2" o:spid="_x0000_s1027" o:spt="20" style="position:absolute;left:0pt;margin-left:-17.25pt;margin-top:12.6pt;height:0.45pt;width:468.75pt;z-index:251657216;mso-width-relative:page;mso-height-relative:page;" stroked="t" coordsize="21600,21600">
            <v:path arrowok="t"/>
            <v:fill focussize="0,0"/>
            <v:stroke weight="4.5pt" color="#FF0000"/>
            <v:imagedata o:title=""/>
            <o:lock v:ext="edit"/>
          </v:line>
        </w:pict>
      </w:r>
    </w:p>
    <w:p>
      <w:pPr>
        <w:pStyle w:val="4"/>
        <w:widowControl w:val="0"/>
        <w:snapToGrid w:val="0"/>
        <w:spacing w:line="520" w:lineRule="exact"/>
        <w:jc w:val="both"/>
        <w:rPr>
          <w:rFonts w:cs="Times New Roman"/>
        </w:rPr>
      </w:pPr>
      <w:r>
        <w:rPr>
          <w:rFonts w:hint="eastAsia" w:cs="黑体"/>
        </w:rPr>
        <w:t>【企业动态】</w:t>
      </w:r>
    </w:p>
    <w:p>
      <w:pPr>
        <w:spacing w:line="520" w:lineRule="exact"/>
        <w:rPr>
          <w:rFonts w:ascii="黑体" w:eastAsia="黑体"/>
          <w:b/>
          <w:bCs/>
          <w:color w:val="000000"/>
          <w:sz w:val="32"/>
          <w:szCs w:val="32"/>
        </w:rPr>
      </w:pPr>
    </w:p>
    <w:p>
      <w:pPr>
        <w:spacing w:line="520" w:lineRule="exact"/>
        <w:jc w:val="center"/>
        <w:rPr>
          <w:rFonts w:ascii="黑体" w:eastAsia="黑体"/>
          <w:b/>
          <w:bCs/>
          <w:color w:val="000000"/>
          <w:sz w:val="32"/>
          <w:szCs w:val="32"/>
        </w:rPr>
      </w:pPr>
      <w:r>
        <w:rPr>
          <w:rFonts w:hint="eastAsia" w:ascii="黑体" w:eastAsia="黑体" w:cs="黑体"/>
          <w:b/>
          <w:bCs/>
          <w:color w:val="000000"/>
          <w:sz w:val="32"/>
          <w:szCs w:val="32"/>
        </w:rPr>
        <w:t>区建筑联合协会捐赠口罩</w:t>
      </w:r>
    </w:p>
    <w:p>
      <w:pPr>
        <w:pStyle w:val="16"/>
        <w:spacing w:line="520" w:lineRule="exact"/>
        <w:rPr>
          <w:rFonts w:ascii="仿宋_GB2312" w:hAnsi="Calibri" w:eastAsia="仿宋_GB2312" w:cs="Times New Roman"/>
          <w:sz w:val="28"/>
          <w:szCs w:val="28"/>
        </w:rPr>
      </w:pPr>
      <w:r>
        <w:rPr>
          <w:rFonts w:hint="eastAsia" w:ascii="仿宋_GB2312" w:hAnsi="Calibri" w:eastAsia="仿宋_GB2312" w:cs="仿宋_GB2312"/>
          <w:sz w:val="28"/>
          <w:szCs w:val="28"/>
        </w:rPr>
        <w:t>　　疫情防控期间，区建筑联合协会积极响应组织部城组科和市民政局的号召，热心捐赠，用实际行动诠释责任担当和爱国情怀。</w:t>
      </w:r>
    </w:p>
    <w:p>
      <w:pPr>
        <w:pStyle w:val="16"/>
        <w:spacing w:line="520" w:lineRule="exact"/>
        <w:rPr>
          <w:rFonts w:ascii="仿宋_GB2312" w:hAnsi="Calibri" w:eastAsia="仿宋_GB2312" w:cs="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3</w:t>
      </w:r>
      <w:r>
        <w:rPr>
          <w:rFonts w:hint="eastAsia" w:ascii="仿宋_GB2312" w:hAnsi="Calibri" w:eastAsia="仿宋_GB2312" w:cs="仿宋_GB2312"/>
          <w:sz w:val="28"/>
          <w:szCs w:val="28"/>
        </w:rPr>
        <w:t>月</w:t>
      </w:r>
      <w:r>
        <w:rPr>
          <w:rFonts w:ascii="仿宋_GB2312" w:hAnsi="Calibri" w:eastAsia="仿宋_GB2312" w:cs="仿宋_GB2312"/>
          <w:sz w:val="28"/>
          <w:szCs w:val="28"/>
        </w:rPr>
        <w:t>6</w:t>
      </w:r>
      <w:r>
        <w:rPr>
          <w:rFonts w:hint="eastAsia" w:ascii="仿宋_GB2312" w:hAnsi="Calibri" w:eastAsia="仿宋_GB2312" w:cs="仿宋_GB2312"/>
          <w:sz w:val="28"/>
          <w:szCs w:val="28"/>
        </w:rPr>
        <w:t>日、</w:t>
      </w:r>
      <w:r>
        <w:rPr>
          <w:rFonts w:ascii="仿宋_GB2312" w:hAnsi="Calibri" w:eastAsia="仿宋_GB2312" w:cs="仿宋_GB2312"/>
          <w:sz w:val="28"/>
          <w:szCs w:val="28"/>
        </w:rPr>
        <w:t>10</w:t>
      </w:r>
      <w:r>
        <w:rPr>
          <w:rFonts w:hint="eastAsia" w:ascii="仿宋_GB2312" w:hAnsi="Calibri" w:eastAsia="仿宋_GB2312" w:cs="仿宋_GB2312"/>
          <w:sz w:val="28"/>
          <w:szCs w:val="28"/>
        </w:rPr>
        <w:t>日，协会秘书长朱强带领秘书处工作人员分两批先后来到了上海金岭建设有限公司等十多家企业，开展重点企业复工复产调研，详细了解企业在疫情期间面临的实际问题和困难，并向每家企业捐赠了口罩，共计</w:t>
      </w:r>
      <w:r>
        <w:rPr>
          <w:rFonts w:ascii="仿宋_GB2312" w:hAnsi="Calibri" w:eastAsia="仿宋_GB2312" w:cs="仿宋_GB2312"/>
          <w:sz w:val="28"/>
          <w:szCs w:val="28"/>
        </w:rPr>
        <w:t>10000</w:t>
      </w:r>
      <w:r>
        <w:rPr>
          <w:rFonts w:hint="eastAsia" w:ascii="仿宋_GB2312" w:hAnsi="Calibri" w:eastAsia="仿宋_GB2312" w:cs="仿宋_GB2312"/>
          <w:sz w:val="28"/>
          <w:szCs w:val="28"/>
        </w:rPr>
        <w:t>只，助力企业复工复产。</w:t>
      </w:r>
      <w:r>
        <w:rPr>
          <w:rFonts w:ascii="仿宋_GB2312" w:hAnsi="Calibri" w:eastAsia="仿宋_GB2312" w:cs="仿宋_GB2312"/>
          <w:sz w:val="28"/>
          <w:szCs w:val="28"/>
        </w:rPr>
        <w:t xml:space="preserve"> </w:t>
      </w:r>
    </w:p>
    <w:p>
      <w:pPr>
        <w:pStyle w:val="16"/>
        <w:spacing w:line="520" w:lineRule="exact"/>
        <w:rPr>
          <w:rFonts w:ascii="仿宋_GB2312" w:hAnsi="Calibri" w:eastAsia="仿宋_GB2312" w:cs="Times New Roman"/>
          <w:sz w:val="28"/>
          <w:szCs w:val="28"/>
        </w:rPr>
      </w:pPr>
      <w:r>
        <w:rPr>
          <w:rFonts w:hint="eastAsia" w:ascii="仿宋_GB2312" w:hAnsi="Calibri" w:eastAsia="仿宋_GB2312" w:cs="仿宋_GB2312"/>
          <w:sz w:val="28"/>
          <w:szCs w:val="28"/>
        </w:rPr>
        <w:t>　　协会将尽绵薄之力，突显使命担当，坚定信心，同舟共济，精准施策，与会员单位共同努力，在重大灾难面前贡献一份力量。</w:t>
      </w:r>
    </w:p>
    <w:p>
      <w:pPr>
        <w:spacing w:line="520" w:lineRule="exact"/>
        <w:jc w:val="right"/>
        <w:rPr>
          <w:rFonts w:ascii="仿宋_GB2312" w:hAnsi="Calibri" w:eastAsia="仿宋_GB2312"/>
          <w:sz w:val="28"/>
          <w:szCs w:val="28"/>
        </w:rPr>
      </w:pPr>
      <w:r>
        <w:rPr>
          <w:rFonts w:hint="eastAsia" w:ascii="仿宋_GB2312" w:hAnsi="Calibri" w:eastAsia="仿宋_GB2312" w:cs="仿宋_GB2312"/>
          <w:sz w:val="28"/>
          <w:szCs w:val="28"/>
        </w:rPr>
        <w:t>（协会秘书处）</w:t>
      </w:r>
    </w:p>
    <w:p>
      <w:pPr>
        <w:pStyle w:val="4"/>
        <w:spacing w:line="520" w:lineRule="exact"/>
        <w:rPr>
          <w:rFonts w:cs="Times New Roman"/>
        </w:rPr>
      </w:pPr>
    </w:p>
    <w:p>
      <w:pPr>
        <w:pStyle w:val="4"/>
        <w:spacing w:line="520" w:lineRule="exact"/>
        <w:rPr>
          <w:rFonts w:cs="Times New Roman"/>
        </w:rPr>
      </w:pPr>
      <w:r>
        <w:rPr>
          <w:rFonts w:hint="eastAsia" w:cs="黑体"/>
        </w:rPr>
        <w:t>【法律法规】</w:t>
      </w:r>
    </w:p>
    <w:p>
      <w:pPr/>
    </w:p>
    <w:p>
      <w:pPr>
        <w:pStyle w:val="16"/>
        <w:jc w:val="center"/>
        <w:rPr>
          <w:rFonts w:ascii="黑体" w:hAnsi="Times New Roman" w:eastAsia="黑体" w:cs="Times New Roman"/>
          <w:b/>
          <w:bCs/>
          <w:color w:val="000000"/>
          <w:sz w:val="32"/>
          <w:szCs w:val="32"/>
        </w:rPr>
      </w:pPr>
      <w:r>
        <w:rPr>
          <w:rFonts w:ascii="黑体" w:hAnsi="Times New Roman" w:eastAsia="黑体" w:cs="黑体"/>
          <w:b/>
          <w:bCs/>
          <w:color w:val="000000"/>
          <w:sz w:val="32"/>
          <w:szCs w:val="32"/>
        </w:rPr>
        <w:t>[</w:t>
      </w:r>
      <w:r>
        <w:rPr>
          <w:rFonts w:hint="eastAsia" w:ascii="黑体" w:hAnsi="Times New Roman" w:eastAsia="黑体" w:cs="黑体"/>
          <w:b/>
          <w:bCs/>
          <w:color w:val="000000"/>
          <w:sz w:val="32"/>
          <w:szCs w:val="32"/>
        </w:rPr>
        <w:t>上海市住建委</w:t>
      </w:r>
      <w:r>
        <w:rPr>
          <w:rFonts w:ascii="黑体" w:hAnsi="Times New Roman" w:eastAsia="黑体" w:cs="黑体"/>
          <w:b/>
          <w:bCs/>
          <w:color w:val="000000"/>
          <w:sz w:val="32"/>
          <w:szCs w:val="32"/>
        </w:rPr>
        <w:t>]</w:t>
      </w:r>
      <w:r>
        <w:rPr>
          <w:rFonts w:hint="eastAsia" w:ascii="黑体" w:hAnsi="Times New Roman" w:eastAsia="黑体" w:cs="黑体"/>
          <w:b/>
          <w:bCs/>
          <w:color w:val="000000"/>
          <w:sz w:val="32"/>
          <w:szCs w:val="32"/>
        </w:rPr>
        <w:t>关于印发《上海市建筑装饰装修工程管理</w:t>
      </w:r>
    </w:p>
    <w:p>
      <w:pPr>
        <w:pStyle w:val="16"/>
        <w:jc w:val="center"/>
        <w:rPr>
          <w:rFonts w:ascii="黑体" w:hAnsi="Times New Roman" w:eastAsia="黑体" w:cs="Times New Roman"/>
          <w:b/>
          <w:bCs/>
          <w:color w:val="000000"/>
          <w:sz w:val="32"/>
          <w:szCs w:val="32"/>
        </w:rPr>
      </w:pPr>
      <w:r>
        <w:rPr>
          <w:rFonts w:hint="eastAsia" w:ascii="黑体" w:hAnsi="Times New Roman" w:eastAsia="黑体" w:cs="黑体"/>
          <w:b/>
          <w:bCs/>
          <w:color w:val="000000"/>
          <w:sz w:val="32"/>
          <w:szCs w:val="32"/>
        </w:rPr>
        <w:t>实施办法》的通知</w:t>
      </w:r>
    </w:p>
    <w:p>
      <w:pPr>
        <w:spacing w:line="520" w:lineRule="exact"/>
        <w:jc w:val="center"/>
        <w:rPr>
          <w:rFonts w:ascii="黑体" w:eastAsia="黑体"/>
          <w:b/>
          <w:bCs/>
          <w:color w:val="000000"/>
          <w:sz w:val="32"/>
          <w:szCs w:val="32"/>
        </w:rPr>
      </w:pPr>
      <w:r>
        <w:rPr>
          <w:rFonts w:hint="eastAsia" w:ascii="仿宋_GB2312" w:hAnsi="Calibri" w:eastAsia="仿宋_GB2312" w:cs="仿宋_GB2312"/>
        </w:rPr>
        <w:t>沪住建规范〔</w:t>
      </w:r>
      <w:r>
        <w:rPr>
          <w:rFonts w:ascii="仿宋_GB2312" w:hAnsi="Calibri" w:eastAsia="仿宋_GB2312" w:cs="仿宋_GB2312"/>
        </w:rPr>
        <w:t>2020</w:t>
      </w:r>
      <w:r>
        <w:rPr>
          <w:rFonts w:hint="eastAsia" w:ascii="仿宋_GB2312" w:hAnsi="Calibri" w:eastAsia="仿宋_GB2312" w:cs="仿宋_GB2312"/>
        </w:rPr>
        <w:t>〕</w:t>
      </w:r>
      <w:r>
        <w:rPr>
          <w:rFonts w:ascii="仿宋_GB2312" w:hAnsi="Calibri" w:eastAsia="仿宋_GB2312" w:cs="仿宋_GB2312"/>
        </w:rPr>
        <w:t>3</w:t>
      </w:r>
      <w:r>
        <w:rPr>
          <w:rFonts w:hint="eastAsia" w:ascii="仿宋_GB2312" w:hAnsi="Calibri" w:eastAsia="仿宋_GB2312" w:cs="仿宋_GB2312"/>
        </w:rPr>
        <w:t>号</w:t>
      </w:r>
    </w:p>
    <w:p>
      <w:pPr>
        <w:pStyle w:val="16"/>
        <w:spacing w:line="520" w:lineRule="exact"/>
        <w:rPr>
          <w:rFonts w:ascii="仿宋_GB2312" w:hAnsi="Calibri" w:eastAsia="仿宋_GB2312" w:cs="Times New Roman"/>
          <w:sz w:val="28"/>
          <w:szCs w:val="28"/>
        </w:rPr>
      </w:pPr>
      <w:r>
        <w:rPr>
          <w:rFonts w:hint="eastAsia" w:ascii="仿宋_GB2312" w:hAnsi="Calibri" w:eastAsia="仿宋_GB2312" w:cs="仿宋_GB2312"/>
          <w:sz w:val="28"/>
          <w:szCs w:val="28"/>
        </w:rPr>
        <w:t>各有关单位：</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现将《上海市建筑装饰装修工程管理实施办法》印发给你们，请遵照执行。</w:t>
      </w:r>
    </w:p>
    <w:p>
      <w:pPr>
        <w:pStyle w:val="16"/>
        <w:spacing w:line="520" w:lineRule="exact"/>
        <w:jc w:val="center"/>
        <w:rPr>
          <w:rFonts w:ascii="仿宋_GB2312" w:hAnsi="Calibri" w:eastAsia="仿宋_GB2312" w:cs="Times New Roman"/>
          <w:b/>
          <w:bCs/>
          <w:sz w:val="28"/>
          <w:szCs w:val="28"/>
        </w:rPr>
      </w:pPr>
      <w:r>
        <w:rPr>
          <w:rFonts w:hint="eastAsia" w:ascii="仿宋_GB2312" w:hAnsi="Calibri" w:eastAsia="仿宋_GB2312" w:cs="仿宋_GB2312"/>
          <w:b/>
          <w:bCs/>
          <w:sz w:val="28"/>
          <w:szCs w:val="28"/>
        </w:rPr>
        <w:t>上海市建筑装饰装修工程管理实施办法</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为贯彻落实党中央、国务院和市委市政府关于深化“放管服”改革和优化营商环境的部署要求，加快推进本市工程建设项目审批制度改革试点工作，进一步优化本市建筑装饰装修工程审批和监管流程，方便企业办事，强化事中事后监管，根据《上海市人民政府关于印发〈上海市工程建设项目审批制度改革试点实施方案〉的通知》（沪府规〔</w:t>
      </w:r>
      <w:r>
        <w:rPr>
          <w:rFonts w:ascii="仿宋_GB2312" w:hAnsi="Calibri" w:eastAsia="仿宋_GB2312" w:cs="仿宋_GB2312"/>
          <w:sz w:val="28"/>
          <w:szCs w:val="28"/>
        </w:rPr>
        <w:t>2018</w:t>
      </w:r>
      <w:r>
        <w:rPr>
          <w:rFonts w:hint="eastAsia" w:ascii="仿宋_GB2312" w:hAnsi="Calibri" w:eastAsia="仿宋_GB2312" w:cs="仿宋_GB2312"/>
          <w:sz w:val="28"/>
          <w:szCs w:val="28"/>
        </w:rPr>
        <w:t>〕</w:t>
      </w:r>
      <w:r>
        <w:rPr>
          <w:rFonts w:ascii="仿宋_GB2312" w:hAnsi="Calibri" w:eastAsia="仿宋_GB2312" w:cs="仿宋_GB2312"/>
          <w:sz w:val="28"/>
          <w:szCs w:val="28"/>
        </w:rPr>
        <w:t>14</w:t>
      </w:r>
      <w:r>
        <w:rPr>
          <w:rFonts w:hint="eastAsia" w:ascii="仿宋_GB2312" w:hAnsi="Calibri" w:eastAsia="仿宋_GB2312" w:cs="仿宋_GB2312"/>
          <w:sz w:val="28"/>
          <w:szCs w:val="28"/>
        </w:rPr>
        <w:t>号），特制订本实施办法。</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一、适用范围</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本市行政区域内总投资</w:t>
      </w:r>
      <w:r>
        <w:rPr>
          <w:rFonts w:ascii="仿宋_GB2312" w:hAnsi="Calibri" w:eastAsia="仿宋_GB2312" w:cs="仿宋_GB2312"/>
          <w:sz w:val="28"/>
          <w:szCs w:val="28"/>
        </w:rPr>
        <w:t>100</w:t>
      </w:r>
      <w:r>
        <w:rPr>
          <w:rFonts w:hint="eastAsia" w:ascii="仿宋_GB2312" w:hAnsi="Calibri" w:eastAsia="仿宋_GB2312" w:cs="仿宋_GB2312"/>
          <w:sz w:val="28"/>
          <w:szCs w:val="28"/>
        </w:rPr>
        <w:t>万元及以上或者建筑面积</w:t>
      </w:r>
      <w:r>
        <w:rPr>
          <w:rFonts w:ascii="仿宋_GB2312" w:hAnsi="Calibri" w:eastAsia="仿宋_GB2312" w:cs="仿宋_GB2312"/>
          <w:sz w:val="28"/>
          <w:szCs w:val="28"/>
        </w:rPr>
        <w:t>300</w:t>
      </w:r>
      <w:r>
        <w:rPr>
          <w:rFonts w:hint="eastAsia" w:ascii="仿宋_GB2312" w:hAnsi="Calibri" w:eastAsia="仿宋_GB2312" w:cs="仿宋_GB2312"/>
          <w:sz w:val="28"/>
          <w:szCs w:val="28"/>
        </w:rPr>
        <w:t>平方米及以上的既有建筑物的装饰装修活动及其监督管理，适用本实施办法。</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本实施办法所称的既有建筑物，是指已取得房屋所有权或者使用权且交付投入使用的合法的非居住类房屋建筑。</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本实施办法所称的装饰装修活动，是指为保护建筑物的主体结构、完善建筑物的使用功能和美化建筑物，采用装饰装修材料或者饰物，对建筑物的内外表面及空间进行的各种处理过程。</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家庭居室装修工程、居住类房屋修缮工程、抢险救灾及其他临时性房屋建筑、农民自建低层住宅及其附属设施和其他非独立法人组织实施的装饰装修工程，以及涉及市人民政府确定的特定区域内的房屋立面改造工程、需要变动主体承重结构的建筑物或者构筑物的大修工程、拆除重建、加高加层、建筑面积调整等工程不适用本实施办法。</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各级人民政府根据项目实际情况，认为需要列入建筑装饰装修工程的，可以适用本实施办法。</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二、职责分工</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市建设行政管理部门负责本市行政区域内建筑装饰装修工程的综合协调和监督指导。</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区建设行政管理部门和特定地区管委会负责所辖区域内建筑装饰装修工程的综合监督管理。区建设行政管理部门或者其委托的建筑业管理部门负责所辖区域内建筑装饰装修工程的施工许可审批、质量安全监督和竣工验收及备案等日常管理工作。</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三、工程分类</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本市建筑装饰装修工程分为一般类建筑装饰装修工程（以下简称“一般类装修工程”）和特殊类建筑装饰装修工程（以下简称“特殊类装修工程”）两类。</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（一）特殊类装修工程</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本实施办法所称的特殊类装修工程，是指包含建筑主体和承重结构变动、使用功能调整、消防设施变动、房屋立面改动等可能影响公民生命财产安全和公共利益的各种装饰装修活动。</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存在下列情形之一的，应当列入特殊类装修工程：</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1</w:t>
      </w:r>
      <w:r>
        <w:rPr>
          <w:rFonts w:hint="eastAsia" w:ascii="仿宋_GB2312" w:hAnsi="Calibri" w:eastAsia="仿宋_GB2312" w:cs="仿宋_GB2312"/>
          <w:sz w:val="28"/>
          <w:szCs w:val="28"/>
        </w:rPr>
        <w:t>、涉及建筑主体和承重结构变动的，包括：</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1</w:t>
      </w:r>
      <w:r>
        <w:rPr>
          <w:rFonts w:hint="eastAsia" w:ascii="仿宋_GB2312" w:hAnsi="Calibri" w:eastAsia="仿宋_GB2312" w:cs="仿宋_GB2312"/>
          <w:sz w:val="28"/>
          <w:szCs w:val="28"/>
        </w:rPr>
        <w:t>）梁、板、柱等主体和承重结构局部改动的（局部管道施工开孔除外）；</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2</w:t>
      </w:r>
      <w:r>
        <w:rPr>
          <w:rFonts w:hint="eastAsia" w:ascii="仿宋_GB2312" w:hAnsi="Calibri" w:eastAsia="仿宋_GB2312" w:cs="仿宋_GB2312"/>
          <w:sz w:val="28"/>
          <w:szCs w:val="28"/>
        </w:rPr>
        <w:t>）整体或局部结构加固的；</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3</w:t>
      </w:r>
      <w:r>
        <w:rPr>
          <w:rFonts w:hint="eastAsia" w:ascii="仿宋_GB2312" w:hAnsi="Calibri" w:eastAsia="仿宋_GB2312" w:cs="仿宋_GB2312"/>
          <w:sz w:val="28"/>
          <w:szCs w:val="28"/>
        </w:rPr>
        <w:t>）建筑物内部加装、改装电梯的（既有多层住宅加装电梯除外）；</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4</w:t>
      </w:r>
      <w:r>
        <w:rPr>
          <w:rFonts w:hint="eastAsia" w:ascii="仿宋_GB2312" w:hAnsi="Calibri" w:eastAsia="仿宋_GB2312" w:cs="仿宋_GB2312"/>
          <w:sz w:val="28"/>
          <w:szCs w:val="28"/>
        </w:rPr>
        <w:t>）因使用功能调整等产生荷载增加的。</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2</w:t>
      </w:r>
      <w:r>
        <w:rPr>
          <w:rFonts w:hint="eastAsia" w:ascii="仿宋_GB2312" w:hAnsi="Calibri" w:eastAsia="仿宋_GB2312" w:cs="仿宋_GB2312"/>
          <w:sz w:val="28"/>
          <w:szCs w:val="28"/>
        </w:rPr>
        <w:t>、涉及消防设施变动的，包括：</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1</w:t>
      </w:r>
      <w:r>
        <w:rPr>
          <w:rFonts w:hint="eastAsia" w:ascii="仿宋_GB2312" w:hAnsi="Calibri" w:eastAsia="仿宋_GB2312" w:cs="仿宋_GB2312"/>
          <w:sz w:val="28"/>
          <w:szCs w:val="28"/>
        </w:rPr>
        <w:t>）防火分区、防烟分区重新调整的；</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2</w:t>
      </w:r>
      <w:r>
        <w:rPr>
          <w:rFonts w:hint="eastAsia" w:ascii="仿宋_GB2312" w:hAnsi="Calibri" w:eastAsia="仿宋_GB2312" w:cs="仿宋_GB2312"/>
          <w:sz w:val="28"/>
          <w:szCs w:val="28"/>
        </w:rPr>
        <w:t>）改动疏散楼梯及疏散走道的；</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3</w:t>
      </w:r>
      <w:r>
        <w:rPr>
          <w:rFonts w:hint="eastAsia" w:ascii="仿宋_GB2312" w:hAnsi="Calibri" w:eastAsia="仿宋_GB2312" w:cs="仿宋_GB2312"/>
          <w:sz w:val="28"/>
          <w:szCs w:val="28"/>
        </w:rPr>
        <w:t>）改动室内消火栓系统的；</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4</w:t>
      </w:r>
      <w:r>
        <w:rPr>
          <w:rFonts w:hint="eastAsia" w:ascii="仿宋_GB2312" w:hAnsi="Calibri" w:eastAsia="仿宋_GB2312" w:cs="仿宋_GB2312"/>
          <w:sz w:val="28"/>
          <w:szCs w:val="28"/>
        </w:rPr>
        <w:t>）改动自动喷水灭火等水灭火系统的；</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5</w:t>
      </w:r>
      <w:r>
        <w:rPr>
          <w:rFonts w:hint="eastAsia" w:ascii="仿宋_GB2312" w:hAnsi="Calibri" w:eastAsia="仿宋_GB2312" w:cs="仿宋_GB2312"/>
          <w:sz w:val="28"/>
          <w:szCs w:val="28"/>
        </w:rPr>
        <w:t>）改动气体灭火及其他灭火系统的；</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6</w:t>
      </w:r>
      <w:r>
        <w:rPr>
          <w:rFonts w:hint="eastAsia" w:ascii="仿宋_GB2312" w:hAnsi="Calibri" w:eastAsia="仿宋_GB2312" w:cs="仿宋_GB2312"/>
          <w:sz w:val="28"/>
          <w:szCs w:val="28"/>
        </w:rPr>
        <w:t>）改动建筑给排水、消防电气、机械防烟系统、机械排烟系统、机械通风空调系统、正压送风系统的；</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7</w:t>
      </w:r>
      <w:r>
        <w:rPr>
          <w:rFonts w:hint="eastAsia" w:ascii="仿宋_GB2312" w:hAnsi="Calibri" w:eastAsia="仿宋_GB2312" w:cs="仿宋_GB2312"/>
          <w:sz w:val="28"/>
          <w:szCs w:val="28"/>
        </w:rPr>
        <w:t>）改动原有消防性能化设计的；</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8</w:t>
      </w:r>
      <w:r>
        <w:rPr>
          <w:rFonts w:hint="eastAsia" w:ascii="仿宋_GB2312" w:hAnsi="Calibri" w:eastAsia="仿宋_GB2312" w:cs="仿宋_GB2312"/>
          <w:sz w:val="28"/>
          <w:szCs w:val="28"/>
        </w:rPr>
        <w:t>）建筑面积大于（含）</w:t>
      </w:r>
      <w:r>
        <w:rPr>
          <w:rFonts w:ascii="仿宋_GB2312" w:hAnsi="Calibri" w:eastAsia="仿宋_GB2312" w:cs="仿宋_GB2312"/>
          <w:sz w:val="28"/>
          <w:szCs w:val="28"/>
        </w:rPr>
        <w:t>300</w:t>
      </w:r>
      <w:r>
        <w:rPr>
          <w:rFonts w:hint="eastAsia" w:ascii="仿宋_GB2312" w:hAnsi="Calibri" w:eastAsia="仿宋_GB2312" w:cs="仿宋_GB2312"/>
          <w:sz w:val="28"/>
          <w:szCs w:val="28"/>
        </w:rPr>
        <w:t>平方米并涉及喷淋、火灾报警探测器等末端消防设施局部改动的。</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3</w:t>
      </w:r>
      <w:r>
        <w:rPr>
          <w:rFonts w:hint="eastAsia" w:ascii="仿宋_GB2312" w:hAnsi="Calibri" w:eastAsia="仿宋_GB2312" w:cs="仿宋_GB2312"/>
          <w:sz w:val="28"/>
          <w:szCs w:val="28"/>
        </w:rPr>
        <w:t>、涉及房屋立面改动的，包括：</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1</w:t>
      </w:r>
      <w:r>
        <w:rPr>
          <w:rFonts w:hint="eastAsia" w:ascii="仿宋_GB2312" w:hAnsi="Calibri" w:eastAsia="仿宋_GB2312" w:cs="仿宋_GB2312"/>
          <w:sz w:val="28"/>
          <w:szCs w:val="28"/>
        </w:rPr>
        <w:t>）涉及玻璃幕墙、石材幕墙、玻璃顶棚、玻璃吊顶、防护栏杆改变的；</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2</w:t>
      </w:r>
      <w:r>
        <w:rPr>
          <w:rFonts w:hint="eastAsia" w:ascii="仿宋_GB2312" w:hAnsi="Calibri" w:eastAsia="仿宋_GB2312" w:cs="仿宋_GB2312"/>
          <w:sz w:val="28"/>
          <w:szCs w:val="28"/>
        </w:rPr>
        <w:t>）涉及其他房屋外围护结构及其装饰层的外部轮廓局部变动的。</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4</w:t>
      </w:r>
      <w:r>
        <w:rPr>
          <w:rFonts w:hint="eastAsia" w:ascii="仿宋_GB2312" w:hAnsi="Calibri" w:eastAsia="仿宋_GB2312" w:cs="仿宋_GB2312"/>
          <w:sz w:val="28"/>
          <w:szCs w:val="28"/>
        </w:rPr>
        <w:t>、涉及功能调整的，并经市、区政府书面认定，需要列入建筑装饰装修工程的。</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（二）一般类装修工程</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本实施办法所称的一般类装修工程，是指除特殊类装修工程范围之外的建筑装饰装修工程，即不涉及建筑主体和承重结构变动、不改变建筑原有使用功能、不改动消防设施、不涉及房屋立面改动以及其他可能影响公民生命财产安全和公共利益的装饰装修活动。</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四、办理阶段和事项</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本市建筑装饰装修工程按照一般类装修工程和特殊类装修工程实行差别化管理、分类审批。建设单位一次申报多个建筑单体或者部位实施装饰装修的，凡有一个及以上建筑单体或部位涉及特殊类装修内容的，该装饰装修工程按照特殊类装修工程进行审批和监管。</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（一）一般类装修工程</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推行承诺告知，简化事前审批，强化对企业承诺后履约行为的批后监管。按阶段分别办理以下事项：</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施工许可阶段：建设单位在线申领施工许可证；</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施工过程阶段：质量安全监督机构实施监督抽查，记录抽查结果，不再出具质量监督报告；</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竣工验收阶段：建设单位自行验收，在线自行报送验收信息并获取告知性备案凭证。</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（二）特殊类装修工程</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按照国家和本市工程建设规范强制性标准要求，加强对质量和安全的监管。按阶段分别办理以下事项：</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施工许可阶段：建设单位在线办理施工图设计文件审查和申领施工许可证；</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施工过程阶段：质量安全监督机构对施工过程实施监督检查；</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竣工验收阶段：建设单位在线办理竣工验收和备案。</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五、办理方式、时限、流程和申报材料</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（一）办理方式</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建设单位通过上海市政府“一网通办”总门户下的上海市工程建设项目审批管理系统（以下简称审批管理系统）实行网上“一站式”办理，无需到实体窗口申请和递交资料。电子图纸和附件资料结合装修工程实际，按照《电子图纸和资料格式、命名、签名和上传规则》进行编制和上传。</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（二）办理时限</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一般类装修工程累计办理时限为</w:t>
      </w:r>
      <w:r>
        <w:rPr>
          <w:rFonts w:ascii="仿宋_GB2312" w:hAnsi="Calibri" w:eastAsia="仿宋_GB2312" w:cs="仿宋_GB2312"/>
          <w:sz w:val="28"/>
          <w:szCs w:val="28"/>
        </w:rPr>
        <w:t>2</w:t>
      </w:r>
      <w:r>
        <w:rPr>
          <w:rFonts w:hint="eastAsia" w:ascii="仿宋_GB2312" w:hAnsi="Calibri" w:eastAsia="仿宋_GB2312" w:cs="仿宋_GB2312"/>
          <w:sz w:val="28"/>
          <w:szCs w:val="28"/>
        </w:rPr>
        <w:t>个工作日，其中施工许可阶段办理时限为自受理之日起</w:t>
      </w:r>
      <w:r>
        <w:rPr>
          <w:rFonts w:ascii="仿宋_GB2312" w:hAnsi="Calibri" w:eastAsia="仿宋_GB2312" w:cs="仿宋_GB2312"/>
          <w:sz w:val="28"/>
          <w:szCs w:val="28"/>
        </w:rPr>
        <w:t>2</w:t>
      </w:r>
      <w:r>
        <w:rPr>
          <w:rFonts w:hint="eastAsia" w:ascii="仿宋_GB2312" w:hAnsi="Calibri" w:eastAsia="仿宋_GB2312" w:cs="仿宋_GB2312"/>
          <w:sz w:val="28"/>
          <w:szCs w:val="28"/>
        </w:rPr>
        <w:t>个工作日，竣工验收阶段办理时限为当场在线办理。</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特殊类装修工程累计办理时限为</w:t>
      </w:r>
      <w:r>
        <w:rPr>
          <w:rFonts w:ascii="仿宋_GB2312" w:hAnsi="Calibri" w:eastAsia="仿宋_GB2312" w:cs="仿宋_GB2312"/>
          <w:sz w:val="28"/>
          <w:szCs w:val="28"/>
        </w:rPr>
        <w:t>14</w:t>
      </w:r>
      <w:r>
        <w:rPr>
          <w:rFonts w:hint="eastAsia" w:ascii="仿宋_GB2312" w:hAnsi="Calibri" w:eastAsia="仿宋_GB2312" w:cs="仿宋_GB2312"/>
          <w:sz w:val="28"/>
          <w:szCs w:val="28"/>
        </w:rPr>
        <w:t>个工作日，其中施工许可阶段办理时限为自受理之日起</w:t>
      </w:r>
      <w:r>
        <w:rPr>
          <w:rFonts w:ascii="仿宋_GB2312" w:hAnsi="Calibri" w:eastAsia="仿宋_GB2312" w:cs="仿宋_GB2312"/>
          <w:sz w:val="28"/>
          <w:szCs w:val="28"/>
        </w:rPr>
        <w:t>7</w:t>
      </w:r>
      <w:r>
        <w:rPr>
          <w:rFonts w:hint="eastAsia" w:ascii="仿宋_GB2312" w:hAnsi="Calibri" w:eastAsia="仿宋_GB2312" w:cs="仿宋_GB2312"/>
          <w:sz w:val="28"/>
          <w:szCs w:val="28"/>
        </w:rPr>
        <w:t>个工作日，包括施工图设计文件审查</w:t>
      </w:r>
      <w:r>
        <w:rPr>
          <w:rFonts w:ascii="仿宋_GB2312" w:hAnsi="Calibri" w:eastAsia="仿宋_GB2312" w:cs="仿宋_GB2312"/>
          <w:sz w:val="28"/>
          <w:szCs w:val="28"/>
        </w:rPr>
        <w:t>5</w:t>
      </w:r>
      <w:r>
        <w:rPr>
          <w:rFonts w:hint="eastAsia" w:ascii="仿宋_GB2312" w:hAnsi="Calibri" w:eastAsia="仿宋_GB2312" w:cs="仿宋_GB2312"/>
          <w:sz w:val="28"/>
          <w:szCs w:val="28"/>
        </w:rPr>
        <w:t>个工作日、施工许可证核发</w:t>
      </w:r>
      <w:r>
        <w:rPr>
          <w:rFonts w:ascii="仿宋_GB2312" w:hAnsi="Calibri" w:eastAsia="仿宋_GB2312" w:cs="仿宋_GB2312"/>
          <w:sz w:val="28"/>
          <w:szCs w:val="28"/>
        </w:rPr>
        <w:t>2</w:t>
      </w:r>
      <w:r>
        <w:rPr>
          <w:rFonts w:hint="eastAsia" w:ascii="仿宋_GB2312" w:hAnsi="Calibri" w:eastAsia="仿宋_GB2312" w:cs="仿宋_GB2312"/>
          <w:sz w:val="28"/>
          <w:szCs w:val="28"/>
        </w:rPr>
        <w:t>个工作日；竣工验收阶段办理时限为自受理之日起</w:t>
      </w:r>
      <w:r>
        <w:rPr>
          <w:rFonts w:ascii="仿宋_GB2312" w:hAnsi="Calibri" w:eastAsia="仿宋_GB2312" w:cs="仿宋_GB2312"/>
          <w:sz w:val="28"/>
          <w:szCs w:val="28"/>
        </w:rPr>
        <w:t>7</w:t>
      </w:r>
      <w:r>
        <w:rPr>
          <w:rFonts w:hint="eastAsia" w:ascii="仿宋_GB2312" w:hAnsi="Calibri" w:eastAsia="仿宋_GB2312" w:cs="仿宋_GB2312"/>
          <w:sz w:val="28"/>
          <w:szCs w:val="28"/>
        </w:rPr>
        <w:t>个工作日，包括竣工验收</w:t>
      </w:r>
      <w:r>
        <w:rPr>
          <w:rFonts w:ascii="仿宋_GB2312" w:hAnsi="Calibri" w:eastAsia="仿宋_GB2312" w:cs="仿宋_GB2312"/>
          <w:sz w:val="28"/>
          <w:szCs w:val="28"/>
        </w:rPr>
        <w:t>5</w:t>
      </w:r>
      <w:r>
        <w:rPr>
          <w:rFonts w:hint="eastAsia" w:ascii="仿宋_GB2312" w:hAnsi="Calibri" w:eastAsia="仿宋_GB2312" w:cs="仿宋_GB2312"/>
          <w:sz w:val="28"/>
          <w:szCs w:val="28"/>
        </w:rPr>
        <w:t>个工作日、验收备案</w:t>
      </w:r>
      <w:r>
        <w:rPr>
          <w:rFonts w:ascii="仿宋_GB2312" w:hAnsi="Calibri" w:eastAsia="仿宋_GB2312" w:cs="仿宋_GB2312"/>
          <w:sz w:val="28"/>
          <w:szCs w:val="28"/>
        </w:rPr>
        <w:t>2</w:t>
      </w:r>
      <w:r>
        <w:rPr>
          <w:rFonts w:hint="eastAsia" w:ascii="仿宋_GB2312" w:hAnsi="Calibri" w:eastAsia="仿宋_GB2312" w:cs="仿宋_GB2312"/>
          <w:sz w:val="28"/>
          <w:szCs w:val="28"/>
        </w:rPr>
        <w:t>个工作日。</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（三）施工许可阶段的办理流程和材料</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建设单位在项目已获得批准且设计、施工等企业已确定后进入施工许可阶段，建设管理部门协调施工许可阶段的各项手续办理。</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项目依法应当招标的，建设单位应当在办理施工许可前，按照国家和本市建设工程招标投标管理规定的相关要求，完成有关的招标投标活动。</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1</w:t>
      </w:r>
      <w:r>
        <w:rPr>
          <w:rFonts w:hint="eastAsia" w:ascii="仿宋_GB2312" w:hAnsi="Calibri" w:eastAsia="仿宋_GB2312" w:cs="仿宋_GB2312"/>
          <w:sz w:val="28"/>
          <w:szCs w:val="28"/>
        </w:rPr>
        <w:t>、建设单位申领施工许可证时，应当在线提交以下资料：</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1</w:t>
      </w:r>
      <w:r>
        <w:rPr>
          <w:rFonts w:hint="eastAsia" w:ascii="仿宋_GB2312" w:hAnsi="Calibri" w:eastAsia="仿宋_GB2312" w:cs="仿宋_GB2312"/>
          <w:sz w:val="28"/>
          <w:szCs w:val="28"/>
        </w:rPr>
        <w:t>）《上海市建筑装饰装修工程施工许可申请表》；</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2</w:t>
      </w:r>
      <w:r>
        <w:rPr>
          <w:rFonts w:hint="eastAsia" w:ascii="仿宋_GB2312" w:hAnsi="Calibri" w:eastAsia="仿宋_GB2312" w:cs="仿宋_GB2312"/>
          <w:sz w:val="28"/>
          <w:szCs w:val="28"/>
        </w:rPr>
        <w:t>）既有建筑物所有权证（通过租赁方式取得既有建筑物的使用权的，需一并提交租赁合同和既有建筑物所有权人同意进行装饰装修的相关证明文书）；</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3</w:t>
      </w:r>
      <w:r>
        <w:rPr>
          <w:rFonts w:hint="eastAsia" w:ascii="仿宋_GB2312" w:hAnsi="Calibri" w:eastAsia="仿宋_GB2312" w:cs="仿宋_GB2312"/>
          <w:sz w:val="28"/>
          <w:szCs w:val="28"/>
        </w:rPr>
        <w:t>）申领建筑工程施工许可的相关承诺书；</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4</w:t>
      </w:r>
      <w:r>
        <w:rPr>
          <w:rFonts w:hint="eastAsia" w:ascii="仿宋_GB2312" w:hAnsi="Calibri" w:eastAsia="仿宋_GB2312" w:cs="仿宋_GB2312"/>
          <w:sz w:val="28"/>
          <w:szCs w:val="28"/>
        </w:rPr>
        <w:t>）按照规定格式完成的施工图（图纸必须由设计单位和设计负责人进行电子签章。设计负责人为非注册执业人员的，应当使用带个人签名的电子签章；设计负责人为注册执业人员的，应当使用带执业印章的电子签章）和相关材料等。</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2</w:t>
      </w:r>
      <w:r>
        <w:rPr>
          <w:rFonts w:hint="eastAsia" w:ascii="仿宋_GB2312" w:hAnsi="Calibri" w:eastAsia="仿宋_GB2312" w:cs="仿宋_GB2312"/>
          <w:sz w:val="28"/>
          <w:szCs w:val="28"/>
        </w:rPr>
        <w:t>、建筑装饰装修工程有下列情形之一的，建设单位在申请办理施工许可证时，还应提交以下材料：</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1</w:t>
      </w:r>
      <w:r>
        <w:rPr>
          <w:rFonts w:hint="eastAsia" w:ascii="仿宋_GB2312" w:hAnsi="Calibri" w:eastAsia="仿宋_GB2312" w:cs="仿宋_GB2312"/>
          <w:sz w:val="28"/>
          <w:szCs w:val="28"/>
        </w:rPr>
        <w:t>）涉及存在《现有建筑抗震鉴定与加固规程》（</w:t>
      </w:r>
      <w:r>
        <w:rPr>
          <w:rFonts w:ascii="仿宋_GB2312" w:hAnsi="Calibri" w:eastAsia="仿宋_GB2312" w:cs="仿宋_GB2312"/>
          <w:sz w:val="28"/>
          <w:szCs w:val="28"/>
        </w:rPr>
        <w:t>DGJ08-81-2015</w:t>
      </w:r>
      <w:r>
        <w:rPr>
          <w:rFonts w:hint="eastAsia" w:ascii="仿宋_GB2312" w:hAnsi="Calibri" w:eastAsia="仿宋_GB2312" w:cs="仿宋_GB2312"/>
          <w:sz w:val="28"/>
          <w:szCs w:val="28"/>
        </w:rPr>
        <w:t>）规定情形的、增加荷载超过设计荷载值</w:t>
      </w:r>
      <w:r>
        <w:rPr>
          <w:rFonts w:ascii="仿宋_GB2312" w:hAnsi="Calibri" w:eastAsia="仿宋_GB2312" w:cs="仿宋_GB2312"/>
          <w:sz w:val="28"/>
          <w:szCs w:val="28"/>
        </w:rPr>
        <w:t>5%</w:t>
      </w:r>
      <w:r>
        <w:rPr>
          <w:rFonts w:hint="eastAsia" w:ascii="仿宋_GB2312" w:hAnsi="Calibri" w:eastAsia="仿宋_GB2312" w:cs="仿宋_GB2312"/>
          <w:sz w:val="28"/>
          <w:szCs w:val="28"/>
        </w:rPr>
        <w:t>的、涉及</w:t>
      </w:r>
      <w:r>
        <w:rPr>
          <w:rFonts w:ascii="仿宋_GB2312" w:hAnsi="Calibri" w:eastAsia="仿宋_GB2312" w:cs="仿宋_GB2312"/>
          <w:sz w:val="28"/>
          <w:szCs w:val="28"/>
        </w:rPr>
        <w:t>2000</w:t>
      </w:r>
      <w:r>
        <w:rPr>
          <w:rFonts w:hint="eastAsia" w:ascii="仿宋_GB2312" w:hAnsi="Calibri" w:eastAsia="仿宋_GB2312" w:cs="仿宋_GB2312"/>
          <w:sz w:val="28"/>
          <w:szCs w:val="28"/>
        </w:rPr>
        <w:t>年之前建造且低于《建筑抗震设计规程》</w:t>
      </w:r>
      <w:r>
        <w:rPr>
          <w:rFonts w:ascii="仿宋_GB2312" w:hAnsi="Calibri" w:eastAsia="仿宋_GB2312" w:cs="仿宋_GB2312"/>
          <w:sz w:val="28"/>
          <w:szCs w:val="28"/>
        </w:rPr>
        <w:t>(DBJ08-9-92)(1996</w:t>
      </w:r>
      <w:r>
        <w:rPr>
          <w:rFonts w:hint="eastAsia" w:ascii="仿宋_GB2312" w:hAnsi="Calibri" w:eastAsia="仿宋_GB2312" w:cs="仿宋_GB2312"/>
          <w:sz w:val="28"/>
          <w:szCs w:val="28"/>
        </w:rPr>
        <w:t>年局部修订增补</w:t>
      </w:r>
      <w:r>
        <w:rPr>
          <w:rFonts w:ascii="仿宋_GB2312" w:hAnsi="Calibri" w:eastAsia="仿宋_GB2312" w:cs="仿宋_GB2312"/>
          <w:sz w:val="28"/>
          <w:szCs w:val="28"/>
        </w:rPr>
        <w:t>)</w:t>
      </w:r>
      <w:r>
        <w:rPr>
          <w:rFonts w:hint="eastAsia" w:ascii="仿宋_GB2312" w:hAnsi="Calibri" w:eastAsia="仿宋_GB2312" w:cs="仿宋_GB2312"/>
          <w:sz w:val="28"/>
          <w:szCs w:val="28"/>
        </w:rPr>
        <w:t>标准设计等情形的，应当增加提交第三方机构出具的房屋安全检测鉴定报告（含抗震鉴定报告）；</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2</w:t>
      </w:r>
      <w:r>
        <w:rPr>
          <w:rFonts w:hint="eastAsia" w:ascii="仿宋_GB2312" w:hAnsi="Calibri" w:eastAsia="仿宋_GB2312" w:cs="仿宋_GB2312"/>
          <w:sz w:val="28"/>
          <w:szCs w:val="28"/>
        </w:rPr>
        <w:t>）涉及超限高层建筑的项目，应当提交市抗震办出具的抗震设防专项审查意见；</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3</w:t>
      </w:r>
      <w:r>
        <w:rPr>
          <w:rFonts w:hint="eastAsia" w:ascii="仿宋_GB2312" w:hAnsi="Calibri" w:eastAsia="仿宋_GB2312" w:cs="仿宋_GB2312"/>
          <w:sz w:val="28"/>
          <w:szCs w:val="28"/>
        </w:rPr>
        <w:t>）涉及超出现行技术规范规程设计的建筑或者体型特别不规则的多层建筑，建设单位应当提交自行组织的抗震设防专项专家论证意见；</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4</w:t>
      </w:r>
      <w:r>
        <w:rPr>
          <w:rFonts w:hint="eastAsia" w:ascii="仿宋_GB2312" w:hAnsi="Calibri" w:eastAsia="仿宋_GB2312" w:cs="仿宋_GB2312"/>
          <w:sz w:val="28"/>
          <w:szCs w:val="28"/>
        </w:rPr>
        <w:t>）涉及玻璃幕墙改动的，应当增加提交玻璃幕墙结构安全性论证报告、光反射环境影响技术评估报告及专家论证报告；</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5</w:t>
      </w:r>
      <w:r>
        <w:rPr>
          <w:rFonts w:hint="eastAsia" w:ascii="仿宋_GB2312" w:hAnsi="Calibri" w:eastAsia="仿宋_GB2312" w:cs="仿宋_GB2312"/>
          <w:sz w:val="28"/>
          <w:szCs w:val="28"/>
        </w:rPr>
        <w:t>）经市、区人民政府根据项目实际情况，认为需要列入建筑装饰装修项目的，应当提交书面认定资料。</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3</w:t>
      </w:r>
      <w:r>
        <w:rPr>
          <w:rFonts w:hint="eastAsia" w:ascii="仿宋_GB2312" w:hAnsi="Calibri" w:eastAsia="仿宋_GB2312" w:cs="仿宋_GB2312"/>
          <w:sz w:val="28"/>
          <w:szCs w:val="28"/>
        </w:rPr>
        <w:t>、申请提交</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建设单位审核申报材料和图纸资料完整且真实无误后，在线提交施工许可申请。</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4</w:t>
      </w:r>
      <w:r>
        <w:rPr>
          <w:rFonts w:hint="eastAsia" w:ascii="仿宋_GB2312" w:hAnsi="Calibri" w:eastAsia="仿宋_GB2312" w:cs="仿宋_GB2312"/>
          <w:sz w:val="28"/>
          <w:szCs w:val="28"/>
        </w:rPr>
        <w:t>、申请受理和发证</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对于一般类装修工程，建设管理部门自正式受理之日起</w:t>
      </w:r>
      <w:r>
        <w:rPr>
          <w:rFonts w:ascii="仿宋_GB2312" w:hAnsi="Calibri" w:eastAsia="仿宋_GB2312" w:cs="仿宋_GB2312"/>
          <w:sz w:val="28"/>
          <w:szCs w:val="28"/>
        </w:rPr>
        <w:t>2</w:t>
      </w:r>
      <w:r>
        <w:rPr>
          <w:rFonts w:hint="eastAsia" w:ascii="仿宋_GB2312" w:hAnsi="Calibri" w:eastAsia="仿宋_GB2312" w:cs="仿宋_GB2312"/>
          <w:sz w:val="28"/>
          <w:szCs w:val="28"/>
        </w:rPr>
        <w:t>个工作日之内完成施工许可证审批。</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对于特殊类装修工程，建设管理部门受理后，将项目信息发送至施工图设计文件审查机构，同步开展施工图审查、施工许可证审批工作。</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对于符合法定审批条件的，建设管理部门将审批结果通知建设单位，并将信息同步发送规划资源、房管、文物、城管等行政管理部门，以便相关职能部门就项目是否规避建设工程规划许可、是否规避涉及历史文化风貌区、优秀历史保护建筑、不可移动文物保护建筑等相关批准手续，以及项目是否属违法建筑、是否存在违法搭建等违法违规情况开展事中事后监管。</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（四）竣工验收和备案阶段的办理流程和材料</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建设单位依法自行组织工程质量验收后，正式进入竣工验收阶段。</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1</w:t>
      </w:r>
      <w:r>
        <w:rPr>
          <w:rFonts w:hint="eastAsia" w:ascii="仿宋_GB2312" w:hAnsi="Calibri" w:eastAsia="仿宋_GB2312" w:cs="仿宋_GB2312"/>
          <w:sz w:val="28"/>
          <w:szCs w:val="28"/>
        </w:rPr>
        <w:t>、建设单位办理竣工验收和备案，应当在线提交以下资料：</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1</w:t>
      </w:r>
      <w:r>
        <w:rPr>
          <w:rFonts w:hint="eastAsia" w:ascii="仿宋_GB2312" w:hAnsi="Calibri" w:eastAsia="仿宋_GB2312" w:cs="仿宋_GB2312"/>
          <w:sz w:val="28"/>
          <w:szCs w:val="28"/>
        </w:rPr>
        <w:t>）《上海市建筑装饰装修工程竣工验收申请表》；</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2</w:t>
      </w:r>
      <w:r>
        <w:rPr>
          <w:rFonts w:hint="eastAsia" w:ascii="仿宋_GB2312" w:hAnsi="Calibri" w:eastAsia="仿宋_GB2312" w:cs="仿宋_GB2312"/>
          <w:sz w:val="28"/>
          <w:szCs w:val="28"/>
        </w:rPr>
        <w:t>）项目竣工验收报告；</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w:t>
      </w:r>
      <w:r>
        <w:rPr>
          <w:rFonts w:ascii="仿宋_GB2312" w:hAnsi="Calibri" w:eastAsia="仿宋_GB2312" w:cs="仿宋_GB2312"/>
          <w:sz w:val="28"/>
          <w:szCs w:val="28"/>
        </w:rPr>
        <w:t>3</w:t>
      </w:r>
      <w:r>
        <w:rPr>
          <w:rFonts w:hint="eastAsia" w:ascii="仿宋_GB2312" w:hAnsi="Calibri" w:eastAsia="仿宋_GB2312" w:cs="仿宋_GB2312"/>
          <w:sz w:val="28"/>
          <w:szCs w:val="28"/>
        </w:rPr>
        <w:t>）按照规定格式完成的施工竣工图（图纸必须由设计单位和设计负责人进行电子签章。设计负责人为非注册执业人员的，应当使用带个人签名的电子签章；设计负责人为注册执业人员的，应当使用带执业印章的电子签章）和相关材料等。</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2</w:t>
      </w:r>
      <w:r>
        <w:rPr>
          <w:rFonts w:hint="eastAsia" w:ascii="仿宋_GB2312" w:hAnsi="Calibri" w:eastAsia="仿宋_GB2312" w:cs="仿宋_GB2312"/>
          <w:sz w:val="28"/>
          <w:szCs w:val="28"/>
        </w:rPr>
        <w:t>、申请提交</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建设单位在审核信息和图纸资料完整且真实无误后，在线提交竣工验收和备案申请，对于一般类装修项目，系统自动生成《上海市一般类装饰装修工程竣工验收告知性备案凭证》。</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3</w:t>
      </w:r>
      <w:r>
        <w:rPr>
          <w:rFonts w:hint="eastAsia" w:ascii="仿宋_GB2312" w:hAnsi="Calibri" w:eastAsia="仿宋_GB2312" w:cs="仿宋_GB2312"/>
          <w:sz w:val="28"/>
          <w:szCs w:val="28"/>
        </w:rPr>
        <w:t>、申请受理、验收和备案（仅限特殊类装修工程）</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建设行政管理部门受理后，同步开展质量验收和消防验收工作。涉及消防设施变动的，建设行政管理部门出具消防验收或备案意见。质量验收和消防验收通过后，建设行政管理部门在线向建设单位出具竣工验收合格通知书。</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六、明确产权人、参建各方和第三方机构的主体责任</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房屋产权人应当加强对建筑装饰装修活动的管理，并对建筑结构和消防安全等负责。建设单位会同设计单位共同负责界定建筑装饰装修工程类别（一般类或者特殊类），并按界定的分类办理相关施工许可和竣工验收手续。未经办理相关手续的，不得施工或者交付使用。</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建设单位应当根据建筑装饰装修工程的类型、规模和内容等，委托具有相应资质的设计单位和施工单位实施设计和施工。涉及特殊类装修工程施工的，建设单位应当委托具有相应资质的施工总承包单位承接。对于一般类装修工程，设计项目负责人可以由非注册执业资格的工程技术人员担任；对于特殊类装修工程，设计和施工项目负责人应当由相应的注册执业资格人员担任。</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施工图审查机构仅对特殊类装修工程施工图中涉及结构和消防安全等是否符合有关法律法规及工程建设强制性标准等内容进行审查，并对审查结果负责；除此之外的其他装饰装修设计文件内容由建设单位和设计单位分别承担相应的主体责任。</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七、强化监督管理的要求</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建立事中事后监管制度。建设行政管理部门在日常监督管理基础上，适时开展建筑装饰装修工程专项安全、质量检查，加大对装饰装修项目的监督管理力度。同时，根据装饰装修项目特点，深入开展安全隐患和风险的排查整治。</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（二）强化分类执法检查。对于一般类装修工程，根据项目规模、参建单位的管理水平和信用等级等因素采用随机抽查的方式，重点就承诺事项的履约情况进行日常监督检查。总投资额</w:t>
      </w:r>
      <w:r>
        <w:rPr>
          <w:rFonts w:ascii="仿宋_GB2312" w:hAnsi="Calibri" w:eastAsia="仿宋_GB2312" w:cs="仿宋_GB2312"/>
          <w:sz w:val="28"/>
          <w:szCs w:val="28"/>
        </w:rPr>
        <w:t>100</w:t>
      </w:r>
      <w:r>
        <w:rPr>
          <w:rFonts w:hint="eastAsia" w:ascii="仿宋_GB2312" w:hAnsi="Calibri" w:eastAsia="仿宋_GB2312" w:cs="仿宋_GB2312"/>
          <w:sz w:val="28"/>
          <w:szCs w:val="28"/>
        </w:rPr>
        <w:t>万至</w:t>
      </w:r>
      <w:r>
        <w:rPr>
          <w:rFonts w:ascii="仿宋_GB2312" w:hAnsi="Calibri" w:eastAsia="仿宋_GB2312" w:cs="仿宋_GB2312"/>
          <w:sz w:val="28"/>
          <w:szCs w:val="28"/>
        </w:rPr>
        <w:t>1000</w:t>
      </w:r>
      <w:r>
        <w:rPr>
          <w:rFonts w:hint="eastAsia" w:ascii="仿宋_GB2312" w:hAnsi="Calibri" w:eastAsia="仿宋_GB2312" w:cs="仿宋_GB2312"/>
          <w:sz w:val="28"/>
          <w:szCs w:val="28"/>
        </w:rPr>
        <w:t>万元之间的装修工程，每季度在建项目抽取比例不少于该类工程总数的</w:t>
      </w:r>
      <w:r>
        <w:rPr>
          <w:rFonts w:ascii="仿宋_GB2312" w:hAnsi="Calibri" w:eastAsia="仿宋_GB2312" w:cs="仿宋_GB2312"/>
          <w:sz w:val="28"/>
          <w:szCs w:val="28"/>
        </w:rPr>
        <w:t>30%</w:t>
      </w:r>
      <w:r>
        <w:rPr>
          <w:rFonts w:hint="eastAsia" w:ascii="仿宋_GB2312" w:hAnsi="Calibri" w:eastAsia="仿宋_GB2312" w:cs="仿宋_GB2312"/>
          <w:sz w:val="28"/>
          <w:szCs w:val="28"/>
        </w:rPr>
        <w:t>；总投资额</w:t>
      </w:r>
      <w:r>
        <w:rPr>
          <w:rFonts w:ascii="仿宋_GB2312" w:hAnsi="Calibri" w:eastAsia="仿宋_GB2312" w:cs="仿宋_GB2312"/>
          <w:sz w:val="28"/>
          <w:szCs w:val="28"/>
        </w:rPr>
        <w:t>1000</w:t>
      </w:r>
      <w:r>
        <w:rPr>
          <w:rFonts w:hint="eastAsia" w:ascii="仿宋_GB2312" w:hAnsi="Calibri" w:eastAsia="仿宋_GB2312" w:cs="仿宋_GB2312"/>
          <w:sz w:val="28"/>
          <w:szCs w:val="28"/>
        </w:rPr>
        <w:t>万元及以上的装修工程，每季度在建项目抽取比例不少于该类工程总数的</w:t>
      </w:r>
      <w:r>
        <w:rPr>
          <w:rFonts w:ascii="仿宋_GB2312" w:hAnsi="Calibri" w:eastAsia="仿宋_GB2312" w:cs="仿宋_GB2312"/>
          <w:sz w:val="28"/>
          <w:szCs w:val="28"/>
        </w:rPr>
        <w:t>50%</w:t>
      </w:r>
      <w:r>
        <w:rPr>
          <w:rFonts w:hint="eastAsia" w:ascii="仿宋_GB2312" w:hAnsi="Calibri" w:eastAsia="仿宋_GB2312" w:cs="仿宋_GB2312"/>
          <w:sz w:val="28"/>
          <w:szCs w:val="28"/>
        </w:rPr>
        <w:t>。对于特殊类装修工程，加强项目质量安全的监督管理，按照现行的质量安全监督方式从严监管。</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（三）建立健全诚信体系建设。加强对项目参建各方日常动态管理，建设、设计、施工、监理等参建单位应当严格按照项目申报内容和行政管理规定进行设计、施工和监理等经营活动。</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四）依法依规从严追究责任。各级建设行政管理部门在事中事后监管过程中，发现建设单位将特殊类装修工程按照一般类装修工程申报的，应当责令建设单位停止施工、限期整改、重新申领施工许可证；拒不改正的，可依法撤销施工许可证，并按有关规定记入责任企业和直接责任人员的信用档案，有关信用信息在上海市建设市场管理信息平台上予以曝光；情节严重的，依法追究责任企业和项目负责人的法律责任和行政责任，将其纳入“失信名单”，停止其一定期限的经营活动。</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各级建设行政管理部门发现建设单位将应当办理《建设工程规划许可证》的工程按照建筑装饰装修工程申报的，应当撤销施工许可证，依法移送相关管理部门查处，并按有关规定记入责任企业和直接责任人员的信用档案，有关信用信息在上海市建设市场管理信息平台上予以曝光。</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（五）积极发挥行业协会作用。相关行业协会应当大力倡导诚信经营、合法经营，制定行业自律规则、完善行规行约，对会员单位的违法违规和失信行为进行相应惩戒，实现行业有序健康发展。</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八、其他事项</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（一）建设单位可以通过审批管理系统，向建设行政管理部门或者特定地区管委会在线咨询相关办事流程或者技术征询，相关职能管理部门应当在规定时限内在线答复。</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（二）本市建筑装饰装修工程采用施工许可证电子证照和竣工验收备案证书电子证照，相关的电子证照与纸质批准文件具有同等法律效力，建设单位可自行下载、打印。</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（三）本市总投资额</w:t>
      </w:r>
      <w:r>
        <w:rPr>
          <w:rFonts w:ascii="仿宋_GB2312" w:hAnsi="Calibri" w:eastAsia="仿宋_GB2312" w:cs="仿宋_GB2312"/>
          <w:sz w:val="28"/>
          <w:szCs w:val="28"/>
        </w:rPr>
        <w:t>100</w:t>
      </w:r>
      <w:r>
        <w:rPr>
          <w:rFonts w:hint="eastAsia" w:ascii="仿宋_GB2312" w:hAnsi="Calibri" w:eastAsia="仿宋_GB2312" w:cs="仿宋_GB2312"/>
          <w:sz w:val="28"/>
          <w:szCs w:val="28"/>
        </w:rPr>
        <w:t>万元以下或者建筑面积</w:t>
      </w:r>
      <w:r>
        <w:rPr>
          <w:rFonts w:ascii="仿宋_GB2312" w:hAnsi="Calibri" w:eastAsia="仿宋_GB2312" w:cs="仿宋_GB2312"/>
          <w:sz w:val="28"/>
          <w:szCs w:val="28"/>
        </w:rPr>
        <w:t>300</w:t>
      </w:r>
      <w:r>
        <w:rPr>
          <w:rFonts w:hint="eastAsia" w:ascii="仿宋_GB2312" w:hAnsi="Calibri" w:eastAsia="仿宋_GB2312" w:cs="仿宋_GB2312"/>
          <w:sz w:val="28"/>
          <w:szCs w:val="28"/>
        </w:rPr>
        <w:t>平方米以下的一般类装修工程，参照执行本实施办法；各区政府另有规定的，从其规定。</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九、施行日期</w:t>
      </w:r>
    </w:p>
    <w:p>
      <w:pPr>
        <w:pStyle w:val="16"/>
        <w:spacing w:line="520" w:lineRule="exact"/>
        <w:rPr>
          <w:rFonts w:ascii="仿宋_GB2312" w:hAnsi="Calibri" w:eastAsia="仿宋_GB2312" w:cs="Times New Roman"/>
          <w:sz w:val="28"/>
          <w:szCs w:val="28"/>
        </w:rPr>
      </w:pPr>
      <w:r>
        <w:rPr>
          <w:rFonts w:hint="eastAsia" w:ascii="仿宋_GB2312" w:hAnsi="Calibri" w:eastAsia="仿宋_GB2312" w:cs="仿宋_GB2312"/>
          <w:sz w:val="28"/>
          <w:szCs w:val="28"/>
        </w:rPr>
        <w:t>本实施办法自</w:t>
      </w:r>
      <w:r>
        <w:rPr>
          <w:rFonts w:ascii="仿宋_GB2312" w:hAnsi="Calibri" w:eastAsia="仿宋_GB2312" w:cs="仿宋_GB2312"/>
          <w:sz w:val="28"/>
          <w:szCs w:val="28"/>
        </w:rPr>
        <w:t>2020</w:t>
      </w:r>
      <w:r>
        <w:rPr>
          <w:rFonts w:hint="eastAsia" w:ascii="仿宋_GB2312" w:hAnsi="Calibri" w:eastAsia="仿宋_GB2312" w:cs="仿宋_GB2312"/>
          <w:sz w:val="28"/>
          <w:szCs w:val="28"/>
        </w:rPr>
        <w:t>年</w:t>
      </w:r>
      <w:r>
        <w:rPr>
          <w:rFonts w:ascii="仿宋_GB2312" w:hAnsi="Calibri" w:eastAsia="仿宋_GB2312" w:cs="仿宋_GB2312"/>
          <w:sz w:val="28"/>
          <w:szCs w:val="28"/>
        </w:rPr>
        <w:t>3</w:t>
      </w:r>
      <w:r>
        <w:rPr>
          <w:rFonts w:hint="eastAsia" w:ascii="仿宋_GB2312" w:hAnsi="Calibri" w:eastAsia="仿宋_GB2312" w:cs="仿宋_GB2312"/>
          <w:sz w:val="28"/>
          <w:szCs w:val="28"/>
        </w:rPr>
        <w:t>月</w:t>
      </w:r>
      <w:r>
        <w:rPr>
          <w:rFonts w:ascii="仿宋_GB2312" w:hAnsi="Calibri" w:eastAsia="仿宋_GB2312" w:cs="仿宋_GB2312"/>
          <w:sz w:val="28"/>
          <w:szCs w:val="28"/>
        </w:rPr>
        <w:t>1</w:t>
      </w:r>
      <w:r>
        <w:rPr>
          <w:rFonts w:hint="eastAsia" w:ascii="仿宋_GB2312" w:hAnsi="Calibri" w:eastAsia="仿宋_GB2312" w:cs="仿宋_GB2312"/>
          <w:sz w:val="28"/>
          <w:szCs w:val="28"/>
        </w:rPr>
        <w:t>日起在全市施行，有效期至</w:t>
      </w:r>
      <w:r>
        <w:rPr>
          <w:rFonts w:ascii="仿宋_GB2312" w:hAnsi="Calibri" w:eastAsia="仿宋_GB2312" w:cs="仿宋_GB2312"/>
          <w:sz w:val="28"/>
          <w:szCs w:val="28"/>
        </w:rPr>
        <w:t>2025</w:t>
      </w:r>
      <w:r>
        <w:rPr>
          <w:rFonts w:hint="eastAsia" w:ascii="仿宋_GB2312" w:hAnsi="Calibri" w:eastAsia="仿宋_GB2312" w:cs="仿宋_GB2312"/>
          <w:sz w:val="28"/>
          <w:szCs w:val="28"/>
        </w:rPr>
        <w:t>年</w:t>
      </w:r>
      <w:r>
        <w:rPr>
          <w:rFonts w:ascii="仿宋_GB2312" w:hAnsi="Calibri" w:eastAsia="仿宋_GB2312" w:cs="仿宋_GB2312"/>
          <w:sz w:val="28"/>
          <w:szCs w:val="28"/>
        </w:rPr>
        <w:t>2</w:t>
      </w:r>
      <w:r>
        <w:rPr>
          <w:rFonts w:hint="eastAsia" w:ascii="仿宋_GB2312" w:hAnsi="Calibri" w:eastAsia="仿宋_GB2312" w:cs="仿宋_GB2312"/>
          <w:sz w:val="28"/>
          <w:szCs w:val="28"/>
        </w:rPr>
        <w:t>月</w:t>
      </w:r>
      <w:r>
        <w:rPr>
          <w:rFonts w:ascii="仿宋_GB2312" w:hAnsi="Calibri" w:eastAsia="仿宋_GB2312" w:cs="仿宋_GB2312"/>
          <w:sz w:val="28"/>
          <w:szCs w:val="28"/>
        </w:rPr>
        <w:t>28</w:t>
      </w:r>
      <w:r>
        <w:rPr>
          <w:rFonts w:hint="eastAsia" w:ascii="仿宋_GB2312" w:hAnsi="Calibri" w:eastAsia="仿宋_GB2312" w:cs="仿宋_GB2312"/>
          <w:sz w:val="28"/>
          <w:szCs w:val="28"/>
        </w:rPr>
        <w:t>日。经报请市政府同意，原《上海市建筑装饰装修工程审批制度改革试点实施办法》（沪建审改</w:t>
      </w:r>
      <w:r>
        <w:rPr>
          <w:rFonts w:ascii="仿宋_GB2312" w:hAnsi="Calibri" w:eastAsia="仿宋_GB2312" w:cs="仿宋_GB2312"/>
          <w:sz w:val="28"/>
          <w:szCs w:val="28"/>
        </w:rPr>
        <w:t xml:space="preserve"> [2018]3</w:t>
      </w:r>
      <w:r>
        <w:rPr>
          <w:rFonts w:hint="eastAsia" w:ascii="仿宋_GB2312" w:hAnsi="Calibri" w:eastAsia="仿宋_GB2312" w:cs="仿宋_GB2312"/>
          <w:sz w:val="28"/>
          <w:szCs w:val="28"/>
        </w:rPr>
        <w:t>号）文废止。自施行之日起，建筑装饰装修工程施工许可办事统一纳入审批管理系统，原上海市建设工程管理信息平台中建筑装饰装修工程施工许可办事入口关闭。</w:t>
      </w:r>
    </w:p>
    <w:p>
      <w:pPr>
        <w:pStyle w:val="16"/>
        <w:spacing w:line="520" w:lineRule="exact"/>
        <w:rPr>
          <w:rFonts w:hAnsi="宋体" w:cs="Times New Roman"/>
        </w:rPr>
      </w:pPr>
      <w:r>
        <w:rPr>
          <w:rFonts w:hint="eastAsia" w:hAnsi="宋体"/>
        </w:rPr>
        <w:t>　　</w:t>
      </w:r>
    </w:p>
    <w:p>
      <w:pPr>
        <w:pStyle w:val="16"/>
        <w:jc w:val="center"/>
        <w:rPr>
          <w:rFonts w:ascii="黑体" w:hAnsi="Times New Roman" w:eastAsia="黑体" w:cs="Times New Roman"/>
          <w:b/>
          <w:bCs/>
          <w:color w:val="000000"/>
          <w:sz w:val="32"/>
          <w:szCs w:val="32"/>
        </w:rPr>
      </w:pPr>
      <w:r>
        <w:rPr>
          <w:rFonts w:hint="eastAsia" w:ascii="黑体" w:hAnsi="Times New Roman" w:eastAsia="黑体" w:cs="黑体"/>
          <w:b/>
          <w:bCs/>
          <w:color w:val="000000"/>
          <w:sz w:val="32"/>
          <w:szCs w:val="32"/>
        </w:rPr>
        <w:t>关于印发《关于新冠肺炎疫情影响下本市建设工程合同履行的若干指导意见》的通知</w:t>
      </w:r>
    </w:p>
    <w:p>
      <w:pPr>
        <w:pStyle w:val="16"/>
        <w:jc w:val="center"/>
        <w:rPr>
          <w:rFonts w:ascii="仿宋_GB2312" w:hAnsi="Calibri" w:eastAsia="仿宋_GB2312" w:cs="Times New Roman"/>
        </w:rPr>
      </w:pPr>
      <w:r>
        <w:rPr>
          <w:rFonts w:hint="eastAsia" w:ascii="仿宋_GB2312" w:hAnsi="Calibri" w:eastAsia="仿宋_GB2312" w:cs="仿宋_GB2312"/>
        </w:rPr>
        <w:t>沪建法规联〔</w:t>
      </w:r>
      <w:r>
        <w:rPr>
          <w:rFonts w:ascii="仿宋_GB2312" w:hAnsi="Calibri" w:eastAsia="仿宋_GB2312" w:cs="仿宋_GB2312"/>
        </w:rPr>
        <w:t>2020</w:t>
      </w:r>
      <w:r>
        <w:rPr>
          <w:rFonts w:hint="eastAsia" w:ascii="仿宋_GB2312" w:hAnsi="Calibri" w:eastAsia="仿宋_GB2312" w:cs="仿宋_GB2312"/>
        </w:rPr>
        <w:t>〕</w:t>
      </w:r>
      <w:r>
        <w:rPr>
          <w:rFonts w:ascii="仿宋_GB2312" w:hAnsi="Calibri" w:eastAsia="仿宋_GB2312" w:cs="仿宋_GB2312"/>
        </w:rPr>
        <w:t>87</w:t>
      </w:r>
      <w:r>
        <w:rPr>
          <w:rFonts w:hint="eastAsia" w:ascii="仿宋_GB2312" w:hAnsi="Calibri" w:eastAsia="仿宋_GB2312" w:cs="仿宋_GB2312"/>
        </w:rPr>
        <w:t>号</w:t>
      </w:r>
    </w:p>
    <w:p>
      <w:pPr>
        <w:pStyle w:val="16"/>
        <w:spacing w:line="520" w:lineRule="exact"/>
        <w:rPr>
          <w:rFonts w:ascii="仿宋_GB2312" w:hAnsi="Calibri" w:eastAsia="仿宋_GB2312" w:cs="Times New Roman"/>
          <w:sz w:val="28"/>
          <w:szCs w:val="28"/>
        </w:rPr>
      </w:pPr>
      <w:r>
        <w:rPr>
          <w:rFonts w:hint="eastAsia" w:ascii="仿宋_GB2312" w:hAnsi="Calibri" w:eastAsia="仿宋_GB2312" w:cs="仿宋_GB2312"/>
          <w:sz w:val="28"/>
          <w:szCs w:val="28"/>
        </w:rPr>
        <w:t>各有关单位：</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为指导新冠肺炎疫情影响下本市建设工程合同的履行，减轻疫情对本市建筑业相关企业生产经营带来的不良影响，现将《关于新冠肺炎疫情影响下本市建设工程合同履行的若干指导意见》印发给你们。</w:t>
      </w:r>
    </w:p>
    <w:p>
      <w:pPr>
        <w:pStyle w:val="16"/>
        <w:spacing w:line="520" w:lineRule="exact"/>
        <w:jc w:val="center"/>
        <w:rPr>
          <w:rFonts w:ascii="仿宋_GB2312" w:hAnsi="Calibri" w:eastAsia="仿宋_GB2312" w:cs="Times New Roman"/>
          <w:b/>
          <w:bCs/>
          <w:sz w:val="28"/>
          <w:szCs w:val="28"/>
        </w:rPr>
      </w:pPr>
      <w:r>
        <w:rPr>
          <w:rFonts w:hint="eastAsia" w:ascii="仿宋_GB2312" w:hAnsi="Calibri" w:eastAsia="仿宋_GB2312" w:cs="仿宋_GB2312"/>
          <w:b/>
          <w:bCs/>
          <w:sz w:val="28"/>
          <w:szCs w:val="28"/>
        </w:rPr>
        <w:t>关于新冠肺炎疫情影响下本市建设工程合同履行的若干指导意见</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为深入贯彻习近平总书记关于坚决打赢疫情防控阻击战的系列重要指示精神，全面落实统筹推进疫情防控和经济社会发展的工作部署，最大限度减轻疫情对本市建筑业相关企业生产经营带来的不良影响，针对建筑业相关企业反映集中的问题，制定以下指导意见：</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一、新冠肺炎疫情属于不可抗力</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我国发生新冠肺炎疫情这一突发公共卫生事件后，为保护人民群众身体健康和生命安全，政府及有关部门采取了相应疫情防控措施，根据《中华人民共和国民法总则》第一百八十条和《中华人民共和国合同法》第一百一十七条的规定，新冠肺炎疫情属于不能预见、不能避免并不能克服的不可抗力。</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二、关于建设工程合同的履行</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对于虽受疫情影响但建设工程合同可以履行的，双方当事人按照合同约定继续履行；对于合同能够履行而拒绝履行的，责任方应当承担违约责任。</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对于受疫情影响，建设工程合同不能按约履行的，合同当事人可以根据《中华人民共和国合同法》的相关规定，以不可抗力为由提出部分免责或全部免责主张，但法律另有规定的除外。</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三、关于建设工程合同工期的顺延</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为控制新冠肺炎疫情，政府采取了延长春节假期并要求延迟复工的行政措施。建设工程确因疫情影响造成工期延误的，发包人与承包人应当根据合同约定予以处理；合同未约定的，双方应当根据实际情况协商将合同约定的建设工期进行合理顺延。</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四、关于受疫情影响造成建设工程成本增加的处理</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因疫情造成停工损失以及成本增加的，合同有约定的，按照合同约定处理；合同未约定或者约定不明确的，合同双方按照公平原则合理分担。</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因疫情产生的停工期间费用，以及人工、材料和机械设备价格上涨等，导致合同履行困难的，可参照《上海市建设工程工程量清单计价应用规则》的有关规定，由双方协商签署补充协议。</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因疫情防控发生的口罩、测温计、消毒物品、临时隔离用房及其他防疫设施、防控人员费等费用，可计入工程造价，在工程建设费用中单列。</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因疫情防控，复（开）工人员需要隔离观察的，隔离期间所发生的费用由发包人与承包人协商合理分担。</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五、关于建设工程合同履行中双方当事人的义务</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建设工程合同双方当事人在不可抗力情形下，根据合同履行的诚实信用原则负有减损的义务。在疫情发生后，当事人应当积极采取措施，减少损失或防止损失的扩大，否则责任方应当对扩大的损失承担责任。</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发包人不得以工期紧张为由要求或者变相要求承包人未经报备、未落实防疫措施擅自复（开）工；不得为抢工期、赶进度而压缩合理工期。发包人确需在合理工期内赶工的，应当要求承包人按规定重新编制相关施工方案，确保工程质量和安全。因赶工所发生的费用由发包人承担。</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在符合不可抗力免责的事由发生后，承包人应当履行向发包人和监理人通知不可抗力发生的义务，书面说明不可抗力导致合同不能履行的情况，并应当在合同约定的期限内提供证据材料；合同未约定的，应当在合理期限内提供。</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六、关于建设工程合同争议的解决</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建设工程合同履行中发生争议的，双方应当按照互谅互让、共担风险、共渡难关精神，友好协商解决。协商不成的，可以向市或区建设行政管理部门申请行政调解以化解矛盾纠纷，也可以依法依约提起诉讼或者申请仲裁。</w:t>
      </w:r>
    </w:p>
    <w:p>
      <w:pPr>
        <w:spacing w:line="520" w:lineRule="exact"/>
        <w:ind w:firstLine="570"/>
        <w:rPr>
          <w:rFonts w:ascii="仿宋_GB2312" w:hAnsi="Calibri" w:eastAsia="仿宋_GB2312"/>
          <w:sz w:val="28"/>
          <w:szCs w:val="28"/>
        </w:rPr>
      </w:pPr>
      <w:bookmarkStart w:id="0" w:name="_GoBack"/>
      <w:bookmarkEnd w:id="0"/>
      <w:r>
        <w:rPr>
          <w:rFonts w:hint="eastAsia" w:ascii="仿宋_GB2312" w:hAnsi="Calibri" w:eastAsia="仿宋_GB2312" w:cs="仿宋_GB2312"/>
          <w:sz w:val="28"/>
          <w:szCs w:val="28"/>
        </w:rPr>
        <w:t>市和区建设行政管理部门要加强对相关企业的服务和指导，帮助企业克服困难。企业要统筹抓好防疫抗疫和履行合同恢复生产，对已复（开）工的建筑工地加强风险隐患排查，确保安全生产。</w:t>
      </w:r>
    </w:p>
    <w:p>
      <w:pPr>
        <w:spacing w:line="480" w:lineRule="exact"/>
        <w:jc w:val="right"/>
        <w:rPr>
          <w:rFonts w:ascii="仿宋_GB2312" w:hAnsi="Calibri" w:eastAsia="仿宋_GB2312"/>
          <w:sz w:val="28"/>
          <w:szCs w:val="28"/>
        </w:rPr>
      </w:pPr>
      <w:r>
        <w:rPr>
          <w:rFonts w:ascii="仿宋_GB2312" w:hAnsi="Calibri" w:eastAsia="仿宋_GB2312" w:cs="仿宋_GB2312"/>
          <w:sz w:val="28"/>
          <w:szCs w:val="28"/>
        </w:rPr>
        <w:t xml:space="preserve">   </w:t>
      </w:r>
    </w:p>
    <w:p>
      <w:pPr>
        <w:pStyle w:val="16"/>
        <w:rPr>
          <w:rFonts w:hAnsi="宋体" w:cs="Times New Roman"/>
        </w:rPr>
      </w:pPr>
    </w:p>
    <w:p>
      <w:pPr>
        <w:pStyle w:val="16"/>
        <w:jc w:val="center"/>
        <w:rPr>
          <w:rFonts w:ascii="黑体" w:hAnsi="Times New Roman" w:eastAsia="黑体" w:cs="Times New Roman"/>
          <w:b/>
          <w:bCs/>
          <w:color w:val="000000"/>
          <w:sz w:val="32"/>
          <w:szCs w:val="32"/>
        </w:rPr>
      </w:pPr>
      <w:r>
        <w:rPr>
          <w:rFonts w:hint="eastAsia" w:ascii="黑体" w:hAnsi="Times New Roman" w:eastAsia="黑体" w:cs="黑体"/>
          <w:b/>
          <w:bCs/>
          <w:color w:val="000000"/>
          <w:sz w:val="32"/>
          <w:szCs w:val="32"/>
        </w:rPr>
        <w:t>关于启用《上海市新建住宅质量保证书》（</w:t>
      </w:r>
      <w:r>
        <w:rPr>
          <w:rFonts w:ascii="黑体" w:hAnsi="Times New Roman" w:eastAsia="黑体" w:cs="黑体"/>
          <w:b/>
          <w:bCs/>
          <w:color w:val="000000"/>
          <w:sz w:val="32"/>
          <w:szCs w:val="32"/>
        </w:rPr>
        <w:t>2020</w:t>
      </w:r>
      <w:r>
        <w:rPr>
          <w:rFonts w:hint="eastAsia" w:ascii="黑体" w:hAnsi="Times New Roman" w:eastAsia="黑体" w:cs="黑体"/>
          <w:b/>
          <w:bCs/>
          <w:color w:val="000000"/>
          <w:sz w:val="32"/>
          <w:szCs w:val="32"/>
        </w:rPr>
        <w:t>年版）和</w:t>
      </w:r>
    </w:p>
    <w:p>
      <w:pPr>
        <w:pStyle w:val="16"/>
        <w:jc w:val="center"/>
        <w:rPr>
          <w:rFonts w:ascii="黑体" w:hAnsi="Times New Roman" w:eastAsia="黑体" w:cs="Times New Roman"/>
          <w:b/>
          <w:bCs/>
          <w:color w:val="000000"/>
          <w:sz w:val="32"/>
          <w:szCs w:val="32"/>
        </w:rPr>
      </w:pPr>
      <w:r>
        <w:rPr>
          <w:rFonts w:hint="eastAsia" w:ascii="黑体" w:hAnsi="Times New Roman" w:eastAsia="黑体" w:cs="黑体"/>
          <w:b/>
          <w:bCs/>
          <w:color w:val="000000"/>
          <w:sz w:val="32"/>
          <w:szCs w:val="32"/>
        </w:rPr>
        <w:t>《上海市新建住宅使用说明书》（</w:t>
      </w:r>
      <w:r>
        <w:rPr>
          <w:rFonts w:ascii="黑体" w:hAnsi="Times New Roman" w:eastAsia="黑体" w:cs="黑体"/>
          <w:b/>
          <w:bCs/>
          <w:color w:val="000000"/>
          <w:sz w:val="32"/>
          <w:szCs w:val="32"/>
        </w:rPr>
        <w:t>2020</w:t>
      </w:r>
      <w:r>
        <w:rPr>
          <w:rFonts w:hint="eastAsia" w:ascii="黑体" w:hAnsi="Times New Roman" w:eastAsia="黑体" w:cs="黑体"/>
          <w:b/>
          <w:bCs/>
          <w:color w:val="000000"/>
          <w:sz w:val="32"/>
          <w:szCs w:val="32"/>
        </w:rPr>
        <w:t>年版）的通知</w:t>
      </w:r>
    </w:p>
    <w:p>
      <w:pPr>
        <w:spacing w:line="520" w:lineRule="exact"/>
        <w:ind w:right="480"/>
        <w:jc w:val="center"/>
        <w:rPr>
          <w:rFonts w:ascii="仿宋_GB2312" w:hAnsi="Calibri" w:eastAsia="仿宋_GB2312"/>
        </w:rPr>
      </w:pPr>
      <w:r>
        <w:rPr>
          <w:rFonts w:hint="eastAsia" w:ascii="仿宋_GB2312" w:hAnsi="Calibri" w:eastAsia="仿宋_GB2312" w:cs="仿宋_GB2312"/>
        </w:rPr>
        <w:t>沪建房管联〔</w:t>
      </w:r>
      <w:r>
        <w:rPr>
          <w:rFonts w:ascii="仿宋_GB2312" w:hAnsi="Calibri" w:eastAsia="仿宋_GB2312" w:cs="仿宋_GB2312"/>
        </w:rPr>
        <w:t>2020</w:t>
      </w:r>
      <w:r>
        <w:rPr>
          <w:rFonts w:hint="eastAsia" w:ascii="仿宋_GB2312" w:hAnsi="Calibri" w:eastAsia="仿宋_GB2312" w:cs="仿宋_GB2312"/>
        </w:rPr>
        <w:t>〕</w:t>
      </w:r>
      <w:r>
        <w:rPr>
          <w:rFonts w:ascii="仿宋_GB2312" w:hAnsi="Calibri" w:eastAsia="仿宋_GB2312" w:cs="仿宋_GB2312"/>
        </w:rPr>
        <w:t>31</w:t>
      </w:r>
      <w:r>
        <w:rPr>
          <w:rFonts w:hint="eastAsia" w:ascii="仿宋_GB2312" w:hAnsi="Calibri" w:eastAsia="仿宋_GB2312" w:cs="仿宋_GB2312"/>
        </w:rPr>
        <w:t>号</w:t>
      </w:r>
    </w:p>
    <w:p>
      <w:pPr>
        <w:pStyle w:val="16"/>
        <w:spacing w:line="520" w:lineRule="exact"/>
        <w:rPr>
          <w:rFonts w:ascii="仿宋_GB2312" w:hAnsi="Calibri" w:eastAsia="仿宋_GB2312" w:cs="Times New Roman"/>
          <w:sz w:val="28"/>
          <w:szCs w:val="28"/>
        </w:rPr>
      </w:pP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各区建设交通（管理）委、住房保障房屋管理局，市临港管委会，市长兴岛管委会，各相关开发建设单位：</w:t>
      </w:r>
    </w:p>
    <w:p>
      <w:pPr>
        <w:pStyle w:val="16"/>
        <w:spacing w:line="520" w:lineRule="exact"/>
        <w:rPr>
          <w:rFonts w:ascii="仿宋_GB2312" w:hAnsi="Calibri" w:eastAsia="仿宋_GB2312" w:cs="Times New Roman"/>
          <w:sz w:val="28"/>
          <w:szCs w:val="28"/>
        </w:rPr>
      </w:pPr>
      <w:r>
        <w:rPr>
          <w:rFonts w:hint="eastAsia" w:ascii="仿宋_GB2312" w:hAnsi="Calibri" w:eastAsia="仿宋_GB2312" w:cs="仿宋_GB2312"/>
          <w:sz w:val="28"/>
          <w:szCs w:val="28"/>
        </w:rPr>
        <w:t>　　为进一步加强新建住宅管理，保障住宅所有权人合法权益，根据《城市房地产开发经营管理条例》《上海市建设工程质量和安全管理条例》《上海市住宅工程质量分户验收管理办法》《关于本市推进商品住宅和保障性住宅工程质量潜在缺陷保险的实施意见》《上海市住宅工程质量潜在缺陷保险实施细则》等国家和本市有关规定，结合本市实际，修订并启用《上海市新建住宅质量保证书》（</w:t>
      </w:r>
      <w:r>
        <w:rPr>
          <w:rFonts w:ascii="仿宋_GB2312" w:hAnsi="Calibri" w:eastAsia="仿宋_GB2312" w:cs="仿宋_GB2312"/>
          <w:sz w:val="28"/>
          <w:szCs w:val="28"/>
        </w:rPr>
        <w:t>2020</w:t>
      </w:r>
      <w:r>
        <w:rPr>
          <w:rFonts w:hint="eastAsia" w:ascii="仿宋_GB2312" w:hAnsi="Calibri" w:eastAsia="仿宋_GB2312" w:cs="仿宋_GB2312"/>
          <w:sz w:val="28"/>
          <w:szCs w:val="28"/>
        </w:rPr>
        <w:t>年版）和《上海市新建住宅使用说明书》（</w:t>
      </w:r>
      <w:r>
        <w:rPr>
          <w:rFonts w:ascii="仿宋_GB2312" w:hAnsi="Calibri" w:eastAsia="仿宋_GB2312" w:cs="仿宋_GB2312"/>
          <w:sz w:val="28"/>
          <w:szCs w:val="28"/>
        </w:rPr>
        <w:t>2020</w:t>
      </w:r>
      <w:r>
        <w:rPr>
          <w:rFonts w:hint="eastAsia" w:ascii="仿宋_GB2312" w:hAnsi="Calibri" w:eastAsia="仿宋_GB2312" w:cs="仿宋_GB2312"/>
          <w:sz w:val="28"/>
          <w:szCs w:val="28"/>
        </w:rPr>
        <w:t>年版）。现将相关事项通知如下：</w:t>
      </w:r>
    </w:p>
    <w:p>
      <w:pPr>
        <w:pStyle w:val="16"/>
        <w:spacing w:line="520" w:lineRule="exact"/>
        <w:rPr>
          <w:rFonts w:ascii="仿宋_GB2312" w:hAnsi="Calibri" w:eastAsia="仿宋_GB2312" w:cs="Times New Roman"/>
          <w:sz w:val="28"/>
          <w:szCs w:val="28"/>
        </w:rPr>
      </w:pPr>
      <w:r>
        <w:rPr>
          <w:rFonts w:hint="eastAsia" w:ascii="仿宋_GB2312" w:hAnsi="Calibri" w:eastAsia="仿宋_GB2312" w:cs="仿宋_GB2312"/>
          <w:sz w:val="28"/>
          <w:szCs w:val="28"/>
        </w:rPr>
        <w:t>　　一、建设单位向项目所在区房管部门申请新建住宅交付使用许可时，须提交《上海市新建住宅质量保证书》（</w:t>
      </w:r>
      <w:r>
        <w:rPr>
          <w:rFonts w:ascii="仿宋_GB2312" w:hAnsi="Calibri" w:eastAsia="仿宋_GB2312" w:cs="仿宋_GB2312"/>
          <w:sz w:val="28"/>
          <w:szCs w:val="28"/>
        </w:rPr>
        <w:t>2020</w:t>
      </w:r>
      <w:r>
        <w:rPr>
          <w:rFonts w:hint="eastAsia" w:ascii="仿宋_GB2312" w:hAnsi="Calibri" w:eastAsia="仿宋_GB2312" w:cs="仿宋_GB2312"/>
          <w:sz w:val="28"/>
          <w:szCs w:val="28"/>
        </w:rPr>
        <w:t>年版）和《上海市新建住宅使用说明书》（</w:t>
      </w:r>
      <w:r>
        <w:rPr>
          <w:rFonts w:ascii="仿宋_GB2312" w:hAnsi="Calibri" w:eastAsia="仿宋_GB2312" w:cs="仿宋_GB2312"/>
          <w:sz w:val="28"/>
          <w:szCs w:val="28"/>
        </w:rPr>
        <w:t>2020</w:t>
      </w:r>
      <w:r>
        <w:rPr>
          <w:rFonts w:hint="eastAsia" w:ascii="仿宋_GB2312" w:hAnsi="Calibri" w:eastAsia="仿宋_GB2312" w:cs="仿宋_GB2312"/>
          <w:sz w:val="28"/>
          <w:szCs w:val="28"/>
        </w:rPr>
        <w:t>年版）。</w:t>
      </w:r>
    </w:p>
    <w:p>
      <w:pPr>
        <w:pStyle w:val="16"/>
        <w:spacing w:line="520" w:lineRule="exact"/>
        <w:rPr>
          <w:rFonts w:ascii="仿宋_GB2312" w:hAnsi="Calibri" w:eastAsia="仿宋_GB2312" w:cs="Times New Roman"/>
          <w:sz w:val="28"/>
          <w:szCs w:val="28"/>
        </w:rPr>
      </w:pPr>
      <w:r>
        <w:rPr>
          <w:rFonts w:hint="eastAsia" w:ascii="仿宋_GB2312" w:hAnsi="Calibri" w:eastAsia="仿宋_GB2312" w:cs="仿宋_GB2312"/>
          <w:sz w:val="28"/>
          <w:szCs w:val="28"/>
        </w:rPr>
        <w:t>　　二、《上海市新建住宅质量保证书》（</w:t>
      </w:r>
      <w:r>
        <w:rPr>
          <w:rFonts w:ascii="仿宋_GB2312" w:hAnsi="Calibri" w:eastAsia="仿宋_GB2312" w:cs="仿宋_GB2312"/>
          <w:sz w:val="28"/>
          <w:szCs w:val="28"/>
        </w:rPr>
        <w:t>2020</w:t>
      </w:r>
      <w:r>
        <w:rPr>
          <w:rFonts w:hint="eastAsia" w:ascii="仿宋_GB2312" w:hAnsi="Calibri" w:eastAsia="仿宋_GB2312" w:cs="仿宋_GB2312"/>
          <w:sz w:val="28"/>
          <w:szCs w:val="28"/>
        </w:rPr>
        <w:t>年版）由市住房城乡建设管理委、市房屋管理局制定，建设单位可至市住房城乡建设管理委官网（</w:t>
      </w:r>
      <w:r>
        <w:rPr>
          <w:rFonts w:ascii="仿宋_GB2312" w:hAnsi="Calibri" w:eastAsia="仿宋_GB2312" w:cs="仿宋_GB2312"/>
          <w:sz w:val="28"/>
          <w:szCs w:val="28"/>
        </w:rPr>
        <w:t>http://zjw.sh.gov.cn/</w:t>
      </w:r>
      <w:r>
        <w:rPr>
          <w:rFonts w:hint="eastAsia" w:ascii="仿宋_GB2312" w:hAnsi="Calibri" w:eastAsia="仿宋_GB2312" w:cs="仿宋_GB2312"/>
          <w:sz w:val="28"/>
          <w:szCs w:val="28"/>
        </w:rPr>
        <w:t>）下载后，自行印制。建设单位应按照《新建住宅质量保证书》（</w:t>
      </w:r>
      <w:r>
        <w:rPr>
          <w:rFonts w:ascii="仿宋_GB2312" w:hAnsi="Calibri" w:eastAsia="仿宋_GB2312" w:cs="仿宋_GB2312"/>
          <w:sz w:val="28"/>
          <w:szCs w:val="28"/>
        </w:rPr>
        <w:t>2020</w:t>
      </w:r>
      <w:r>
        <w:rPr>
          <w:rFonts w:hint="eastAsia" w:ascii="仿宋_GB2312" w:hAnsi="Calibri" w:eastAsia="仿宋_GB2312" w:cs="仿宋_GB2312"/>
          <w:sz w:val="28"/>
          <w:szCs w:val="28"/>
        </w:rPr>
        <w:t>年版）内容，结合实际情况进行完整填写。</w:t>
      </w:r>
    </w:p>
    <w:p>
      <w:pPr>
        <w:pStyle w:val="16"/>
        <w:spacing w:line="520" w:lineRule="exact"/>
        <w:rPr>
          <w:rFonts w:ascii="仿宋_GB2312" w:hAnsi="Calibri" w:eastAsia="仿宋_GB2312" w:cs="Times New Roman"/>
          <w:sz w:val="28"/>
          <w:szCs w:val="28"/>
        </w:rPr>
      </w:pPr>
      <w:r>
        <w:rPr>
          <w:rFonts w:hint="eastAsia" w:ascii="仿宋_GB2312" w:hAnsi="Calibri" w:eastAsia="仿宋_GB2312" w:cs="仿宋_GB2312"/>
          <w:sz w:val="28"/>
          <w:szCs w:val="28"/>
        </w:rPr>
        <w:t>　　三、《上海市新建住宅使用说明书》由建设单位负责编制，自行印制。建设单位可至市住房城乡建设管理委官网（</w:t>
      </w:r>
      <w:r>
        <w:rPr>
          <w:rFonts w:ascii="仿宋_GB2312" w:hAnsi="Calibri" w:eastAsia="仿宋_GB2312" w:cs="仿宋_GB2312"/>
          <w:sz w:val="28"/>
          <w:szCs w:val="28"/>
        </w:rPr>
        <w:t>http://zjw.sh.gov.cn/</w:t>
      </w:r>
      <w:r>
        <w:rPr>
          <w:rFonts w:hint="eastAsia" w:ascii="仿宋_GB2312" w:hAnsi="Calibri" w:eastAsia="仿宋_GB2312" w:cs="仿宋_GB2312"/>
          <w:sz w:val="28"/>
          <w:szCs w:val="28"/>
        </w:rPr>
        <w:t>）下载《上海市新建住宅使用说明书》（</w:t>
      </w:r>
      <w:r>
        <w:rPr>
          <w:rFonts w:ascii="仿宋_GB2312" w:hAnsi="Calibri" w:eastAsia="仿宋_GB2312" w:cs="仿宋_GB2312"/>
          <w:sz w:val="28"/>
          <w:szCs w:val="28"/>
        </w:rPr>
        <w:t>2020</w:t>
      </w:r>
      <w:r>
        <w:rPr>
          <w:rFonts w:hint="eastAsia" w:ascii="仿宋_GB2312" w:hAnsi="Calibri" w:eastAsia="仿宋_GB2312" w:cs="仿宋_GB2312"/>
          <w:sz w:val="28"/>
          <w:szCs w:val="28"/>
        </w:rPr>
        <w:t>年版）示范文本，并按照示范文本的基本内容结合实际情况进行编制，但内容不得少于示范文本。</w:t>
      </w:r>
    </w:p>
    <w:p>
      <w:pPr>
        <w:pStyle w:val="16"/>
        <w:spacing w:line="520" w:lineRule="exact"/>
        <w:rPr>
          <w:rFonts w:ascii="仿宋_GB2312" w:hAnsi="Calibri" w:eastAsia="仿宋_GB2312" w:cs="Times New Roman"/>
          <w:sz w:val="28"/>
          <w:szCs w:val="28"/>
        </w:rPr>
      </w:pPr>
      <w:r>
        <w:rPr>
          <w:rFonts w:hint="eastAsia" w:ascii="仿宋_GB2312" w:hAnsi="Calibri" w:eastAsia="仿宋_GB2312" w:cs="仿宋_GB2312"/>
          <w:sz w:val="28"/>
          <w:szCs w:val="28"/>
        </w:rPr>
        <w:t>　　四、建设单位要结合《上海市新建住宅质量保证书》和《上海市新建住宅使用说明书》，建立和完善住宅质量管理制度，落实人员负责。</w:t>
      </w:r>
    </w:p>
    <w:p>
      <w:pPr>
        <w:pStyle w:val="16"/>
        <w:spacing w:line="520" w:lineRule="exact"/>
        <w:rPr>
          <w:rFonts w:ascii="仿宋_GB2312" w:hAnsi="Calibri" w:eastAsia="仿宋_GB2312" w:cs="Times New Roman"/>
          <w:sz w:val="28"/>
          <w:szCs w:val="28"/>
        </w:rPr>
      </w:pPr>
      <w:r>
        <w:rPr>
          <w:rFonts w:hint="eastAsia" w:ascii="仿宋_GB2312" w:hAnsi="Calibri" w:eastAsia="仿宋_GB2312" w:cs="仿宋_GB2312"/>
          <w:sz w:val="28"/>
          <w:szCs w:val="28"/>
        </w:rPr>
        <w:t>　　五、《上海市新建住宅质量保证书》作为新建住宅销售（配售）合同的附件，与合同具有同等法律效力。建设单位应在办理房屋交接书时，及时向业主提供《上海市新建住宅质量保证书》和《上海市新建住宅使用说明书》。</w:t>
      </w:r>
    </w:p>
    <w:p>
      <w:pPr>
        <w:pStyle w:val="16"/>
        <w:spacing w:line="520" w:lineRule="exact"/>
        <w:rPr>
          <w:rFonts w:ascii="仿宋_GB2312" w:hAnsi="Calibri" w:eastAsia="仿宋_GB2312" w:cs="Times New Roman"/>
          <w:sz w:val="28"/>
          <w:szCs w:val="28"/>
        </w:rPr>
      </w:pPr>
      <w:r>
        <w:rPr>
          <w:rFonts w:hint="eastAsia" w:ascii="仿宋_GB2312" w:hAnsi="Calibri" w:eastAsia="仿宋_GB2312" w:cs="仿宋_GB2312"/>
          <w:sz w:val="28"/>
          <w:szCs w:val="28"/>
        </w:rPr>
        <w:t>　　六、本通知由市住房城乡建设管理委、市房屋管理局负责解释。《上海市新建住宅质量保证书》在实施过程中如有问题，请及时向市住房城乡建设管理委、市房屋管理局反映。</w:t>
      </w:r>
    </w:p>
    <w:p>
      <w:pPr>
        <w:pStyle w:val="16"/>
        <w:spacing w:line="520" w:lineRule="exact"/>
        <w:rPr>
          <w:rFonts w:ascii="仿宋_GB2312" w:hAnsi="Calibri" w:eastAsia="仿宋_GB2312" w:cs="Times New Roman"/>
          <w:sz w:val="28"/>
          <w:szCs w:val="28"/>
        </w:rPr>
      </w:pPr>
      <w:r>
        <w:rPr>
          <w:rFonts w:hint="eastAsia" w:ascii="仿宋_GB2312" w:hAnsi="Calibri" w:eastAsia="仿宋_GB2312" w:cs="仿宋_GB2312"/>
          <w:sz w:val="28"/>
          <w:szCs w:val="28"/>
        </w:rPr>
        <w:t>　　七、本通知自</w:t>
      </w:r>
      <w:r>
        <w:rPr>
          <w:rFonts w:ascii="仿宋_GB2312" w:hAnsi="Calibri" w:eastAsia="仿宋_GB2312" w:cs="仿宋_GB2312"/>
          <w:sz w:val="28"/>
          <w:szCs w:val="28"/>
        </w:rPr>
        <w:t>2020</w:t>
      </w:r>
      <w:r>
        <w:rPr>
          <w:rFonts w:hint="eastAsia" w:ascii="仿宋_GB2312" w:hAnsi="Calibri" w:eastAsia="仿宋_GB2312" w:cs="仿宋_GB2312"/>
          <w:sz w:val="28"/>
          <w:szCs w:val="28"/>
        </w:rPr>
        <w:t>年</w:t>
      </w:r>
      <w:r>
        <w:rPr>
          <w:rFonts w:ascii="仿宋_GB2312" w:hAnsi="Calibri" w:eastAsia="仿宋_GB2312" w:cs="仿宋_GB2312"/>
          <w:sz w:val="28"/>
          <w:szCs w:val="28"/>
        </w:rPr>
        <w:t>2</w:t>
      </w:r>
      <w:r>
        <w:rPr>
          <w:rFonts w:hint="eastAsia" w:ascii="仿宋_GB2312" w:hAnsi="Calibri" w:eastAsia="仿宋_GB2312" w:cs="仿宋_GB2312"/>
          <w:sz w:val="28"/>
          <w:szCs w:val="28"/>
        </w:rPr>
        <w:t>月</w:t>
      </w:r>
      <w:r>
        <w:rPr>
          <w:rFonts w:ascii="仿宋_GB2312" w:hAnsi="Calibri" w:eastAsia="仿宋_GB2312" w:cs="仿宋_GB2312"/>
          <w:sz w:val="28"/>
          <w:szCs w:val="28"/>
        </w:rPr>
        <w:t>1</w:t>
      </w:r>
      <w:r>
        <w:rPr>
          <w:rFonts w:hint="eastAsia" w:ascii="仿宋_GB2312" w:hAnsi="Calibri" w:eastAsia="仿宋_GB2312" w:cs="仿宋_GB2312"/>
          <w:sz w:val="28"/>
          <w:szCs w:val="28"/>
        </w:rPr>
        <w:t>日起施行，《关于统一使用</w:t>
      </w:r>
      <w:r>
        <w:rPr>
          <w:rFonts w:ascii="仿宋_GB2312" w:hAnsi="Calibri" w:eastAsia="仿宋_GB2312" w:cs="仿宋_GB2312"/>
          <w:sz w:val="28"/>
          <w:szCs w:val="28"/>
        </w:rPr>
        <w:t>&lt;</w:t>
      </w:r>
      <w:r>
        <w:rPr>
          <w:rFonts w:hint="eastAsia" w:ascii="仿宋_GB2312" w:hAnsi="Calibri" w:eastAsia="仿宋_GB2312" w:cs="仿宋_GB2312"/>
          <w:sz w:val="28"/>
          <w:szCs w:val="28"/>
        </w:rPr>
        <w:t>新建住宅质量保证书</w:t>
      </w:r>
      <w:r>
        <w:rPr>
          <w:rFonts w:ascii="仿宋_GB2312" w:hAnsi="Calibri" w:eastAsia="仿宋_GB2312" w:cs="仿宋_GB2312"/>
          <w:sz w:val="28"/>
          <w:szCs w:val="28"/>
        </w:rPr>
        <w:t>&gt;</w:t>
      </w:r>
      <w:r>
        <w:rPr>
          <w:rFonts w:hint="eastAsia" w:ascii="仿宋_GB2312" w:hAnsi="Calibri" w:eastAsia="仿宋_GB2312" w:cs="仿宋_GB2312"/>
          <w:sz w:val="28"/>
          <w:szCs w:val="28"/>
        </w:rPr>
        <w:t>（</w:t>
      </w:r>
      <w:r>
        <w:rPr>
          <w:rFonts w:ascii="仿宋_GB2312" w:hAnsi="Calibri" w:eastAsia="仿宋_GB2312" w:cs="仿宋_GB2312"/>
          <w:sz w:val="28"/>
          <w:szCs w:val="28"/>
        </w:rPr>
        <w:t>2013</w:t>
      </w:r>
      <w:r>
        <w:rPr>
          <w:rFonts w:hint="eastAsia" w:ascii="仿宋_GB2312" w:hAnsi="Calibri" w:eastAsia="仿宋_GB2312" w:cs="仿宋_GB2312"/>
          <w:sz w:val="28"/>
          <w:szCs w:val="28"/>
        </w:rPr>
        <w:t>年版）和</w:t>
      </w:r>
      <w:r>
        <w:rPr>
          <w:rFonts w:ascii="仿宋_GB2312" w:hAnsi="Calibri" w:eastAsia="仿宋_GB2312" w:cs="仿宋_GB2312"/>
          <w:sz w:val="28"/>
          <w:szCs w:val="28"/>
        </w:rPr>
        <w:t>&lt;</w:t>
      </w:r>
      <w:r>
        <w:rPr>
          <w:rFonts w:hint="eastAsia" w:ascii="仿宋_GB2312" w:hAnsi="Calibri" w:eastAsia="仿宋_GB2312" w:cs="仿宋_GB2312"/>
          <w:sz w:val="28"/>
          <w:szCs w:val="28"/>
        </w:rPr>
        <w:t>新建住宅使用说明书</w:t>
      </w:r>
      <w:r>
        <w:rPr>
          <w:rFonts w:ascii="仿宋_GB2312" w:hAnsi="Calibri" w:eastAsia="仿宋_GB2312" w:cs="仿宋_GB2312"/>
          <w:sz w:val="28"/>
          <w:szCs w:val="28"/>
        </w:rPr>
        <w:t>&gt;</w:t>
      </w:r>
      <w:r>
        <w:rPr>
          <w:rFonts w:hint="eastAsia" w:ascii="仿宋_GB2312" w:hAnsi="Calibri" w:eastAsia="仿宋_GB2312" w:cs="仿宋_GB2312"/>
          <w:sz w:val="28"/>
          <w:szCs w:val="28"/>
        </w:rPr>
        <w:t>（</w:t>
      </w:r>
      <w:r>
        <w:rPr>
          <w:rFonts w:ascii="仿宋_GB2312" w:hAnsi="Calibri" w:eastAsia="仿宋_GB2312" w:cs="仿宋_GB2312"/>
          <w:sz w:val="28"/>
          <w:szCs w:val="28"/>
        </w:rPr>
        <w:t>2013</w:t>
      </w:r>
      <w:r>
        <w:rPr>
          <w:rFonts w:hint="eastAsia" w:ascii="仿宋_GB2312" w:hAnsi="Calibri" w:eastAsia="仿宋_GB2312" w:cs="仿宋_GB2312"/>
          <w:sz w:val="28"/>
          <w:szCs w:val="28"/>
        </w:rPr>
        <w:t>年版）的通知》（沪房管建〔</w:t>
      </w:r>
      <w:r>
        <w:rPr>
          <w:rFonts w:ascii="仿宋_GB2312" w:hAnsi="Calibri" w:eastAsia="仿宋_GB2312" w:cs="仿宋_GB2312"/>
          <w:sz w:val="28"/>
          <w:szCs w:val="28"/>
        </w:rPr>
        <w:t>2013</w:t>
      </w:r>
      <w:r>
        <w:rPr>
          <w:rFonts w:hint="eastAsia" w:ascii="仿宋_GB2312" w:hAnsi="Calibri" w:eastAsia="仿宋_GB2312" w:cs="仿宋_GB2312"/>
          <w:sz w:val="28"/>
          <w:szCs w:val="28"/>
        </w:rPr>
        <w:t>〕</w:t>
      </w:r>
      <w:r>
        <w:rPr>
          <w:rFonts w:ascii="仿宋_GB2312" w:hAnsi="Calibri" w:eastAsia="仿宋_GB2312" w:cs="仿宋_GB2312"/>
          <w:sz w:val="28"/>
          <w:szCs w:val="28"/>
        </w:rPr>
        <w:t>67</w:t>
      </w:r>
      <w:r>
        <w:rPr>
          <w:rFonts w:hint="eastAsia" w:ascii="仿宋_GB2312" w:hAnsi="Calibri" w:eastAsia="仿宋_GB2312" w:cs="仿宋_GB2312"/>
          <w:sz w:val="28"/>
          <w:szCs w:val="28"/>
        </w:rPr>
        <w:t>号）同时废止。</w:t>
      </w:r>
    </w:p>
    <w:p>
      <w:pPr>
        <w:spacing w:line="520" w:lineRule="exact"/>
        <w:ind w:firstLine="555"/>
        <w:jc w:val="right"/>
        <w:rPr>
          <w:rFonts w:ascii="仿宋_GB2312" w:hAnsi="Calibri" w:eastAsia="仿宋_GB2312"/>
          <w:sz w:val="28"/>
          <w:szCs w:val="28"/>
        </w:rPr>
      </w:pPr>
    </w:p>
    <w:p>
      <w:pPr>
        <w:pStyle w:val="4"/>
        <w:widowControl w:val="0"/>
        <w:snapToGrid w:val="0"/>
        <w:spacing w:line="240" w:lineRule="atLeast"/>
        <w:rPr>
          <w:rFonts w:ascii="黑体" w:cs="Times New Roman"/>
          <w:color w:val="000000"/>
        </w:rPr>
      </w:pPr>
      <w:r>
        <w:rPr>
          <w:rFonts w:hint="eastAsia" w:cs="黑体"/>
        </w:rPr>
        <w:t>【公示公告】</w:t>
      </w:r>
    </w:p>
    <w:p>
      <w:pPr>
        <w:snapToGrid w:val="0"/>
        <w:spacing w:line="240" w:lineRule="atLeast"/>
        <w:jc w:val="center"/>
        <w:rPr>
          <w:rFonts w:ascii="黑体" w:eastAsia="黑体"/>
          <w:b/>
          <w:bCs/>
          <w:color w:val="000000"/>
          <w:sz w:val="32"/>
          <w:szCs w:val="32"/>
        </w:rPr>
      </w:pPr>
    </w:p>
    <w:p>
      <w:pPr>
        <w:snapToGrid w:val="0"/>
        <w:spacing w:line="240" w:lineRule="atLeast"/>
        <w:jc w:val="center"/>
        <w:rPr>
          <w:rFonts w:ascii="黑体" w:eastAsia="黑体"/>
          <w:b/>
          <w:bCs/>
          <w:color w:val="000000"/>
          <w:sz w:val="32"/>
          <w:szCs w:val="32"/>
        </w:rPr>
      </w:pPr>
      <w:r>
        <w:rPr>
          <w:rFonts w:hint="eastAsia" w:ascii="黑体" w:eastAsia="黑体" w:cs="黑体"/>
          <w:b/>
          <w:bCs/>
          <w:color w:val="000000"/>
          <w:sz w:val="32"/>
          <w:szCs w:val="32"/>
        </w:rPr>
        <w:t>金山区建筑管理所</w:t>
      </w:r>
      <w:r>
        <w:rPr>
          <w:rFonts w:ascii="黑体" w:eastAsia="黑体" w:cs="黑体"/>
          <w:b/>
          <w:bCs/>
          <w:color w:val="000000"/>
          <w:sz w:val="32"/>
          <w:szCs w:val="32"/>
        </w:rPr>
        <w:t>2020</w:t>
      </w:r>
      <w:r>
        <w:rPr>
          <w:rFonts w:hint="eastAsia" w:ascii="黑体" w:eastAsia="黑体" w:cs="黑体"/>
          <w:b/>
          <w:bCs/>
          <w:color w:val="000000"/>
          <w:sz w:val="32"/>
          <w:szCs w:val="32"/>
        </w:rPr>
        <w:t>年</w:t>
      </w:r>
      <w:r>
        <w:rPr>
          <w:rFonts w:ascii="黑体" w:eastAsia="黑体" w:cs="黑体"/>
          <w:b/>
          <w:bCs/>
          <w:color w:val="000000"/>
          <w:sz w:val="32"/>
          <w:szCs w:val="32"/>
        </w:rPr>
        <w:t>3</w:t>
      </w:r>
      <w:r>
        <w:rPr>
          <w:rFonts w:hint="eastAsia" w:ascii="黑体" w:eastAsia="黑体" w:cs="黑体"/>
          <w:b/>
          <w:bCs/>
          <w:color w:val="000000"/>
          <w:sz w:val="32"/>
          <w:szCs w:val="32"/>
        </w:rPr>
        <w:t>月份资质受理情况</w:t>
      </w:r>
    </w:p>
    <w:p>
      <w:pPr>
        <w:snapToGrid w:val="0"/>
        <w:spacing w:line="240" w:lineRule="atLeast"/>
        <w:jc w:val="center"/>
        <w:rPr>
          <w:rFonts w:ascii="黑体" w:eastAsia="黑体"/>
          <w:b/>
          <w:bCs/>
          <w:color w:val="000000"/>
          <w:sz w:val="32"/>
          <w:szCs w:val="32"/>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:24</w:t>
      </w:r>
      <w:r>
        <w:rPr>
          <w:rFonts w:hint="eastAsia" w:ascii="仿宋_GB2312" w:eastAsia="仿宋_GB2312" w:cs="仿宋_GB2312"/>
          <w:b/>
          <w:bCs/>
          <w:sz w:val="24"/>
          <w:szCs w:val="24"/>
        </w:rPr>
        <w:t>家</w:t>
      </w:r>
    </w:p>
    <w:tbl>
      <w:tblPr>
        <w:tblStyle w:val="30"/>
        <w:tblW w:w="9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2020-3-4</w:t>
            </w:r>
          </w:p>
        </w:tc>
        <w:tc>
          <w:tcPr>
            <w:tcW w:w="4200" w:type="dxa"/>
            <w:vAlign w:val="center"/>
          </w:tcPr>
          <w:p>
            <w:pPr>
              <w:jc w:val="center"/>
              <w:rPr>
                <w:rFonts w:ascii="仿宋_GB2312" w:eastAsia="仿宋_GB2312"/>
              </w:rPr>
            </w:pPr>
            <w:r>
              <w:rPr>
                <w:rFonts w:hint="eastAsia" w:ascii="仿宋_GB2312" w:eastAsia="仿宋_GB2312" w:cs="仿宋_GB2312"/>
              </w:rPr>
              <w:t>上海汇业机械科技有限公司</w:t>
            </w:r>
          </w:p>
        </w:tc>
        <w:tc>
          <w:tcPr>
            <w:tcW w:w="3453" w:type="dxa"/>
            <w:vAlign w:val="center"/>
          </w:tcPr>
          <w:p>
            <w:pPr>
              <w:jc w:val="center"/>
              <w:rPr>
                <w:rFonts w:ascii="仿宋_GB2312" w:eastAsia="仿宋_GB2312"/>
              </w:rPr>
            </w:pPr>
            <w:r>
              <w:rPr>
                <w:rFonts w:hint="eastAsia" w:ascii="仿宋_GB2312" w:eastAsia="仿宋_GB2312" w:cs="仿宋_GB2312"/>
              </w:rPr>
              <w:t>建筑机电安装工程三级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2020-3-4</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上海凉晨装饰设计有限公司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2020-3-4</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上海顶轩展览展示有限公司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2020-3-4</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上海俞胜建筑劳务有限公司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2020-3-4</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上海树兴建筑装饰工程有限公司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2020-3-4</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上海本贸机电工程有限公司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建筑机电安装工程三级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2020-3-4</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上海如开自动化科技有限公司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建筑机电安装工程三级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2020-3-4</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上海涵然实业有限公司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2020-3-4</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上海飞元建筑工程有限公司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2020-3-4</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上海桐陆建设有限公司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市政公用工程三级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2020-3-4</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上海弛泉泵阀（集团）有限公司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2020-3-4</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上海营伟建筑工程有限公司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起重设备安装工程三级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2020-3-4</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上基</w:t>
            </w:r>
            <w:r>
              <w:rPr>
                <w:rFonts w:ascii="仿宋_GB2312" w:eastAsia="仿宋_GB2312" w:cs="仿宋_GB2312"/>
              </w:rPr>
              <w:t>(</w:t>
            </w:r>
            <w:r>
              <w:rPr>
                <w:rFonts w:hint="eastAsia" w:ascii="仿宋_GB2312" w:eastAsia="仿宋_GB2312" w:cs="仿宋_GB2312"/>
              </w:rPr>
              <w:t>上海）建筑工程有限公司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2020-3-4</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上海画谷电力设计工程有限公司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城市及道路照明工程三级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2020-3-4</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上海繁都建筑科技有限公司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2020-3-4</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上海丰迎建筑工程有限公司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建筑工程三级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2020-3-4</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上海亮贺建设工程有限公司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市政公用工程三级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2020-3-4</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上海航飞装饰装修工程有限公司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施工劳务企业资质不分级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2020-3-4</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上海思佳建筑劳务有限公司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2020-3-4</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上海涛名建设发展有限公司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2020-3-4</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上海金虎市政工程有限公司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市政公用工程三级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2020-3-17</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钻健装饰工程（上海）有限公司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2020-3-17</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上海旺兔实业有限公司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建筑机电安装工程三级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rPr>
                <w:rFonts w:ascii="仿宋_GB2312" w:eastAsia="仿宋_GB2312"/>
              </w:rPr>
            </w:pPr>
            <w:r>
              <w:rPr>
                <w:rFonts w:ascii="仿宋_GB2312" w:eastAsia="仿宋_GB2312" w:cs="仿宋_GB2312"/>
              </w:rPr>
              <w:t>2020-3-17</w:t>
            </w:r>
          </w:p>
        </w:tc>
        <w:tc>
          <w:tcPr>
            <w:tcW w:w="4200" w:type="dxa"/>
            <w:vAlign w:val="center"/>
          </w:tcPr>
          <w:p>
            <w:pPr>
              <w:snapToGrid w:val="0"/>
              <w:spacing w:line="240" w:lineRule="atLeast"/>
              <w:jc w:val="center"/>
              <w:rPr>
                <w:rFonts w:ascii="仿宋_GB2312" w:eastAsia="仿宋_GB2312"/>
              </w:rPr>
            </w:pPr>
            <w:r>
              <w:rPr>
                <w:rFonts w:hint="eastAsia" w:ascii="仿宋_GB2312" w:eastAsia="仿宋_GB2312" w:cs="仿宋_GB2312"/>
              </w:rPr>
              <w:t>上海天景建设工程有限公司</w:t>
            </w:r>
          </w:p>
        </w:tc>
        <w:tc>
          <w:tcPr>
            <w:tcW w:w="3453" w:type="dxa"/>
            <w:vAlign w:val="center"/>
          </w:tcPr>
          <w:p>
            <w:pPr>
              <w:snapToGrid w:val="0"/>
              <w:spacing w:line="240" w:lineRule="atLeast"/>
              <w:jc w:val="center"/>
              <w:rPr>
                <w:rFonts w:ascii="仿宋_GB2312" w:eastAsia="仿宋_GB2312"/>
              </w:rPr>
            </w:pPr>
            <w:r>
              <w:rPr>
                <w:rFonts w:hint="eastAsia" w:ascii="仿宋_GB2312" w:eastAsia="仿宋_GB2312" w:cs="仿宋_GB2312"/>
              </w:rPr>
              <w:t>建筑装修装饰工程二级</w:t>
            </w:r>
          </w:p>
        </w:tc>
      </w:tr>
    </w:tbl>
    <w:p>
      <w:pPr>
        <w:snapToGrid w:val="0"/>
        <w:spacing w:line="240" w:lineRule="atLeast"/>
        <w:textAlignment w:val="center"/>
        <w:rPr>
          <w:rFonts w:ascii="仿宋_GB2312" w:eastAsia="仿宋_GB2312"/>
          <w:b/>
          <w:bCs/>
          <w:sz w:val="24"/>
          <w:szCs w:val="24"/>
        </w:rPr>
      </w:pPr>
    </w:p>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:5</w:t>
      </w:r>
      <w:r>
        <w:rPr>
          <w:rFonts w:hint="eastAsia" w:ascii="仿宋_GB2312" w:eastAsia="仿宋_GB2312" w:cs="仿宋_GB2312"/>
          <w:b/>
          <w:bCs/>
          <w:sz w:val="24"/>
          <w:szCs w:val="24"/>
        </w:rPr>
        <w:t>家</w:t>
      </w:r>
    </w:p>
    <w:tbl>
      <w:tblPr>
        <w:tblStyle w:val="30"/>
        <w:tblW w:w="902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68" w:type="dxa"/>
            <w:vAlign w:val="center"/>
          </w:tcPr>
          <w:p>
            <w:pPr>
              <w:jc w:val="center"/>
              <w:rPr>
                <w:rFonts w:ascii="仿宋_GB2312" w:eastAsia="仿宋_GB2312"/>
              </w:rPr>
            </w:pPr>
            <w:r>
              <w:rPr>
                <w:rFonts w:ascii="仿宋_GB2312" w:eastAsia="仿宋_GB2312" w:cs="仿宋_GB2312"/>
              </w:rPr>
              <w:t>2020-3-4</w:t>
            </w:r>
          </w:p>
        </w:tc>
        <w:tc>
          <w:tcPr>
            <w:tcW w:w="4200" w:type="dxa"/>
            <w:vAlign w:val="center"/>
          </w:tcPr>
          <w:p>
            <w:pPr>
              <w:jc w:val="center"/>
              <w:rPr>
                <w:rFonts w:ascii="仿宋_GB2312" w:eastAsia="仿宋_GB2312"/>
              </w:rPr>
            </w:pPr>
            <w:r>
              <w:rPr>
                <w:rFonts w:hint="eastAsia" w:ascii="仿宋_GB2312" w:eastAsia="仿宋_GB2312" w:cs="仿宋_GB2312"/>
              </w:rPr>
              <w:t>上海瑞芙特建筑工程有限公司</w:t>
            </w:r>
          </w:p>
        </w:tc>
        <w:tc>
          <w:tcPr>
            <w:tcW w:w="3453" w:type="dxa"/>
            <w:vAlign w:val="center"/>
          </w:tcPr>
          <w:p>
            <w:pPr>
              <w:jc w:val="center"/>
              <w:rPr>
                <w:rFonts w:ascii="仿宋_GB2312" w:eastAsia="仿宋_GB2312"/>
              </w:rPr>
            </w:pPr>
            <w:r>
              <w:rPr>
                <w:rFonts w:hint="eastAsia" w:asci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68" w:type="dxa"/>
            <w:vAlign w:val="center"/>
          </w:tcPr>
          <w:p>
            <w:pPr>
              <w:jc w:val="center"/>
              <w:rPr>
                <w:rFonts w:ascii="仿宋_GB2312" w:eastAsia="仿宋_GB2312"/>
              </w:rPr>
            </w:pPr>
            <w:r>
              <w:rPr>
                <w:rFonts w:ascii="仿宋_GB2312" w:eastAsia="仿宋_GB2312" w:cs="仿宋_GB2312"/>
              </w:rPr>
              <w:t>2020-3-4</w:t>
            </w:r>
          </w:p>
        </w:tc>
        <w:tc>
          <w:tcPr>
            <w:tcW w:w="4200" w:type="dxa"/>
            <w:vAlign w:val="center"/>
          </w:tcPr>
          <w:p>
            <w:pPr>
              <w:jc w:val="center"/>
              <w:rPr>
                <w:rFonts w:ascii="仿宋_GB2312" w:eastAsia="仿宋_GB2312"/>
              </w:rPr>
            </w:pPr>
            <w:r>
              <w:rPr>
                <w:rFonts w:hint="eastAsia" w:ascii="仿宋_GB2312" w:eastAsia="仿宋_GB2312" w:cs="仿宋_GB2312"/>
              </w:rPr>
              <w:t>上海浦川水利市政工程有限公司</w:t>
            </w:r>
          </w:p>
        </w:tc>
        <w:tc>
          <w:tcPr>
            <w:tcW w:w="3453" w:type="dxa"/>
            <w:vAlign w:val="center"/>
          </w:tcPr>
          <w:p>
            <w:pPr>
              <w:jc w:val="center"/>
              <w:rPr>
                <w:rFonts w:ascii="仿宋_GB2312" w:eastAsia="仿宋_GB2312"/>
              </w:rPr>
            </w:pPr>
            <w:r>
              <w:rPr>
                <w:rFonts w:hint="eastAsia" w:asci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68" w:type="dxa"/>
            <w:vAlign w:val="center"/>
          </w:tcPr>
          <w:p>
            <w:pPr>
              <w:jc w:val="center"/>
              <w:rPr>
                <w:rFonts w:ascii="仿宋_GB2312" w:eastAsia="仿宋_GB2312"/>
              </w:rPr>
            </w:pPr>
            <w:r>
              <w:rPr>
                <w:rFonts w:ascii="仿宋_GB2312" w:eastAsia="仿宋_GB2312" w:cs="仿宋_GB2312"/>
              </w:rPr>
              <w:t>2020-3-17</w:t>
            </w:r>
          </w:p>
        </w:tc>
        <w:tc>
          <w:tcPr>
            <w:tcW w:w="4200" w:type="dxa"/>
            <w:vAlign w:val="center"/>
          </w:tcPr>
          <w:p>
            <w:pPr>
              <w:jc w:val="center"/>
              <w:rPr>
                <w:rFonts w:ascii="仿宋_GB2312" w:eastAsia="仿宋_GB2312"/>
              </w:rPr>
            </w:pPr>
            <w:r>
              <w:rPr>
                <w:rFonts w:hint="eastAsia" w:ascii="仿宋_GB2312" w:eastAsia="仿宋_GB2312" w:cs="仿宋_GB2312"/>
              </w:rPr>
              <w:t>上海雄丰建设工程有限公司</w:t>
            </w:r>
          </w:p>
        </w:tc>
        <w:tc>
          <w:tcPr>
            <w:tcW w:w="3453" w:type="dxa"/>
            <w:vAlign w:val="center"/>
          </w:tcPr>
          <w:p>
            <w:pPr>
              <w:jc w:val="center"/>
              <w:rPr>
                <w:rFonts w:ascii="仿宋_GB2312" w:eastAsia="仿宋_GB2312"/>
              </w:rPr>
            </w:pPr>
            <w:r>
              <w:rPr>
                <w:rFonts w:hint="eastAsia" w:ascii="仿宋_GB2312" w:eastAsia="仿宋_GB2312" w:cs="仿宋_GB2312"/>
              </w:rPr>
              <w:t>古建筑工程三级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68" w:type="dxa"/>
            <w:vAlign w:val="center"/>
          </w:tcPr>
          <w:p>
            <w:pPr>
              <w:jc w:val="center"/>
              <w:rPr>
                <w:rFonts w:ascii="仿宋_GB2312" w:eastAsia="仿宋_GB2312"/>
              </w:rPr>
            </w:pPr>
            <w:r>
              <w:rPr>
                <w:rFonts w:ascii="仿宋_GB2312" w:eastAsia="仿宋_GB2312" w:cs="仿宋_GB2312"/>
              </w:rPr>
              <w:t>2020-3-17</w:t>
            </w:r>
          </w:p>
        </w:tc>
        <w:tc>
          <w:tcPr>
            <w:tcW w:w="4200" w:type="dxa"/>
            <w:vAlign w:val="center"/>
          </w:tcPr>
          <w:p>
            <w:pPr>
              <w:jc w:val="center"/>
              <w:rPr>
                <w:rFonts w:ascii="仿宋_GB2312" w:eastAsia="仿宋_GB2312"/>
              </w:rPr>
            </w:pPr>
            <w:r>
              <w:rPr>
                <w:rFonts w:hint="eastAsia" w:ascii="仿宋_GB2312" w:eastAsia="仿宋_GB2312" w:cs="仿宋_GB2312"/>
              </w:rPr>
              <w:t>上海炼安工业设备安装有限公司</w:t>
            </w:r>
          </w:p>
        </w:tc>
        <w:tc>
          <w:tcPr>
            <w:tcW w:w="3453" w:type="dxa"/>
            <w:vAlign w:val="center"/>
          </w:tcPr>
          <w:p>
            <w:pPr>
              <w:jc w:val="center"/>
              <w:rPr>
                <w:rFonts w:ascii="仿宋_GB2312" w:eastAsia="仿宋_GB2312"/>
              </w:rPr>
            </w:pPr>
            <w:r>
              <w:rPr>
                <w:rFonts w:hint="eastAsia" w:ascii="仿宋_GB2312" w:eastAsia="仿宋_GB2312" w:cs="仿宋_GB2312"/>
              </w:rPr>
              <w:t>模板脚手架工程不分级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trPr>
        <w:tc>
          <w:tcPr>
            <w:tcW w:w="1368" w:type="dxa"/>
            <w:vAlign w:val="center"/>
          </w:tcPr>
          <w:p>
            <w:pPr>
              <w:jc w:val="center"/>
              <w:rPr>
                <w:rFonts w:ascii="仿宋_GB2312" w:eastAsia="仿宋_GB2312"/>
              </w:rPr>
            </w:pPr>
            <w:r>
              <w:rPr>
                <w:rFonts w:ascii="仿宋_GB2312" w:eastAsia="仿宋_GB2312" w:cs="仿宋_GB2312"/>
              </w:rPr>
              <w:t>2020-3-17</w:t>
            </w:r>
          </w:p>
        </w:tc>
        <w:tc>
          <w:tcPr>
            <w:tcW w:w="4200" w:type="dxa"/>
            <w:vAlign w:val="center"/>
          </w:tcPr>
          <w:p>
            <w:pPr>
              <w:jc w:val="center"/>
              <w:rPr>
                <w:rFonts w:ascii="仿宋_GB2312" w:eastAsia="仿宋_GB2312"/>
              </w:rPr>
            </w:pPr>
            <w:r>
              <w:rPr>
                <w:rFonts w:hint="eastAsia" w:ascii="仿宋_GB2312" w:eastAsia="仿宋_GB2312" w:cs="仿宋_GB2312"/>
              </w:rPr>
              <w:t>上海宏金设备工程有限公司</w:t>
            </w:r>
          </w:p>
        </w:tc>
        <w:tc>
          <w:tcPr>
            <w:tcW w:w="3453" w:type="dxa"/>
            <w:vAlign w:val="center"/>
          </w:tcPr>
          <w:p>
            <w:pPr>
              <w:jc w:val="center"/>
              <w:rPr>
                <w:rFonts w:ascii="仿宋_GB2312" w:eastAsia="仿宋_GB2312"/>
              </w:rPr>
            </w:pPr>
            <w:r>
              <w:rPr>
                <w:rFonts w:hint="eastAsia" w:ascii="仿宋_GB2312" w:eastAsia="仿宋_GB2312" w:cs="仿宋_GB2312"/>
              </w:rPr>
              <w:t>施工劳务企业资质不分级</w:t>
            </w:r>
          </w:p>
        </w:tc>
      </w:tr>
    </w:tbl>
    <w:p>
      <w:pPr>
        <w:snapToGrid w:val="0"/>
        <w:spacing w:line="240" w:lineRule="atLeast"/>
        <w:rPr>
          <w:rFonts w:ascii="仿宋_GB2312" w:eastAsia="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30"/>
        <w:tblW w:w="902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68" w:type="dxa"/>
            <w:vAlign w:val="center"/>
          </w:tcPr>
          <w:p>
            <w:pPr>
              <w:spacing w:line="240" w:lineRule="atLeast"/>
              <w:jc w:val="center"/>
              <w:rPr>
                <w:rFonts w:ascii="仿宋_GB2312" w:eastAsia="仿宋_GB2312"/>
              </w:rPr>
            </w:pPr>
          </w:p>
        </w:tc>
        <w:tc>
          <w:tcPr>
            <w:tcW w:w="4200" w:type="dxa"/>
            <w:vAlign w:val="center"/>
          </w:tcPr>
          <w:p>
            <w:pPr>
              <w:spacing w:line="240" w:lineRule="atLeast"/>
              <w:jc w:val="center"/>
              <w:rPr>
                <w:rFonts w:ascii="仿宋_GB2312" w:eastAsia="仿宋_GB2312"/>
              </w:rPr>
            </w:pPr>
          </w:p>
        </w:tc>
        <w:tc>
          <w:tcPr>
            <w:tcW w:w="3453" w:type="dxa"/>
            <w:vAlign w:val="center"/>
          </w:tcPr>
          <w:p>
            <w:pPr>
              <w:spacing w:line="240" w:lineRule="atLeast"/>
              <w:jc w:val="center"/>
              <w:rPr>
                <w:rFonts w:ascii="仿宋_GB2312" w:eastAsia="仿宋_GB2312"/>
              </w:rPr>
            </w:pPr>
          </w:p>
        </w:tc>
      </w:tr>
    </w:tbl>
    <w:p>
      <w:pPr>
        <w:snapToGrid w:val="0"/>
        <w:spacing w:line="240" w:lineRule="atLeast"/>
        <w:rPr>
          <w:rFonts w:ascii="黑体" w:eastAsia="黑体"/>
          <w:b/>
          <w:bCs/>
          <w:sz w:val="32"/>
          <w:szCs w:val="32"/>
        </w:rPr>
      </w:pPr>
    </w:p>
    <w:p>
      <w:pPr>
        <w:snapToGrid w:val="0"/>
        <w:spacing w:line="240" w:lineRule="atLeast"/>
        <w:rPr>
          <w:rFonts w:ascii="黑体" w:eastAsia="黑体"/>
          <w:b/>
          <w:bCs/>
          <w:sz w:val="32"/>
          <w:szCs w:val="32"/>
        </w:rPr>
      </w:pPr>
    </w:p>
    <w:p>
      <w:pPr>
        <w:snapToGrid w:val="0"/>
        <w:spacing w:line="240" w:lineRule="atLeast"/>
        <w:jc w:val="center"/>
        <w:rPr>
          <w:rFonts w:ascii="黑体" w:eastAsia="黑体"/>
          <w:b/>
          <w:bCs/>
          <w:sz w:val="32"/>
          <w:szCs w:val="32"/>
        </w:rPr>
      </w:pPr>
      <w:r>
        <w:rPr>
          <w:rFonts w:ascii="黑体" w:eastAsia="黑体" w:cs="黑体"/>
          <w:b/>
          <w:bCs/>
          <w:sz w:val="32"/>
          <w:szCs w:val="32"/>
        </w:rPr>
        <w:t>2020</w:t>
      </w:r>
      <w:r>
        <w:rPr>
          <w:rFonts w:hint="eastAsia" w:ascii="黑体" w:eastAsia="黑体" w:cs="黑体"/>
          <w:b/>
          <w:bCs/>
          <w:sz w:val="32"/>
          <w:szCs w:val="32"/>
        </w:rPr>
        <w:t>年月</w:t>
      </w:r>
      <w:r>
        <w:rPr>
          <w:rFonts w:ascii="黑体" w:eastAsia="黑体" w:cs="黑体"/>
          <w:b/>
          <w:bCs/>
          <w:sz w:val="32"/>
          <w:szCs w:val="32"/>
        </w:rPr>
        <w:t>3</w:t>
      </w:r>
      <w:r>
        <w:rPr>
          <w:rFonts w:hint="eastAsia" w:ascii="黑体" w:eastAsia="黑体" w:cs="黑体"/>
          <w:b/>
          <w:bCs/>
          <w:sz w:val="32"/>
          <w:szCs w:val="32"/>
        </w:rPr>
        <w:t>金山区建设工程施工招投标项目清单</w:t>
      </w:r>
    </w:p>
    <w:p>
      <w:pPr>
        <w:snapToGrid w:val="0"/>
        <w:spacing w:before="100" w:beforeAutospacing="1" w:after="100" w:afterAutospacing="1" w:line="560" w:lineRule="exact"/>
        <w:jc w:val="center"/>
        <w:rPr>
          <w:rFonts w:ascii="方正楷体简体" w:hAnsi="Arial" w:eastAsia="方正楷体简体"/>
          <w:b/>
          <w:bCs/>
          <w:color w:val="000000"/>
          <w:kern w:val="0"/>
          <w:sz w:val="32"/>
          <w:szCs w:val="32"/>
        </w:rPr>
      </w:pPr>
      <w:r>
        <w:rPr>
          <w:rFonts w:hint="eastAsia" w:ascii="方正楷体简体" w:hAnsi="Arial" w:eastAsia="方正楷体简体" w:cs="方正楷体简体"/>
          <w:b/>
          <w:bCs/>
          <w:color w:val="000000"/>
          <w:kern w:val="0"/>
          <w:sz w:val="32"/>
          <w:szCs w:val="32"/>
        </w:rPr>
        <w:t>无</w:t>
      </w:r>
    </w:p>
    <w:sectPr>
      <w:footerReference r:id="rId3" w:type="default"/>
      <w:pgSz w:w="11906" w:h="16838"/>
      <w:pgMar w:top="1440" w:right="1304"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0"/>
    <w:family w:val="decorative"/>
    <w:pitch w:val="default"/>
    <w:sig w:usb0="00007A87" w:usb1="8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00007A87" w:usb1="80000000" w:usb2="00000008" w:usb3="00000000" w:csb0="400001FF" w:csb1="FFFF0000"/>
  </w:font>
  <w:font w:name="Tahoma">
    <w:panose1 w:val="020B0604030504040204"/>
    <w:charset w:val="00"/>
    <w:family w:val="decorative"/>
    <w:pitch w:val="default"/>
    <w:sig w:usb0="61007A87" w:usb1="80000000" w:usb2="00000008" w:usb3="00000000" w:csb0="200101FF" w:csb1="20280000"/>
  </w:font>
  <w:font w:name="Verdana">
    <w:panose1 w:val="020B0604030504040204"/>
    <w:charset w:val="00"/>
    <w:family w:val="decorative"/>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楷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7"/>
        <w:rFonts w:cs="Times New Roman"/>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p>
    <w:pPr>
      <w:pStyle w:val="19"/>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8AF"/>
    <w:rsid w:val="00000FBB"/>
    <w:rsid w:val="000015A1"/>
    <w:rsid w:val="00002ACB"/>
    <w:rsid w:val="00002B4F"/>
    <w:rsid w:val="00002C37"/>
    <w:rsid w:val="00003F17"/>
    <w:rsid w:val="000047ED"/>
    <w:rsid w:val="00004980"/>
    <w:rsid w:val="000049E7"/>
    <w:rsid w:val="00004D7E"/>
    <w:rsid w:val="00004E9D"/>
    <w:rsid w:val="00005221"/>
    <w:rsid w:val="0000651D"/>
    <w:rsid w:val="0000687A"/>
    <w:rsid w:val="00011114"/>
    <w:rsid w:val="00011505"/>
    <w:rsid w:val="0001228E"/>
    <w:rsid w:val="00013AB1"/>
    <w:rsid w:val="0001412D"/>
    <w:rsid w:val="0001418B"/>
    <w:rsid w:val="000155BC"/>
    <w:rsid w:val="000179CE"/>
    <w:rsid w:val="000210C8"/>
    <w:rsid w:val="0002274A"/>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587A"/>
    <w:rsid w:val="000369DF"/>
    <w:rsid w:val="00036DFA"/>
    <w:rsid w:val="000379F5"/>
    <w:rsid w:val="00037F7D"/>
    <w:rsid w:val="000402B5"/>
    <w:rsid w:val="00040872"/>
    <w:rsid w:val="00040EA1"/>
    <w:rsid w:val="00041D4F"/>
    <w:rsid w:val="00044199"/>
    <w:rsid w:val="000457F0"/>
    <w:rsid w:val="00045EE7"/>
    <w:rsid w:val="000463AA"/>
    <w:rsid w:val="0004663B"/>
    <w:rsid w:val="00046A8C"/>
    <w:rsid w:val="000475E0"/>
    <w:rsid w:val="00047D31"/>
    <w:rsid w:val="00047DAA"/>
    <w:rsid w:val="000502A9"/>
    <w:rsid w:val="000506B9"/>
    <w:rsid w:val="00051514"/>
    <w:rsid w:val="000526C6"/>
    <w:rsid w:val="00052EBA"/>
    <w:rsid w:val="000541ED"/>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CE9"/>
    <w:rsid w:val="00072B3B"/>
    <w:rsid w:val="000730B1"/>
    <w:rsid w:val="000731F0"/>
    <w:rsid w:val="00073554"/>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75A5"/>
    <w:rsid w:val="00087F16"/>
    <w:rsid w:val="0009021A"/>
    <w:rsid w:val="00091BF0"/>
    <w:rsid w:val="00092385"/>
    <w:rsid w:val="000927AF"/>
    <w:rsid w:val="000929F6"/>
    <w:rsid w:val="0009318B"/>
    <w:rsid w:val="000931D4"/>
    <w:rsid w:val="0009469D"/>
    <w:rsid w:val="00094D20"/>
    <w:rsid w:val="000950E6"/>
    <w:rsid w:val="000953F3"/>
    <w:rsid w:val="000956BF"/>
    <w:rsid w:val="00096F97"/>
    <w:rsid w:val="00097AC0"/>
    <w:rsid w:val="00097EC9"/>
    <w:rsid w:val="00097FE0"/>
    <w:rsid w:val="000A0BAD"/>
    <w:rsid w:val="000A0D36"/>
    <w:rsid w:val="000A1043"/>
    <w:rsid w:val="000A143C"/>
    <w:rsid w:val="000A1824"/>
    <w:rsid w:val="000A28CA"/>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619"/>
    <w:rsid w:val="000B3CA3"/>
    <w:rsid w:val="000B456D"/>
    <w:rsid w:val="000B5187"/>
    <w:rsid w:val="000B6BE3"/>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D099F"/>
    <w:rsid w:val="000D3832"/>
    <w:rsid w:val="000D4B28"/>
    <w:rsid w:val="000D4B9F"/>
    <w:rsid w:val="000D57F7"/>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156F"/>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2647E"/>
    <w:rsid w:val="001273D1"/>
    <w:rsid w:val="00127731"/>
    <w:rsid w:val="00130DB9"/>
    <w:rsid w:val="00130F9F"/>
    <w:rsid w:val="0013131E"/>
    <w:rsid w:val="001313C1"/>
    <w:rsid w:val="00132842"/>
    <w:rsid w:val="00133104"/>
    <w:rsid w:val="001339E7"/>
    <w:rsid w:val="00134334"/>
    <w:rsid w:val="00134AC8"/>
    <w:rsid w:val="00135B7A"/>
    <w:rsid w:val="00136078"/>
    <w:rsid w:val="0013622A"/>
    <w:rsid w:val="001371A4"/>
    <w:rsid w:val="00137231"/>
    <w:rsid w:val="00137B83"/>
    <w:rsid w:val="001405C7"/>
    <w:rsid w:val="00140FE5"/>
    <w:rsid w:val="001411AA"/>
    <w:rsid w:val="00141FF0"/>
    <w:rsid w:val="001426FE"/>
    <w:rsid w:val="00142839"/>
    <w:rsid w:val="00142AB8"/>
    <w:rsid w:val="001430A1"/>
    <w:rsid w:val="00144813"/>
    <w:rsid w:val="00145998"/>
    <w:rsid w:val="00145EF0"/>
    <w:rsid w:val="0014620A"/>
    <w:rsid w:val="001473D7"/>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D74"/>
    <w:rsid w:val="00167D85"/>
    <w:rsid w:val="00170233"/>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38E"/>
    <w:rsid w:val="00182F9E"/>
    <w:rsid w:val="001857F7"/>
    <w:rsid w:val="00185C83"/>
    <w:rsid w:val="00185E40"/>
    <w:rsid w:val="00186A2D"/>
    <w:rsid w:val="001870E4"/>
    <w:rsid w:val="00190FAE"/>
    <w:rsid w:val="00191A7A"/>
    <w:rsid w:val="00192428"/>
    <w:rsid w:val="001938B6"/>
    <w:rsid w:val="00193DA5"/>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EBD"/>
    <w:rsid w:val="001B0117"/>
    <w:rsid w:val="001B0F69"/>
    <w:rsid w:val="001B3C2E"/>
    <w:rsid w:val="001B510C"/>
    <w:rsid w:val="001B5E51"/>
    <w:rsid w:val="001B6A25"/>
    <w:rsid w:val="001B6C48"/>
    <w:rsid w:val="001C07D3"/>
    <w:rsid w:val="001C124A"/>
    <w:rsid w:val="001C13E5"/>
    <w:rsid w:val="001C1B3E"/>
    <w:rsid w:val="001C1B8E"/>
    <w:rsid w:val="001C1F1D"/>
    <w:rsid w:val="001C25C8"/>
    <w:rsid w:val="001C4AFF"/>
    <w:rsid w:val="001C629D"/>
    <w:rsid w:val="001D0DDB"/>
    <w:rsid w:val="001D2332"/>
    <w:rsid w:val="001D3D2A"/>
    <w:rsid w:val="001D461B"/>
    <w:rsid w:val="001D4BAB"/>
    <w:rsid w:val="001D554A"/>
    <w:rsid w:val="001D5679"/>
    <w:rsid w:val="001D5D00"/>
    <w:rsid w:val="001D793D"/>
    <w:rsid w:val="001D7B4E"/>
    <w:rsid w:val="001E08C0"/>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07A51"/>
    <w:rsid w:val="002101D9"/>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CC3"/>
    <w:rsid w:val="002237EE"/>
    <w:rsid w:val="002254EF"/>
    <w:rsid w:val="002258B5"/>
    <w:rsid w:val="00226594"/>
    <w:rsid w:val="0022670E"/>
    <w:rsid w:val="0022701C"/>
    <w:rsid w:val="002270F3"/>
    <w:rsid w:val="002276AD"/>
    <w:rsid w:val="00227E0F"/>
    <w:rsid w:val="002302FB"/>
    <w:rsid w:val="00230C54"/>
    <w:rsid w:val="002334E7"/>
    <w:rsid w:val="002343EE"/>
    <w:rsid w:val="00234854"/>
    <w:rsid w:val="0023541F"/>
    <w:rsid w:val="00235833"/>
    <w:rsid w:val="002366E4"/>
    <w:rsid w:val="00237890"/>
    <w:rsid w:val="00240C20"/>
    <w:rsid w:val="0024137C"/>
    <w:rsid w:val="00242989"/>
    <w:rsid w:val="0024461F"/>
    <w:rsid w:val="00244A18"/>
    <w:rsid w:val="00244F68"/>
    <w:rsid w:val="002451F4"/>
    <w:rsid w:val="00246978"/>
    <w:rsid w:val="00247684"/>
    <w:rsid w:val="00247EB5"/>
    <w:rsid w:val="002509F2"/>
    <w:rsid w:val="0025194B"/>
    <w:rsid w:val="00252790"/>
    <w:rsid w:val="0025296F"/>
    <w:rsid w:val="00252E95"/>
    <w:rsid w:val="00253F20"/>
    <w:rsid w:val="002541F4"/>
    <w:rsid w:val="002543FA"/>
    <w:rsid w:val="002560BF"/>
    <w:rsid w:val="002562D3"/>
    <w:rsid w:val="00256C37"/>
    <w:rsid w:val="002573B0"/>
    <w:rsid w:val="00260481"/>
    <w:rsid w:val="002622B5"/>
    <w:rsid w:val="00262D38"/>
    <w:rsid w:val="00262F4D"/>
    <w:rsid w:val="002635AF"/>
    <w:rsid w:val="00263A27"/>
    <w:rsid w:val="00264053"/>
    <w:rsid w:val="00265008"/>
    <w:rsid w:val="00265719"/>
    <w:rsid w:val="00265879"/>
    <w:rsid w:val="00265DB1"/>
    <w:rsid w:val="00265DF4"/>
    <w:rsid w:val="00266ECD"/>
    <w:rsid w:val="00267344"/>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AD4"/>
    <w:rsid w:val="00281D1E"/>
    <w:rsid w:val="00281FB0"/>
    <w:rsid w:val="002824A9"/>
    <w:rsid w:val="002824C9"/>
    <w:rsid w:val="002830CA"/>
    <w:rsid w:val="00283623"/>
    <w:rsid w:val="00283BCA"/>
    <w:rsid w:val="00283E24"/>
    <w:rsid w:val="00284228"/>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7A4"/>
    <w:rsid w:val="002B2057"/>
    <w:rsid w:val="002B32AB"/>
    <w:rsid w:val="002B39BD"/>
    <w:rsid w:val="002B3CBA"/>
    <w:rsid w:val="002B46CE"/>
    <w:rsid w:val="002B4B68"/>
    <w:rsid w:val="002B522D"/>
    <w:rsid w:val="002B54D5"/>
    <w:rsid w:val="002B5D32"/>
    <w:rsid w:val="002B62CB"/>
    <w:rsid w:val="002B6C52"/>
    <w:rsid w:val="002B6E43"/>
    <w:rsid w:val="002B70DA"/>
    <w:rsid w:val="002B721A"/>
    <w:rsid w:val="002B7568"/>
    <w:rsid w:val="002B79E1"/>
    <w:rsid w:val="002C01A1"/>
    <w:rsid w:val="002C0227"/>
    <w:rsid w:val="002C06C0"/>
    <w:rsid w:val="002C186C"/>
    <w:rsid w:val="002C441C"/>
    <w:rsid w:val="002C636E"/>
    <w:rsid w:val="002C7567"/>
    <w:rsid w:val="002C772C"/>
    <w:rsid w:val="002D061E"/>
    <w:rsid w:val="002D0F5E"/>
    <w:rsid w:val="002D143F"/>
    <w:rsid w:val="002D251D"/>
    <w:rsid w:val="002D36E0"/>
    <w:rsid w:val="002D3CA5"/>
    <w:rsid w:val="002D59B8"/>
    <w:rsid w:val="002D682E"/>
    <w:rsid w:val="002D6AAE"/>
    <w:rsid w:val="002E0137"/>
    <w:rsid w:val="002E1059"/>
    <w:rsid w:val="002E106C"/>
    <w:rsid w:val="002E1840"/>
    <w:rsid w:val="002E1AEB"/>
    <w:rsid w:val="002E2AEB"/>
    <w:rsid w:val="002E2C53"/>
    <w:rsid w:val="002E2E90"/>
    <w:rsid w:val="002E3133"/>
    <w:rsid w:val="002E3172"/>
    <w:rsid w:val="002E31B3"/>
    <w:rsid w:val="002E3D93"/>
    <w:rsid w:val="002E4BDA"/>
    <w:rsid w:val="002E6CCB"/>
    <w:rsid w:val="002E703F"/>
    <w:rsid w:val="002F0234"/>
    <w:rsid w:val="002F0A5B"/>
    <w:rsid w:val="002F1167"/>
    <w:rsid w:val="002F3714"/>
    <w:rsid w:val="002F4B44"/>
    <w:rsid w:val="002F5EE7"/>
    <w:rsid w:val="002F61C8"/>
    <w:rsid w:val="002F6839"/>
    <w:rsid w:val="002F7523"/>
    <w:rsid w:val="002F7FD2"/>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12CA"/>
    <w:rsid w:val="00332531"/>
    <w:rsid w:val="00332D16"/>
    <w:rsid w:val="00332E73"/>
    <w:rsid w:val="0033424D"/>
    <w:rsid w:val="00334FB5"/>
    <w:rsid w:val="00335B1B"/>
    <w:rsid w:val="00335EA2"/>
    <w:rsid w:val="00337350"/>
    <w:rsid w:val="0034041F"/>
    <w:rsid w:val="00343CC6"/>
    <w:rsid w:val="00344172"/>
    <w:rsid w:val="0034449E"/>
    <w:rsid w:val="0034475A"/>
    <w:rsid w:val="00344F94"/>
    <w:rsid w:val="003455D7"/>
    <w:rsid w:val="00345AB4"/>
    <w:rsid w:val="00346585"/>
    <w:rsid w:val="00346B8C"/>
    <w:rsid w:val="00346CC8"/>
    <w:rsid w:val="003474AB"/>
    <w:rsid w:val="00351BA6"/>
    <w:rsid w:val="003531EA"/>
    <w:rsid w:val="0035353E"/>
    <w:rsid w:val="0035403B"/>
    <w:rsid w:val="00354A86"/>
    <w:rsid w:val="00355DA5"/>
    <w:rsid w:val="00357716"/>
    <w:rsid w:val="003606EA"/>
    <w:rsid w:val="003607F2"/>
    <w:rsid w:val="00361452"/>
    <w:rsid w:val="00362325"/>
    <w:rsid w:val="003624D9"/>
    <w:rsid w:val="00362BD8"/>
    <w:rsid w:val="00363643"/>
    <w:rsid w:val="00363AAE"/>
    <w:rsid w:val="00364AED"/>
    <w:rsid w:val="003650D6"/>
    <w:rsid w:val="00365179"/>
    <w:rsid w:val="00365368"/>
    <w:rsid w:val="00367212"/>
    <w:rsid w:val="003679C5"/>
    <w:rsid w:val="00367AAA"/>
    <w:rsid w:val="003706EA"/>
    <w:rsid w:val="00371436"/>
    <w:rsid w:val="003714CA"/>
    <w:rsid w:val="003728A0"/>
    <w:rsid w:val="00372904"/>
    <w:rsid w:val="0037327B"/>
    <w:rsid w:val="00373A69"/>
    <w:rsid w:val="00373AE3"/>
    <w:rsid w:val="003743B1"/>
    <w:rsid w:val="00376A38"/>
    <w:rsid w:val="00376C52"/>
    <w:rsid w:val="0037738F"/>
    <w:rsid w:val="0037770C"/>
    <w:rsid w:val="00377F60"/>
    <w:rsid w:val="00380D62"/>
    <w:rsid w:val="003816F8"/>
    <w:rsid w:val="003837D6"/>
    <w:rsid w:val="003855C5"/>
    <w:rsid w:val="003856DE"/>
    <w:rsid w:val="003873BE"/>
    <w:rsid w:val="00387FC6"/>
    <w:rsid w:val="00390F59"/>
    <w:rsid w:val="003910D4"/>
    <w:rsid w:val="00391161"/>
    <w:rsid w:val="00392569"/>
    <w:rsid w:val="00392CDC"/>
    <w:rsid w:val="003937E0"/>
    <w:rsid w:val="003943F6"/>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712"/>
    <w:rsid w:val="003A3572"/>
    <w:rsid w:val="003A606C"/>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5482"/>
    <w:rsid w:val="003B59A4"/>
    <w:rsid w:val="003B697C"/>
    <w:rsid w:val="003C0068"/>
    <w:rsid w:val="003C2BD0"/>
    <w:rsid w:val="003C5ABE"/>
    <w:rsid w:val="003C60F9"/>
    <w:rsid w:val="003C678A"/>
    <w:rsid w:val="003C7820"/>
    <w:rsid w:val="003D0021"/>
    <w:rsid w:val="003D009B"/>
    <w:rsid w:val="003D26EF"/>
    <w:rsid w:val="003D30DE"/>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4D50"/>
    <w:rsid w:val="003E5BF4"/>
    <w:rsid w:val="003E6CA4"/>
    <w:rsid w:val="003E6ED7"/>
    <w:rsid w:val="003E7091"/>
    <w:rsid w:val="003E7101"/>
    <w:rsid w:val="003E73D8"/>
    <w:rsid w:val="003F0977"/>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284"/>
    <w:rsid w:val="00410494"/>
    <w:rsid w:val="004121F8"/>
    <w:rsid w:val="0041232C"/>
    <w:rsid w:val="0041459C"/>
    <w:rsid w:val="004150E0"/>
    <w:rsid w:val="00415B04"/>
    <w:rsid w:val="00416962"/>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EEE"/>
    <w:rsid w:val="0044546A"/>
    <w:rsid w:val="00445868"/>
    <w:rsid w:val="00445CB8"/>
    <w:rsid w:val="00445D6B"/>
    <w:rsid w:val="00445F4D"/>
    <w:rsid w:val="00446105"/>
    <w:rsid w:val="00446EEA"/>
    <w:rsid w:val="00447903"/>
    <w:rsid w:val="00447F76"/>
    <w:rsid w:val="00450A3D"/>
    <w:rsid w:val="00451A25"/>
    <w:rsid w:val="00452C3B"/>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5AAF"/>
    <w:rsid w:val="00467257"/>
    <w:rsid w:val="004738CE"/>
    <w:rsid w:val="00473E4A"/>
    <w:rsid w:val="004754AE"/>
    <w:rsid w:val="0047636D"/>
    <w:rsid w:val="00476F24"/>
    <w:rsid w:val="004800E1"/>
    <w:rsid w:val="004804F4"/>
    <w:rsid w:val="0048090C"/>
    <w:rsid w:val="00482C5B"/>
    <w:rsid w:val="0048328F"/>
    <w:rsid w:val="00484205"/>
    <w:rsid w:val="00484830"/>
    <w:rsid w:val="00485457"/>
    <w:rsid w:val="00485F89"/>
    <w:rsid w:val="004868EA"/>
    <w:rsid w:val="00486A0C"/>
    <w:rsid w:val="00487C78"/>
    <w:rsid w:val="00487F14"/>
    <w:rsid w:val="00490557"/>
    <w:rsid w:val="0049094E"/>
    <w:rsid w:val="00492E5E"/>
    <w:rsid w:val="00493E29"/>
    <w:rsid w:val="00493F71"/>
    <w:rsid w:val="00494670"/>
    <w:rsid w:val="0049640C"/>
    <w:rsid w:val="00496892"/>
    <w:rsid w:val="0049692E"/>
    <w:rsid w:val="00496E45"/>
    <w:rsid w:val="00496ED7"/>
    <w:rsid w:val="0049771E"/>
    <w:rsid w:val="00497875"/>
    <w:rsid w:val="00497A24"/>
    <w:rsid w:val="004A05E9"/>
    <w:rsid w:val="004A0E28"/>
    <w:rsid w:val="004A1F8E"/>
    <w:rsid w:val="004A21D7"/>
    <w:rsid w:val="004A2D22"/>
    <w:rsid w:val="004A363D"/>
    <w:rsid w:val="004A6D08"/>
    <w:rsid w:val="004A700E"/>
    <w:rsid w:val="004B0D80"/>
    <w:rsid w:val="004B15EB"/>
    <w:rsid w:val="004B2977"/>
    <w:rsid w:val="004B5284"/>
    <w:rsid w:val="004B5FF8"/>
    <w:rsid w:val="004B7788"/>
    <w:rsid w:val="004B7B69"/>
    <w:rsid w:val="004B7E8F"/>
    <w:rsid w:val="004C045B"/>
    <w:rsid w:val="004C0B7F"/>
    <w:rsid w:val="004C119D"/>
    <w:rsid w:val="004C1990"/>
    <w:rsid w:val="004C1EC5"/>
    <w:rsid w:val="004C2877"/>
    <w:rsid w:val="004C28E2"/>
    <w:rsid w:val="004C3470"/>
    <w:rsid w:val="004C3CB7"/>
    <w:rsid w:val="004C4134"/>
    <w:rsid w:val="004C4885"/>
    <w:rsid w:val="004C518A"/>
    <w:rsid w:val="004C6035"/>
    <w:rsid w:val="004C6B0D"/>
    <w:rsid w:val="004C6E32"/>
    <w:rsid w:val="004C783B"/>
    <w:rsid w:val="004D05FC"/>
    <w:rsid w:val="004D14EC"/>
    <w:rsid w:val="004D1A9F"/>
    <w:rsid w:val="004D5F74"/>
    <w:rsid w:val="004D6354"/>
    <w:rsid w:val="004D6AA3"/>
    <w:rsid w:val="004E0024"/>
    <w:rsid w:val="004E00BB"/>
    <w:rsid w:val="004E0548"/>
    <w:rsid w:val="004E0DDD"/>
    <w:rsid w:val="004E512E"/>
    <w:rsid w:val="004E7690"/>
    <w:rsid w:val="004E7F9D"/>
    <w:rsid w:val="004F1B2B"/>
    <w:rsid w:val="004F2AD7"/>
    <w:rsid w:val="004F33BD"/>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52E1"/>
    <w:rsid w:val="005062B2"/>
    <w:rsid w:val="00506C1E"/>
    <w:rsid w:val="00507536"/>
    <w:rsid w:val="005075F9"/>
    <w:rsid w:val="00510740"/>
    <w:rsid w:val="0051130D"/>
    <w:rsid w:val="00511C5B"/>
    <w:rsid w:val="00513C82"/>
    <w:rsid w:val="00514721"/>
    <w:rsid w:val="0051499E"/>
    <w:rsid w:val="00514B03"/>
    <w:rsid w:val="005172A0"/>
    <w:rsid w:val="00520CB5"/>
    <w:rsid w:val="005211B0"/>
    <w:rsid w:val="00521B4F"/>
    <w:rsid w:val="005232F4"/>
    <w:rsid w:val="0052332B"/>
    <w:rsid w:val="00525D9B"/>
    <w:rsid w:val="005265BF"/>
    <w:rsid w:val="00526760"/>
    <w:rsid w:val="00526F7C"/>
    <w:rsid w:val="00526F8C"/>
    <w:rsid w:val="00527DB7"/>
    <w:rsid w:val="00530042"/>
    <w:rsid w:val="00530F47"/>
    <w:rsid w:val="005328E9"/>
    <w:rsid w:val="00533E44"/>
    <w:rsid w:val="00533FBF"/>
    <w:rsid w:val="00534038"/>
    <w:rsid w:val="00534527"/>
    <w:rsid w:val="00534683"/>
    <w:rsid w:val="00534733"/>
    <w:rsid w:val="00535456"/>
    <w:rsid w:val="00535769"/>
    <w:rsid w:val="005357A6"/>
    <w:rsid w:val="00536669"/>
    <w:rsid w:val="00540DCA"/>
    <w:rsid w:val="00541C26"/>
    <w:rsid w:val="00543241"/>
    <w:rsid w:val="005440AB"/>
    <w:rsid w:val="005448A2"/>
    <w:rsid w:val="005449CB"/>
    <w:rsid w:val="00544ACE"/>
    <w:rsid w:val="0054582A"/>
    <w:rsid w:val="00546874"/>
    <w:rsid w:val="00547DE3"/>
    <w:rsid w:val="00550977"/>
    <w:rsid w:val="0055294D"/>
    <w:rsid w:val="00552C76"/>
    <w:rsid w:val="00552D23"/>
    <w:rsid w:val="005530BF"/>
    <w:rsid w:val="005534C0"/>
    <w:rsid w:val="0055444C"/>
    <w:rsid w:val="0055738F"/>
    <w:rsid w:val="00557AD8"/>
    <w:rsid w:val="00560096"/>
    <w:rsid w:val="00560735"/>
    <w:rsid w:val="00560C8A"/>
    <w:rsid w:val="00560D59"/>
    <w:rsid w:val="00560F4E"/>
    <w:rsid w:val="00561A80"/>
    <w:rsid w:val="00562348"/>
    <w:rsid w:val="005629D1"/>
    <w:rsid w:val="00563887"/>
    <w:rsid w:val="00564383"/>
    <w:rsid w:val="00565B98"/>
    <w:rsid w:val="00565D7F"/>
    <w:rsid w:val="0056682A"/>
    <w:rsid w:val="005669E4"/>
    <w:rsid w:val="005672D9"/>
    <w:rsid w:val="005674C7"/>
    <w:rsid w:val="005676BF"/>
    <w:rsid w:val="00571BC3"/>
    <w:rsid w:val="00572B31"/>
    <w:rsid w:val="00573529"/>
    <w:rsid w:val="005745B8"/>
    <w:rsid w:val="00574C24"/>
    <w:rsid w:val="00575D5F"/>
    <w:rsid w:val="005762AD"/>
    <w:rsid w:val="00576A36"/>
    <w:rsid w:val="00577324"/>
    <w:rsid w:val="00577FCE"/>
    <w:rsid w:val="00581069"/>
    <w:rsid w:val="00581510"/>
    <w:rsid w:val="005815D6"/>
    <w:rsid w:val="005818A3"/>
    <w:rsid w:val="005824D6"/>
    <w:rsid w:val="0058265F"/>
    <w:rsid w:val="00582EC2"/>
    <w:rsid w:val="00583175"/>
    <w:rsid w:val="0058454A"/>
    <w:rsid w:val="00590A0A"/>
    <w:rsid w:val="00592497"/>
    <w:rsid w:val="005924C0"/>
    <w:rsid w:val="005929B8"/>
    <w:rsid w:val="00592AD6"/>
    <w:rsid w:val="00593443"/>
    <w:rsid w:val="00594C68"/>
    <w:rsid w:val="005952DA"/>
    <w:rsid w:val="00595CFB"/>
    <w:rsid w:val="00596B33"/>
    <w:rsid w:val="005A0379"/>
    <w:rsid w:val="005A066C"/>
    <w:rsid w:val="005A155A"/>
    <w:rsid w:val="005A1E11"/>
    <w:rsid w:val="005A3528"/>
    <w:rsid w:val="005A4358"/>
    <w:rsid w:val="005A4E22"/>
    <w:rsid w:val="005A5115"/>
    <w:rsid w:val="005A6E61"/>
    <w:rsid w:val="005A73B9"/>
    <w:rsid w:val="005A76F6"/>
    <w:rsid w:val="005A7E44"/>
    <w:rsid w:val="005B08A1"/>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235C"/>
    <w:rsid w:val="005C2427"/>
    <w:rsid w:val="005C45FD"/>
    <w:rsid w:val="005C4F27"/>
    <w:rsid w:val="005C593A"/>
    <w:rsid w:val="005C61AA"/>
    <w:rsid w:val="005C666C"/>
    <w:rsid w:val="005C6BEA"/>
    <w:rsid w:val="005C6DE6"/>
    <w:rsid w:val="005C6F92"/>
    <w:rsid w:val="005C74B7"/>
    <w:rsid w:val="005C7D00"/>
    <w:rsid w:val="005C7D15"/>
    <w:rsid w:val="005C7E3F"/>
    <w:rsid w:val="005D082A"/>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319C"/>
    <w:rsid w:val="005E4541"/>
    <w:rsid w:val="005E46DC"/>
    <w:rsid w:val="005E4C38"/>
    <w:rsid w:val="005E4E11"/>
    <w:rsid w:val="005E5061"/>
    <w:rsid w:val="005E5E8D"/>
    <w:rsid w:val="005E7A3E"/>
    <w:rsid w:val="005E7F57"/>
    <w:rsid w:val="005F01C9"/>
    <w:rsid w:val="005F0DB3"/>
    <w:rsid w:val="005F113E"/>
    <w:rsid w:val="005F1E33"/>
    <w:rsid w:val="005F24E3"/>
    <w:rsid w:val="005F48D6"/>
    <w:rsid w:val="005F4BD1"/>
    <w:rsid w:val="005F5476"/>
    <w:rsid w:val="005F6314"/>
    <w:rsid w:val="005F6F11"/>
    <w:rsid w:val="00601A7A"/>
    <w:rsid w:val="00601D99"/>
    <w:rsid w:val="0060253D"/>
    <w:rsid w:val="00603C22"/>
    <w:rsid w:val="00604001"/>
    <w:rsid w:val="00605684"/>
    <w:rsid w:val="006072AF"/>
    <w:rsid w:val="0061074F"/>
    <w:rsid w:val="006107EB"/>
    <w:rsid w:val="0061081B"/>
    <w:rsid w:val="0061173B"/>
    <w:rsid w:val="0061242F"/>
    <w:rsid w:val="00612FD5"/>
    <w:rsid w:val="00613578"/>
    <w:rsid w:val="00613ED1"/>
    <w:rsid w:val="0061455B"/>
    <w:rsid w:val="00614B88"/>
    <w:rsid w:val="006152D8"/>
    <w:rsid w:val="00615874"/>
    <w:rsid w:val="006174BF"/>
    <w:rsid w:val="00620400"/>
    <w:rsid w:val="00620705"/>
    <w:rsid w:val="00621506"/>
    <w:rsid w:val="006215C4"/>
    <w:rsid w:val="00621B27"/>
    <w:rsid w:val="00621BCE"/>
    <w:rsid w:val="00622073"/>
    <w:rsid w:val="00622422"/>
    <w:rsid w:val="006228C7"/>
    <w:rsid w:val="006228FD"/>
    <w:rsid w:val="00625559"/>
    <w:rsid w:val="00625688"/>
    <w:rsid w:val="00625FA5"/>
    <w:rsid w:val="00626191"/>
    <w:rsid w:val="0062762A"/>
    <w:rsid w:val="00630BD7"/>
    <w:rsid w:val="00631083"/>
    <w:rsid w:val="00631992"/>
    <w:rsid w:val="00631CA5"/>
    <w:rsid w:val="0063283B"/>
    <w:rsid w:val="006329D1"/>
    <w:rsid w:val="00632E8B"/>
    <w:rsid w:val="0063383F"/>
    <w:rsid w:val="00634E3C"/>
    <w:rsid w:val="00635142"/>
    <w:rsid w:val="006359E0"/>
    <w:rsid w:val="00637F28"/>
    <w:rsid w:val="00641D0A"/>
    <w:rsid w:val="0064216A"/>
    <w:rsid w:val="00642429"/>
    <w:rsid w:val="00645817"/>
    <w:rsid w:val="00647170"/>
    <w:rsid w:val="00647616"/>
    <w:rsid w:val="006504A6"/>
    <w:rsid w:val="006509B5"/>
    <w:rsid w:val="00650A96"/>
    <w:rsid w:val="0065144F"/>
    <w:rsid w:val="0065226C"/>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E5"/>
    <w:rsid w:val="00665079"/>
    <w:rsid w:val="00665A25"/>
    <w:rsid w:val="00666DCA"/>
    <w:rsid w:val="006670FE"/>
    <w:rsid w:val="0066762F"/>
    <w:rsid w:val="00667F67"/>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5F44"/>
    <w:rsid w:val="00686371"/>
    <w:rsid w:val="00686B0E"/>
    <w:rsid w:val="00686FC1"/>
    <w:rsid w:val="00687EDC"/>
    <w:rsid w:val="00691128"/>
    <w:rsid w:val="00692698"/>
    <w:rsid w:val="00692DC9"/>
    <w:rsid w:val="00693C62"/>
    <w:rsid w:val="00693C7B"/>
    <w:rsid w:val="0069683B"/>
    <w:rsid w:val="0069778B"/>
    <w:rsid w:val="006A2585"/>
    <w:rsid w:val="006A2844"/>
    <w:rsid w:val="006A33D3"/>
    <w:rsid w:val="006A3942"/>
    <w:rsid w:val="006A3ED4"/>
    <w:rsid w:val="006A482E"/>
    <w:rsid w:val="006A6174"/>
    <w:rsid w:val="006A636F"/>
    <w:rsid w:val="006A7BA0"/>
    <w:rsid w:val="006B053F"/>
    <w:rsid w:val="006B13A4"/>
    <w:rsid w:val="006B1E76"/>
    <w:rsid w:val="006B3512"/>
    <w:rsid w:val="006B3F2F"/>
    <w:rsid w:val="006B68DF"/>
    <w:rsid w:val="006B68EF"/>
    <w:rsid w:val="006B7327"/>
    <w:rsid w:val="006B7BA1"/>
    <w:rsid w:val="006B7F9A"/>
    <w:rsid w:val="006C1009"/>
    <w:rsid w:val="006C2AA0"/>
    <w:rsid w:val="006C427D"/>
    <w:rsid w:val="006C5449"/>
    <w:rsid w:val="006C6723"/>
    <w:rsid w:val="006C7A73"/>
    <w:rsid w:val="006C7D4F"/>
    <w:rsid w:val="006D0679"/>
    <w:rsid w:val="006D0C04"/>
    <w:rsid w:val="006D3D25"/>
    <w:rsid w:val="006D469A"/>
    <w:rsid w:val="006D54D3"/>
    <w:rsid w:val="006D690E"/>
    <w:rsid w:val="006E0D28"/>
    <w:rsid w:val="006E1AFE"/>
    <w:rsid w:val="006E2527"/>
    <w:rsid w:val="006E31E7"/>
    <w:rsid w:val="006E3B4F"/>
    <w:rsid w:val="006E406B"/>
    <w:rsid w:val="006E52D5"/>
    <w:rsid w:val="006E53B8"/>
    <w:rsid w:val="006E56C8"/>
    <w:rsid w:val="006E5A47"/>
    <w:rsid w:val="006E6457"/>
    <w:rsid w:val="006E657B"/>
    <w:rsid w:val="006E7535"/>
    <w:rsid w:val="006E7968"/>
    <w:rsid w:val="006F0D7D"/>
    <w:rsid w:val="006F17A2"/>
    <w:rsid w:val="006F1F29"/>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5044"/>
    <w:rsid w:val="00705045"/>
    <w:rsid w:val="007053E6"/>
    <w:rsid w:val="0070599A"/>
    <w:rsid w:val="00705C47"/>
    <w:rsid w:val="00705EEC"/>
    <w:rsid w:val="00705F6F"/>
    <w:rsid w:val="007067BD"/>
    <w:rsid w:val="00706850"/>
    <w:rsid w:val="00706941"/>
    <w:rsid w:val="00710797"/>
    <w:rsid w:val="00710F1A"/>
    <w:rsid w:val="00711BD2"/>
    <w:rsid w:val="00711D5B"/>
    <w:rsid w:val="00713C60"/>
    <w:rsid w:val="00715B61"/>
    <w:rsid w:val="0071645A"/>
    <w:rsid w:val="00716594"/>
    <w:rsid w:val="007174D1"/>
    <w:rsid w:val="00721D6D"/>
    <w:rsid w:val="00722B1C"/>
    <w:rsid w:val="007246AF"/>
    <w:rsid w:val="007253BC"/>
    <w:rsid w:val="007253D2"/>
    <w:rsid w:val="0072637F"/>
    <w:rsid w:val="00726B5C"/>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1304"/>
    <w:rsid w:val="00742600"/>
    <w:rsid w:val="00742892"/>
    <w:rsid w:val="00743B10"/>
    <w:rsid w:val="00744FB7"/>
    <w:rsid w:val="0074577C"/>
    <w:rsid w:val="007457DE"/>
    <w:rsid w:val="00745A2C"/>
    <w:rsid w:val="00745B88"/>
    <w:rsid w:val="00747D97"/>
    <w:rsid w:val="00747E17"/>
    <w:rsid w:val="00750B42"/>
    <w:rsid w:val="00750E8D"/>
    <w:rsid w:val="00751525"/>
    <w:rsid w:val="00751896"/>
    <w:rsid w:val="00753A6A"/>
    <w:rsid w:val="00753CCD"/>
    <w:rsid w:val="0075462A"/>
    <w:rsid w:val="00754E33"/>
    <w:rsid w:val="007567F3"/>
    <w:rsid w:val="007569D8"/>
    <w:rsid w:val="0075778D"/>
    <w:rsid w:val="0075793C"/>
    <w:rsid w:val="00757FF3"/>
    <w:rsid w:val="00760E98"/>
    <w:rsid w:val="00760F73"/>
    <w:rsid w:val="00762021"/>
    <w:rsid w:val="00762580"/>
    <w:rsid w:val="0076328C"/>
    <w:rsid w:val="0076370A"/>
    <w:rsid w:val="00763E79"/>
    <w:rsid w:val="00765E35"/>
    <w:rsid w:val="00766EAF"/>
    <w:rsid w:val="00767632"/>
    <w:rsid w:val="00767A53"/>
    <w:rsid w:val="00770813"/>
    <w:rsid w:val="00770C14"/>
    <w:rsid w:val="00773D8D"/>
    <w:rsid w:val="007743CD"/>
    <w:rsid w:val="007745D1"/>
    <w:rsid w:val="00774A2E"/>
    <w:rsid w:val="00775A29"/>
    <w:rsid w:val="00776BCA"/>
    <w:rsid w:val="00776D5B"/>
    <w:rsid w:val="00776ECA"/>
    <w:rsid w:val="00777317"/>
    <w:rsid w:val="00777558"/>
    <w:rsid w:val="00777D97"/>
    <w:rsid w:val="007812FE"/>
    <w:rsid w:val="00781779"/>
    <w:rsid w:val="00782113"/>
    <w:rsid w:val="00782580"/>
    <w:rsid w:val="00783704"/>
    <w:rsid w:val="00783C64"/>
    <w:rsid w:val="0078449A"/>
    <w:rsid w:val="00784FD2"/>
    <w:rsid w:val="00786DB4"/>
    <w:rsid w:val="007875A6"/>
    <w:rsid w:val="00787782"/>
    <w:rsid w:val="00792493"/>
    <w:rsid w:val="007936AB"/>
    <w:rsid w:val="007948D4"/>
    <w:rsid w:val="00795DBD"/>
    <w:rsid w:val="00796251"/>
    <w:rsid w:val="007963EC"/>
    <w:rsid w:val="00796AA8"/>
    <w:rsid w:val="007973D3"/>
    <w:rsid w:val="007A0820"/>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5F2F"/>
    <w:rsid w:val="007C758F"/>
    <w:rsid w:val="007C7B34"/>
    <w:rsid w:val="007D005C"/>
    <w:rsid w:val="007D1721"/>
    <w:rsid w:val="007D25AD"/>
    <w:rsid w:val="007D2C18"/>
    <w:rsid w:val="007D2E9A"/>
    <w:rsid w:val="007D3208"/>
    <w:rsid w:val="007D3730"/>
    <w:rsid w:val="007D4259"/>
    <w:rsid w:val="007D42E5"/>
    <w:rsid w:val="007D4779"/>
    <w:rsid w:val="007D5E24"/>
    <w:rsid w:val="007D65FA"/>
    <w:rsid w:val="007D6671"/>
    <w:rsid w:val="007D6CEA"/>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62B6"/>
    <w:rsid w:val="007F733F"/>
    <w:rsid w:val="00800460"/>
    <w:rsid w:val="00801476"/>
    <w:rsid w:val="0080179A"/>
    <w:rsid w:val="00801C0A"/>
    <w:rsid w:val="00801C75"/>
    <w:rsid w:val="008028BA"/>
    <w:rsid w:val="00802D5C"/>
    <w:rsid w:val="008035D9"/>
    <w:rsid w:val="008055F3"/>
    <w:rsid w:val="00805DB8"/>
    <w:rsid w:val="0080650D"/>
    <w:rsid w:val="008076E9"/>
    <w:rsid w:val="00807FF8"/>
    <w:rsid w:val="00810C86"/>
    <w:rsid w:val="008118D4"/>
    <w:rsid w:val="008123CB"/>
    <w:rsid w:val="00813FD2"/>
    <w:rsid w:val="00814031"/>
    <w:rsid w:val="00814C32"/>
    <w:rsid w:val="008163EB"/>
    <w:rsid w:val="00816D11"/>
    <w:rsid w:val="00820591"/>
    <w:rsid w:val="008224D2"/>
    <w:rsid w:val="00823907"/>
    <w:rsid w:val="00823C27"/>
    <w:rsid w:val="00824A1D"/>
    <w:rsid w:val="008250B3"/>
    <w:rsid w:val="008251EE"/>
    <w:rsid w:val="00825450"/>
    <w:rsid w:val="00826267"/>
    <w:rsid w:val="008272F5"/>
    <w:rsid w:val="00827E3B"/>
    <w:rsid w:val="00830055"/>
    <w:rsid w:val="0083030B"/>
    <w:rsid w:val="00830327"/>
    <w:rsid w:val="00831288"/>
    <w:rsid w:val="00831C8C"/>
    <w:rsid w:val="00832BEC"/>
    <w:rsid w:val="00833E58"/>
    <w:rsid w:val="00834780"/>
    <w:rsid w:val="0083536B"/>
    <w:rsid w:val="00835E75"/>
    <w:rsid w:val="0083622C"/>
    <w:rsid w:val="00837012"/>
    <w:rsid w:val="0083777A"/>
    <w:rsid w:val="008407DB"/>
    <w:rsid w:val="00841221"/>
    <w:rsid w:val="00843566"/>
    <w:rsid w:val="0084530A"/>
    <w:rsid w:val="00846809"/>
    <w:rsid w:val="00846D48"/>
    <w:rsid w:val="0084709E"/>
    <w:rsid w:val="00847120"/>
    <w:rsid w:val="00847AA0"/>
    <w:rsid w:val="008501D5"/>
    <w:rsid w:val="0085058C"/>
    <w:rsid w:val="008508E8"/>
    <w:rsid w:val="008509F0"/>
    <w:rsid w:val="008512EB"/>
    <w:rsid w:val="00851730"/>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5555"/>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999"/>
    <w:rsid w:val="008B4923"/>
    <w:rsid w:val="008B6462"/>
    <w:rsid w:val="008B74E5"/>
    <w:rsid w:val="008B77B1"/>
    <w:rsid w:val="008B7ACD"/>
    <w:rsid w:val="008C139B"/>
    <w:rsid w:val="008C1658"/>
    <w:rsid w:val="008C1DDE"/>
    <w:rsid w:val="008C229C"/>
    <w:rsid w:val="008C2CAB"/>
    <w:rsid w:val="008C4605"/>
    <w:rsid w:val="008C46DC"/>
    <w:rsid w:val="008C5518"/>
    <w:rsid w:val="008C5D3A"/>
    <w:rsid w:val="008C5F55"/>
    <w:rsid w:val="008C70E8"/>
    <w:rsid w:val="008D0321"/>
    <w:rsid w:val="008D105F"/>
    <w:rsid w:val="008D11BF"/>
    <w:rsid w:val="008D13B1"/>
    <w:rsid w:val="008D1B6B"/>
    <w:rsid w:val="008D1C51"/>
    <w:rsid w:val="008D1EFE"/>
    <w:rsid w:val="008D1F11"/>
    <w:rsid w:val="008D2CFC"/>
    <w:rsid w:val="008D2E6C"/>
    <w:rsid w:val="008D3675"/>
    <w:rsid w:val="008D51AE"/>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F39"/>
    <w:rsid w:val="00900956"/>
    <w:rsid w:val="00901FFB"/>
    <w:rsid w:val="00902590"/>
    <w:rsid w:val="00902CF5"/>
    <w:rsid w:val="00902E9A"/>
    <w:rsid w:val="0090337F"/>
    <w:rsid w:val="00903C57"/>
    <w:rsid w:val="0090562E"/>
    <w:rsid w:val="00905C53"/>
    <w:rsid w:val="009060E1"/>
    <w:rsid w:val="00906D5E"/>
    <w:rsid w:val="00906EE5"/>
    <w:rsid w:val="00907ED0"/>
    <w:rsid w:val="00913284"/>
    <w:rsid w:val="009132F2"/>
    <w:rsid w:val="00913E0F"/>
    <w:rsid w:val="00914AF2"/>
    <w:rsid w:val="00914DF3"/>
    <w:rsid w:val="00916CCD"/>
    <w:rsid w:val="009173C8"/>
    <w:rsid w:val="00920230"/>
    <w:rsid w:val="00920E46"/>
    <w:rsid w:val="0092151A"/>
    <w:rsid w:val="009215D0"/>
    <w:rsid w:val="009226A0"/>
    <w:rsid w:val="00923519"/>
    <w:rsid w:val="00924558"/>
    <w:rsid w:val="0092463A"/>
    <w:rsid w:val="00925382"/>
    <w:rsid w:val="00926235"/>
    <w:rsid w:val="00926F67"/>
    <w:rsid w:val="00927385"/>
    <w:rsid w:val="00927650"/>
    <w:rsid w:val="009303E1"/>
    <w:rsid w:val="00930C68"/>
    <w:rsid w:val="009310BA"/>
    <w:rsid w:val="00931258"/>
    <w:rsid w:val="0093178A"/>
    <w:rsid w:val="00931DDD"/>
    <w:rsid w:val="00932C87"/>
    <w:rsid w:val="009333F0"/>
    <w:rsid w:val="00933709"/>
    <w:rsid w:val="00933E15"/>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37A1"/>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6754E"/>
    <w:rsid w:val="00970659"/>
    <w:rsid w:val="00970ABB"/>
    <w:rsid w:val="00970D60"/>
    <w:rsid w:val="00973186"/>
    <w:rsid w:val="00973638"/>
    <w:rsid w:val="00973F11"/>
    <w:rsid w:val="00974E29"/>
    <w:rsid w:val="00975D9D"/>
    <w:rsid w:val="009760B1"/>
    <w:rsid w:val="00976AB8"/>
    <w:rsid w:val="00977078"/>
    <w:rsid w:val="00980249"/>
    <w:rsid w:val="0098087A"/>
    <w:rsid w:val="00980C77"/>
    <w:rsid w:val="00982D08"/>
    <w:rsid w:val="00982D3A"/>
    <w:rsid w:val="00982E44"/>
    <w:rsid w:val="00983051"/>
    <w:rsid w:val="0098368E"/>
    <w:rsid w:val="0098667D"/>
    <w:rsid w:val="00986B23"/>
    <w:rsid w:val="00986C77"/>
    <w:rsid w:val="00987FB4"/>
    <w:rsid w:val="00990E46"/>
    <w:rsid w:val="009928F3"/>
    <w:rsid w:val="009931D6"/>
    <w:rsid w:val="0099480F"/>
    <w:rsid w:val="00994C3F"/>
    <w:rsid w:val="00994CE4"/>
    <w:rsid w:val="00996067"/>
    <w:rsid w:val="009967EB"/>
    <w:rsid w:val="00996C9F"/>
    <w:rsid w:val="009A042C"/>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6275"/>
    <w:rsid w:val="009C7738"/>
    <w:rsid w:val="009C7C12"/>
    <w:rsid w:val="009D064E"/>
    <w:rsid w:val="009D0968"/>
    <w:rsid w:val="009D1BAC"/>
    <w:rsid w:val="009D239E"/>
    <w:rsid w:val="009D2C13"/>
    <w:rsid w:val="009D3B1B"/>
    <w:rsid w:val="009D4519"/>
    <w:rsid w:val="009D52F5"/>
    <w:rsid w:val="009D5746"/>
    <w:rsid w:val="009D6307"/>
    <w:rsid w:val="009D6D66"/>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CDA"/>
    <w:rsid w:val="009F41ED"/>
    <w:rsid w:val="009F5DAF"/>
    <w:rsid w:val="009F6E9E"/>
    <w:rsid w:val="00A01D23"/>
    <w:rsid w:val="00A02C0C"/>
    <w:rsid w:val="00A03FCF"/>
    <w:rsid w:val="00A0463D"/>
    <w:rsid w:val="00A04670"/>
    <w:rsid w:val="00A047ED"/>
    <w:rsid w:val="00A053CA"/>
    <w:rsid w:val="00A055E3"/>
    <w:rsid w:val="00A06FC6"/>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EB2"/>
    <w:rsid w:val="00A26F1E"/>
    <w:rsid w:val="00A274E7"/>
    <w:rsid w:val="00A27CBF"/>
    <w:rsid w:val="00A30F63"/>
    <w:rsid w:val="00A31756"/>
    <w:rsid w:val="00A31918"/>
    <w:rsid w:val="00A320D6"/>
    <w:rsid w:val="00A32326"/>
    <w:rsid w:val="00A32B4D"/>
    <w:rsid w:val="00A32D14"/>
    <w:rsid w:val="00A33140"/>
    <w:rsid w:val="00A34132"/>
    <w:rsid w:val="00A34F47"/>
    <w:rsid w:val="00A3510A"/>
    <w:rsid w:val="00A35D80"/>
    <w:rsid w:val="00A37872"/>
    <w:rsid w:val="00A37B17"/>
    <w:rsid w:val="00A404C3"/>
    <w:rsid w:val="00A40C98"/>
    <w:rsid w:val="00A416ED"/>
    <w:rsid w:val="00A41770"/>
    <w:rsid w:val="00A41DD1"/>
    <w:rsid w:val="00A44D58"/>
    <w:rsid w:val="00A46B98"/>
    <w:rsid w:val="00A470D2"/>
    <w:rsid w:val="00A47B2E"/>
    <w:rsid w:val="00A5104A"/>
    <w:rsid w:val="00A51C13"/>
    <w:rsid w:val="00A51D84"/>
    <w:rsid w:val="00A52235"/>
    <w:rsid w:val="00A53A68"/>
    <w:rsid w:val="00A54E90"/>
    <w:rsid w:val="00A55DD3"/>
    <w:rsid w:val="00A562E1"/>
    <w:rsid w:val="00A56750"/>
    <w:rsid w:val="00A57157"/>
    <w:rsid w:val="00A57402"/>
    <w:rsid w:val="00A57C76"/>
    <w:rsid w:val="00A57F04"/>
    <w:rsid w:val="00A61CBC"/>
    <w:rsid w:val="00A62B96"/>
    <w:rsid w:val="00A630ED"/>
    <w:rsid w:val="00A64E6B"/>
    <w:rsid w:val="00A70AC6"/>
    <w:rsid w:val="00A70BC4"/>
    <w:rsid w:val="00A7137F"/>
    <w:rsid w:val="00A713EF"/>
    <w:rsid w:val="00A71AEF"/>
    <w:rsid w:val="00A71F07"/>
    <w:rsid w:val="00A725FB"/>
    <w:rsid w:val="00A7316A"/>
    <w:rsid w:val="00A74C0E"/>
    <w:rsid w:val="00A74D84"/>
    <w:rsid w:val="00A75179"/>
    <w:rsid w:val="00A75277"/>
    <w:rsid w:val="00A768F6"/>
    <w:rsid w:val="00A76C49"/>
    <w:rsid w:val="00A77E91"/>
    <w:rsid w:val="00A800A4"/>
    <w:rsid w:val="00A803FE"/>
    <w:rsid w:val="00A80599"/>
    <w:rsid w:val="00A80782"/>
    <w:rsid w:val="00A81AF2"/>
    <w:rsid w:val="00A8277B"/>
    <w:rsid w:val="00A82E4F"/>
    <w:rsid w:val="00A8316A"/>
    <w:rsid w:val="00A838D7"/>
    <w:rsid w:val="00A8432D"/>
    <w:rsid w:val="00A84639"/>
    <w:rsid w:val="00A8523D"/>
    <w:rsid w:val="00A85407"/>
    <w:rsid w:val="00A85466"/>
    <w:rsid w:val="00A87568"/>
    <w:rsid w:val="00A87676"/>
    <w:rsid w:val="00A916A7"/>
    <w:rsid w:val="00A91D6B"/>
    <w:rsid w:val="00A942B1"/>
    <w:rsid w:val="00A9458F"/>
    <w:rsid w:val="00A95CE4"/>
    <w:rsid w:val="00A9616F"/>
    <w:rsid w:val="00AA0756"/>
    <w:rsid w:val="00AA0ECF"/>
    <w:rsid w:val="00AA14A9"/>
    <w:rsid w:val="00AA1B20"/>
    <w:rsid w:val="00AA372F"/>
    <w:rsid w:val="00AA5544"/>
    <w:rsid w:val="00AA55C9"/>
    <w:rsid w:val="00AA5FF6"/>
    <w:rsid w:val="00AB01AF"/>
    <w:rsid w:val="00AB0448"/>
    <w:rsid w:val="00AB0DE4"/>
    <w:rsid w:val="00AB2494"/>
    <w:rsid w:val="00AB257C"/>
    <w:rsid w:val="00AB53C9"/>
    <w:rsid w:val="00AB5759"/>
    <w:rsid w:val="00AB5C39"/>
    <w:rsid w:val="00AB6482"/>
    <w:rsid w:val="00AB7C0D"/>
    <w:rsid w:val="00AC007F"/>
    <w:rsid w:val="00AC1427"/>
    <w:rsid w:val="00AC1580"/>
    <w:rsid w:val="00AC1770"/>
    <w:rsid w:val="00AC2250"/>
    <w:rsid w:val="00AC2F4D"/>
    <w:rsid w:val="00AC5871"/>
    <w:rsid w:val="00AC593C"/>
    <w:rsid w:val="00AC5ABF"/>
    <w:rsid w:val="00AC6218"/>
    <w:rsid w:val="00AC624A"/>
    <w:rsid w:val="00AC7145"/>
    <w:rsid w:val="00AC7ECD"/>
    <w:rsid w:val="00AD0059"/>
    <w:rsid w:val="00AD007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736"/>
    <w:rsid w:val="00AE328E"/>
    <w:rsid w:val="00AE4D4C"/>
    <w:rsid w:val="00AF0062"/>
    <w:rsid w:val="00AF03F7"/>
    <w:rsid w:val="00AF06F3"/>
    <w:rsid w:val="00AF1037"/>
    <w:rsid w:val="00AF1049"/>
    <w:rsid w:val="00AF10C4"/>
    <w:rsid w:val="00AF2ECE"/>
    <w:rsid w:val="00AF2F47"/>
    <w:rsid w:val="00AF3218"/>
    <w:rsid w:val="00AF40C7"/>
    <w:rsid w:val="00AF4313"/>
    <w:rsid w:val="00AF4897"/>
    <w:rsid w:val="00AF4F82"/>
    <w:rsid w:val="00AF637F"/>
    <w:rsid w:val="00AF7024"/>
    <w:rsid w:val="00AF7B4D"/>
    <w:rsid w:val="00AF7EC1"/>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52C5"/>
    <w:rsid w:val="00B15D42"/>
    <w:rsid w:val="00B163CE"/>
    <w:rsid w:val="00B16785"/>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6160"/>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7077"/>
    <w:rsid w:val="00B47E0F"/>
    <w:rsid w:val="00B509F0"/>
    <w:rsid w:val="00B60A07"/>
    <w:rsid w:val="00B61937"/>
    <w:rsid w:val="00B61A54"/>
    <w:rsid w:val="00B650F0"/>
    <w:rsid w:val="00B6573F"/>
    <w:rsid w:val="00B668CE"/>
    <w:rsid w:val="00B67112"/>
    <w:rsid w:val="00B67525"/>
    <w:rsid w:val="00B67610"/>
    <w:rsid w:val="00B67AEF"/>
    <w:rsid w:val="00B7203C"/>
    <w:rsid w:val="00B72C67"/>
    <w:rsid w:val="00B74CA9"/>
    <w:rsid w:val="00B75F6F"/>
    <w:rsid w:val="00B77146"/>
    <w:rsid w:val="00B77935"/>
    <w:rsid w:val="00B77D85"/>
    <w:rsid w:val="00B80362"/>
    <w:rsid w:val="00B80D06"/>
    <w:rsid w:val="00B8113D"/>
    <w:rsid w:val="00B815E3"/>
    <w:rsid w:val="00B818CA"/>
    <w:rsid w:val="00B8194E"/>
    <w:rsid w:val="00B83A17"/>
    <w:rsid w:val="00B83B3C"/>
    <w:rsid w:val="00B843BD"/>
    <w:rsid w:val="00B845DB"/>
    <w:rsid w:val="00B85017"/>
    <w:rsid w:val="00B8534F"/>
    <w:rsid w:val="00B856FD"/>
    <w:rsid w:val="00B863DE"/>
    <w:rsid w:val="00B866EB"/>
    <w:rsid w:val="00B86BF2"/>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6AB6"/>
    <w:rsid w:val="00BA6CF2"/>
    <w:rsid w:val="00BB2948"/>
    <w:rsid w:val="00BB4798"/>
    <w:rsid w:val="00BB5F51"/>
    <w:rsid w:val="00BB63A1"/>
    <w:rsid w:val="00BC2308"/>
    <w:rsid w:val="00BC3031"/>
    <w:rsid w:val="00BC3941"/>
    <w:rsid w:val="00BC3A69"/>
    <w:rsid w:val="00BC585F"/>
    <w:rsid w:val="00BC5D62"/>
    <w:rsid w:val="00BC725F"/>
    <w:rsid w:val="00BC7B72"/>
    <w:rsid w:val="00BC7E84"/>
    <w:rsid w:val="00BD0121"/>
    <w:rsid w:val="00BD029D"/>
    <w:rsid w:val="00BD199F"/>
    <w:rsid w:val="00BD206F"/>
    <w:rsid w:val="00BD373C"/>
    <w:rsid w:val="00BD4359"/>
    <w:rsid w:val="00BD4A1A"/>
    <w:rsid w:val="00BD5469"/>
    <w:rsid w:val="00BD6373"/>
    <w:rsid w:val="00BD67E3"/>
    <w:rsid w:val="00BE0E17"/>
    <w:rsid w:val="00BE1760"/>
    <w:rsid w:val="00BE258C"/>
    <w:rsid w:val="00BE2727"/>
    <w:rsid w:val="00BE36E4"/>
    <w:rsid w:val="00BE63F2"/>
    <w:rsid w:val="00BE7655"/>
    <w:rsid w:val="00BE774C"/>
    <w:rsid w:val="00BF015F"/>
    <w:rsid w:val="00BF0D63"/>
    <w:rsid w:val="00BF25BE"/>
    <w:rsid w:val="00BF2DF4"/>
    <w:rsid w:val="00BF3390"/>
    <w:rsid w:val="00BF33AF"/>
    <w:rsid w:val="00BF455E"/>
    <w:rsid w:val="00BF557D"/>
    <w:rsid w:val="00BF5C9B"/>
    <w:rsid w:val="00BF5CC4"/>
    <w:rsid w:val="00BF62C6"/>
    <w:rsid w:val="00BF7866"/>
    <w:rsid w:val="00C00852"/>
    <w:rsid w:val="00C015F3"/>
    <w:rsid w:val="00C0199B"/>
    <w:rsid w:val="00C0287B"/>
    <w:rsid w:val="00C03195"/>
    <w:rsid w:val="00C03FEA"/>
    <w:rsid w:val="00C0470A"/>
    <w:rsid w:val="00C047D6"/>
    <w:rsid w:val="00C047F4"/>
    <w:rsid w:val="00C04838"/>
    <w:rsid w:val="00C04A6D"/>
    <w:rsid w:val="00C04BC9"/>
    <w:rsid w:val="00C0521A"/>
    <w:rsid w:val="00C056A7"/>
    <w:rsid w:val="00C05CA7"/>
    <w:rsid w:val="00C06326"/>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EA6"/>
    <w:rsid w:val="00C176E7"/>
    <w:rsid w:val="00C20B08"/>
    <w:rsid w:val="00C20C2F"/>
    <w:rsid w:val="00C2282F"/>
    <w:rsid w:val="00C23965"/>
    <w:rsid w:val="00C24340"/>
    <w:rsid w:val="00C24B65"/>
    <w:rsid w:val="00C24CF1"/>
    <w:rsid w:val="00C267E6"/>
    <w:rsid w:val="00C2682B"/>
    <w:rsid w:val="00C26F89"/>
    <w:rsid w:val="00C27106"/>
    <w:rsid w:val="00C2736F"/>
    <w:rsid w:val="00C313E2"/>
    <w:rsid w:val="00C3370B"/>
    <w:rsid w:val="00C34A6B"/>
    <w:rsid w:val="00C34CD9"/>
    <w:rsid w:val="00C3543F"/>
    <w:rsid w:val="00C3554A"/>
    <w:rsid w:val="00C3616B"/>
    <w:rsid w:val="00C367FA"/>
    <w:rsid w:val="00C40929"/>
    <w:rsid w:val="00C40C4C"/>
    <w:rsid w:val="00C41363"/>
    <w:rsid w:val="00C4147F"/>
    <w:rsid w:val="00C42197"/>
    <w:rsid w:val="00C44443"/>
    <w:rsid w:val="00C446F6"/>
    <w:rsid w:val="00C44CAD"/>
    <w:rsid w:val="00C45897"/>
    <w:rsid w:val="00C45D49"/>
    <w:rsid w:val="00C45E92"/>
    <w:rsid w:val="00C46162"/>
    <w:rsid w:val="00C46BA8"/>
    <w:rsid w:val="00C47003"/>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4CC2"/>
    <w:rsid w:val="00C65343"/>
    <w:rsid w:val="00C66204"/>
    <w:rsid w:val="00C66805"/>
    <w:rsid w:val="00C67C6A"/>
    <w:rsid w:val="00C70C8B"/>
    <w:rsid w:val="00C71DBE"/>
    <w:rsid w:val="00C72EAE"/>
    <w:rsid w:val="00C73204"/>
    <w:rsid w:val="00C73211"/>
    <w:rsid w:val="00C73EE0"/>
    <w:rsid w:val="00C7424B"/>
    <w:rsid w:val="00C76054"/>
    <w:rsid w:val="00C765E1"/>
    <w:rsid w:val="00C76827"/>
    <w:rsid w:val="00C77060"/>
    <w:rsid w:val="00C80580"/>
    <w:rsid w:val="00C80A47"/>
    <w:rsid w:val="00C80F42"/>
    <w:rsid w:val="00C81A65"/>
    <w:rsid w:val="00C81BB5"/>
    <w:rsid w:val="00C81DCA"/>
    <w:rsid w:val="00C8231C"/>
    <w:rsid w:val="00C837F1"/>
    <w:rsid w:val="00C86B44"/>
    <w:rsid w:val="00C86CBD"/>
    <w:rsid w:val="00C8746A"/>
    <w:rsid w:val="00C904AD"/>
    <w:rsid w:val="00C90A61"/>
    <w:rsid w:val="00C91731"/>
    <w:rsid w:val="00C91C01"/>
    <w:rsid w:val="00C920BF"/>
    <w:rsid w:val="00C921BC"/>
    <w:rsid w:val="00C93673"/>
    <w:rsid w:val="00C9598B"/>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BE9"/>
    <w:rsid w:val="00CB1446"/>
    <w:rsid w:val="00CB1C46"/>
    <w:rsid w:val="00CB2440"/>
    <w:rsid w:val="00CB2C0B"/>
    <w:rsid w:val="00CB30D5"/>
    <w:rsid w:val="00CB3B16"/>
    <w:rsid w:val="00CB50F5"/>
    <w:rsid w:val="00CB5308"/>
    <w:rsid w:val="00CB5A43"/>
    <w:rsid w:val="00CB5E3A"/>
    <w:rsid w:val="00CB6950"/>
    <w:rsid w:val="00CB6BB6"/>
    <w:rsid w:val="00CB6DED"/>
    <w:rsid w:val="00CB7CB4"/>
    <w:rsid w:val="00CC075F"/>
    <w:rsid w:val="00CC0E3B"/>
    <w:rsid w:val="00CC2490"/>
    <w:rsid w:val="00CC2D38"/>
    <w:rsid w:val="00CC2F5C"/>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4CA"/>
    <w:rsid w:val="00CF6D8E"/>
    <w:rsid w:val="00CF711B"/>
    <w:rsid w:val="00D007FC"/>
    <w:rsid w:val="00D00B8F"/>
    <w:rsid w:val="00D013D3"/>
    <w:rsid w:val="00D01D31"/>
    <w:rsid w:val="00D02030"/>
    <w:rsid w:val="00D02565"/>
    <w:rsid w:val="00D02847"/>
    <w:rsid w:val="00D02B31"/>
    <w:rsid w:val="00D05A0D"/>
    <w:rsid w:val="00D12184"/>
    <w:rsid w:val="00D12435"/>
    <w:rsid w:val="00D1267A"/>
    <w:rsid w:val="00D13266"/>
    <w:rsid w:val="00D13B6E"/>
    <w:rsid w:val="00D13F9F"/>
    <w:rsid w:val="00D14284"/>
    <w:rsid w:val="00D14D42"/>
    <w:rsid w:val="00D15A36"/>
    <w:rsid w:val="00D15F2A"/>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3761"/>
    <w:rsid w:val="00D33FAC"/>
    <w:rsid w:val="00D34831"/>
    <w:rsid w:val="00D368BF"/>
    <w:rsid w:val="00D37F30"/>
    <w:rsid w:val="00D42145"/>
    <w:rsid w:val="00D43AFD"/>
    <w:rsid w:val="00D443D8"/>
    <w:rsid w:val="00D45152"/>
    <w:rsid w:val="00D451A5"/>
    <w:rsid w:val="00D476DC"/>
    <w:rsid w:val="00D47A80"/>
    <w:rsid w:val="00D47A9E"/>
    <w:rsid w:val="00D47BE7"/>
    <w:rsid w:val="00D509DF"/>
    <w:rsid w:val="00D5115B"/>
    <w:rsid w:val="00D511B7"/>
    <w:rsid w:val="00D51880"/>
    <w:rsid w:val="00D52FCA"/>
    <w:rsid w:val="00D5331E"/>
    <w:rsid w:val="00D53FDB"/>
    <w:rsid w:val="00D54D3C"/>
    <w:rsid w:val="00D550B9"/>
    <w:rsid w:val="00D5538C"/>
    <w:rsid w:val="00D56016"/>
    <w:rsid w:val="00D56B66"/>
    <w:rsid w:val="00D56BF0"/>
    <w:rsid w:val="00D6061D"/>
    <w:rsid w:val="00D60A46"/>
    <w:rsid w:val="00D6146F"/>
    <w:rsid w:val="00D6199D"/>
    <w:rsid w:val="00D61EBE"/>
    <w:rsid w:val="00D64F0B"/>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92F0A"/>
    <w:rsid w:val="00D92F27"/>
    <w:rsid w:val="00D93CA3"/>
    <w:rsid w:val="00D940F7"/>
    <w:rsid w:val="00D947BA"/>
    <w:rsid w:val="00D94880"/>
    <w:rsid w:val="00D95481"/>
    <w:rsid w:val="00D95D92"/>
    <w:rsid w:val="00D96889"/>
    <w:rsid w:val="00D9692A"/>
    <w:rsid w:val="00D96BFC"/>
    <w:rsid w:val="00D97BC1"/>
    <w:rsid w:val="00D97F22"/>
    <w:rsid w:val="00DA08B5"/>
    <w:rsid w:val="00DA11FF"/>
    <w:rsid w:val="00DA1E2C"/>
    <w:rsid w:val="00DA21D6"/>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499"/>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5844"/>
    <w:rsid w:val="00E1666D"/>
    <w:rsid w:val="00E174A7"/>
    <w:rsid w:val="00E176C9"/>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CBB"/>
    <w:rsid w:val="00E34107"/>
    <w:rsid w:val="00E34586"/>
    <w:rsid w:val="00E348A5"/>
    <w:rsid w:val="00E34C99"/>
    <w:rsid w:val="00E35872"/>
    <w:rsid w:val="00E37FD3"/>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4E"/>
    <w:rsid w:val="00E568A9"/>
    <w:rsid w:val="00E572FA"/>
    <w:rsid w:val="00E57E6E"/>
    <w:rsid w:val="00E57FB9"/>
    <w:rsid w:val="00E65895"/>
    <w:rsid w:val="00E67518"/>
    <w:rsid w:val="00E67560"/>
    <w:rsid w:val="00E6773F"/>
    <w:rsid w:val="00E70C74"/>
    <w:rsid w:val="00E70C94"/>
    <w:rsid w:val="00E70DEA"/>
    <w:rsid w:val="00E71446"/>
    <w:rsid w:val="00E735D2"/>
    <w:rsid w:val="00E739D8"/>
    <w:rsid w:val="00E749DE"/>
    <w:rsid w:val="00E74C6E"/>
    <w:rsid w:val="00E757D1"/>
    <w:rsid w:val="00E75FAD"/>
    <w:rsid w:val="00E76AAF"/>
    <w:rsid w:val="00E7737A"/>
    <w:rsid w:val="00E77578"/>
    <w:rsid w:val="00E77A4F"/>
    <w:rsid w:val="00E82468"/>
    <w:rsid w:val="00E82528"/>
    <w:rsid w:val="00E825D5"/>
    <w:rsid w:val="00E82B4B"/>
    <w:rsid w:val="00E831BA"/>
    <w:rsid w:val="00E83F1C"/>
    <w:rsid w:val="00E85FF9"/>
    <w:rsid w:val="00E86100"/>
    <w:rsid w:val="00E8734E"/>
    <w:rsid w:val="00E875A3"/>
    <w:rsid w:val="00E87643"/>
    <w:rsid w:val="00E90229"/>
    <w:rsid w:val="00E91B04"/>
    <w:rsid w:val="00E9336A"/>
    <w:rsid w:val="00E941B2"/>
    <w:rsid w:val="00E94E86"/>
    <w:rsid w:val="00E9594D"/>
    <w:rsid w:val="00E960A8"/>
    <w:rsid w:val="00E961B9"/>
    <w:rsid w:val="00E9631C"/>
    <w:rsid w:val="00E968A8"/>
    <w:rsid w:val="00E968BD"/>
    <w:rsid w:val="00E97578"/>
    <w:rsid w:val="00EA309C"/>
    <w:rsid w:val="00EA3724"/>
    <w:rsid w:val="00EA47B0"/>
    <w:rsid w:val="00EA6CA0"/>
    <w:rsid w:val="00EB0118"/>
    <w:rsid w:val="00EB1BCD"/>
    <w:rsid w:val="00EB2F8C"/>
    <w:rsid w:val="00EB33F7"/>
    <w:rsid w:val="00EB3607"/>
    <w:rsid w:val="00EB6F94"/>
    <w:rsid w:val="00EC0380"/>
    <w:rsid w:val="00EC0675"/>
    <w:rsid w:val="00EC1898"/>
    <w:rsid w:val="00EC2BAA"/>
    <w:rsid w:val="00EC3722"/>
    <w:rsid w:val="00EC550B"/>
    <w:rsid w:val="00EC7C23"/>
    <w:rsid w:val="00EC7C8D"/>
    <w:rsid w:val="00ED140D"/>
    <w:rsid w:val="00ED14FC"/>
    <w:rsid w:val="00ED1B3A"/>
    <w:rsid w:val="00ED1BD6"/>
    <w:rsid w:val="00ED2129"/>
    <w:rsid w:val="00ED29C0"/>
    <w:rsid w:val="00ED3103"/>
    <w:rsid w:val="00ED3C2D"/>
    <w:rsid w:val="00ED5C64"/>
    <w:rsid w:val="00ED6828"/>
    <w:rsid w:val="00ED6858"/>
    <w:rsid w:val="00ED7195"/>
    <w:rsid w:val="00ED787B"/>
    <w:rsid w:val="00EE05B4"/>
    <w:rsid w:val="00EE1111"/>
    <w:rsid w:val="00EE34C9"/>
    <w:rsid w:val="00EE4CC5"/>
    <w:rsid w:val="00EE5ACA"/>
    <w:rsid w:val="00EE69E0"/>
    <w:rsid w:val="00EF0748"/>
    <w:rsid w:val="00EF0A1A"/>
    <w:rsid w:val="00EF1E57"/>
    <w:rsid w:val="00EF28F3"/>
    <w:rsid w:val="00EF295D"/>
    <w:rsid w:val="00EF4AFD"/>
    <w:rsid w:val="00EF55B4"/>
    <w:rsid w:val="00F01F16"/>
    <w:rsid w:val="00F02AEE"/>
    <w:rsid w:val="00F031C6"/>
    <w:rsid w:val="00F03DA6"/>
    <w:rsid w:val="00F05896"/>
    <w:rsid w:val="00F06F26"/>
    <w:rsid w:val="00F06FAC"/>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C8D"/>
    <w:rsid w:val="00F23F22"/>
    <w:rsid w:val="00F24ECA"/>
    <w:rsid w:val="00F277F7"/>
    <w:rsid w:val="00F2795E"/>
    <w:rsid w:val="00F27C6F"/>
    <w:rsid w:val="00F309F5"/>
    <w:rsid w:val="00F30EA5"/>
    <w:rsid w:val="00F32388"/>
    <w:rsid w:val="00F34658"/>
    <w:rsid w:val="00F3558E"/>
    <w:rsid w:val="00F373A3"/>
    <w:rsid w:val="00F37E20"/>
    <w:rsid w:val="00F405AE"/>
    <w:rsid w:val="00F42766"/>
    <w:rsid w:val="00F439A7"/>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790"/>
    <w:rsid w:val="00F64108"/>
    <w:rsid w:val="00F65B6F"/>
    <w:rsid w:val="00F65E0A"/>
    <w:rsid w:val="00F6682D"/>
    <w:rsid w:val="00F66ED1"/>
    <w:rsid w:val="00F66FE4"/>
    <w:rsid w:val="00F7046B"/>
    <w:rsid w:val="00F71D68"/>
    <w:rsid w:val="00F71ED2"/>
    <w:rsid w:val="00F7231B"/>
    <w:rsid w:val="00F74020"/>
    <w:rsid w:val="00F759B4"/>
    <w:rsid w:val="00F764A4"/>
    <w:rsid w:val="00F7696C"/>
    <w:rsid w:val="00F7726E"/>
    <w:rsid w:val="00F8013E"/>
    <w:rsid w:val="00F80E6F"/>
    <w:rsid w:val="00F81168"/>
    <w:rsid w:val="00F823A4"/>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27B7"/>
    <w:rsid w:val="00FA317E"/>
    <w:rsid w:val="00FA3216"/>
    <w:rsid w:val="00FA38C5"/>
    <w:rsid w:val="00FA3FC6"/>
    <w:rsid w:val="00FA5710"/>
    <w:rsid w:val="00FA7328"/>
    <w:rsid w:val="00FB0150"/>
    <w:rsid w:val="00FB0AAA"/>
    <w:rsid w:val="00FB0D4E"/>
    <w:rsid w:val="00FB0E0F"/>
    <w:rsid w:val="00FB0F37"/>
    <w:rsid w:val="00FB1774"/>
    <w:rsid w:val="00FB1C7F"/>
    <w:rsid w:val="00FB2BEE"/>
    <w:rsid w:val="00FB3E16"/>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70EC"/>
    <w:rsid w:val="00FC7272"/>
    <w:rsid w:val="00FC7571"/>
    <w:rsid w:val="00FC7B97"/>
    <w:rsid w:val="00FD2E78"/>
    <w:rsid w:val="00FD319C"/>
    <w:rsid w:val="00FD432A"/>
    <w:rsid w:val="00FD5FCA"/>
    <w:rsid w:val="00FD6F92"/>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1B84"/>
    <w:rsid w:val="00FF23C4"/>
    <w:rsid w:val="00FF268F"/>
    <w:rsid w:val="00FF2910"/>
    <w:rsid w:val="00FF3D10"/>
    <w:rsid w:val="00FF4827"/>
    <w:rsid w:val="00FF4A1F"/>
    <w:rsid w:val="00FF4BF2"/>
    <w:rsid w:val="00FF65AD"/>
    <w:rsid w:val="00FF7E51"/>
    <w:rsid w:val="06365E89"/>
    <w:rsid w:val="24D67A68"/>
    <w:rsid w:val="29082BE0"/>
    <w:rsid w:val="3DAE0540"/>
    <w:rsid w:val="5BD347B4"/>
    <w:rsid w:val="5CF266B4"/>
    <w:rsid w:val="5FFF0CF4"/>
    <w:rsid w:val="67604DC2"/>
    <w:rsid w:val="71B46619"/>
    <w:rsid w:val="7C330DA6"/>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5">
    <w:name w:val="Default Paragraph Font"/>
    <w:semiHidden/>
    <w:qFormat/>
    <w:uiPriority w:val="99"/>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26">
    <w:name w:val="Strong"/>
    <w:basedOn w:val="25"/>
    <w:qFormat/>
    <w:uiPriority w:val="99"/>
    <w:rPr>
      <w:b/>
      <w:bCs/>
    </w:rPr>
  </w:style>
  <w:style w:type="character" w:styleId="27">
    <w:name w:val="page number"/>
    <w:basedOn w:val="25"/>
    <w:qFormat/>
    <w:uiPriority w:val="99"/>
  </w:style>
  <w:style w:type="character" w:styleId="28">
    <w:name w:val="Emphasis"/>
    <w:basedOn w:val="25"/>
    <w:qFormat/>
    <w:uiPriority w:val="99"/>
    <w:rPr>
      <w:i/>
      <w:iCs/>
    </w:rPr>
  </w:style>
  <w:style w:type="character" w:styleId="29">
    <w:name w:val="Hyperlink"/>
    <w:basedOn w:val="25"/>
    <w:uiPriority w:val="99"/>
    <w:rPr>
      <w:color w:val="auto"/>
      <w:u w:val="none"/>
    </w:rPr>
  </w:style>
  <w:style w:type="table" w:styleId="31">
    <w:name w:val="Table Grid"/>
    <w:basedOn w:val="30"/>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Heading 1 Char"/>
    <w:basedOn w:val="25"/>
    <w:link w:val="2"/>
    <w:locked/>
    <w:uiPriority w:val="99"/>
    <w:rPr>
      <w:rFonts w:eastAsia="黑体"/>
      <w:b/>
      <w:bCs/>
      <w:kern w:val="44"/>
      <w:sz w:val="44"/>
      <w:szCs w:val="44"/>
    </w:rPr>
  </w:style>
  <w:style w:type="character" w:customStyle="1" w:styleId="33">
    <w:name w:val="Heading 2 Char"/>
    <w:basedOn w:val="25"/>
    <w:link w:val="3"/>
    <w:qFormat/>
    <w:locked/>
    <w:uiPriority w:val="99"/>
    <w:rPr>
      <w:rFonts w:ascii="Arial" w:hAnsi="Arial" w:eastAsia="黑体" w:cs="Arial"/>
      <w:b/>
      <w:bCs/>
      <w:kern w:val="2"/>
      <w:sz w:val="32"/>
      <w:szCs w:val="32"/>
      <w:lang w:val="en-US" w:eastAsia="zh-CN"/>
    </w:rPr>
  </w:style>
  <w:style w:type="character" w:customStyle="1" w:styleId="34">
    <w:name w:val="Heading 3 Char"/>
    <w:basedOn w:val="25"/>
    <w:link w:val="4"/>
    <w:qFormat/>
    <w:locked/>
    <w:uiPriority w:val="99"/>
    <w:rPr>
      <w:rFonts w:ascii="宋体" w:hAnsi="宋体" w:eastAsia="黑体" w:cs="宋体"/>
      <w:b/>
      <w:bCs/>
      <w:sz w:val="27"/>
      <w:szCs w:val="27"/>
    </w:rPr>
  </w:style>
  <w:style w:type="character" w:customStyle="1" w:styleId="35">
    <w:name w:val="Heading 4 Char"/>
    <w:basedOn w:val="25"/>
    <w:link w:val="5"/>
    <w:qFormat/>
    <w:locked/>
    <w:uiPriority w:val="99"/>
    <w:rPr>
      <w:rFonts w:ascii="Arial" w:hAnsi="Arial" w:eastAsia="黑体" w:cs="Arial"/>
      <w:sz w:val="32"/>
      <w:szCs w:val="32"/>
    </w:rPr>
  </w:style>
  <w:style w:type="character" w:customStyle="1" w:styleId="36">
    <w:name w:val="Heading 5 Char"/>
    <w:basedOn w:val="25"/>
    <w:link w:val="6"/>
    <w:qFormat/>
    <w:locked/>
    <w:uiPriority w:val="99"/>
    <w:rPr>
      <w:rFonts w:eastAsia="楷体_GB2312"/>
      <w:b/>
      <w:bCs/>
      <w:sz w:val="30"/>
      <w:szCs w:val="30"/>
    </w:rPr>
  </w:style>
  <w:style w:type="character" w:customStyle="1" w:styleId="37">
    <w:name w:val="Heading 6 Char"/>
    <w:basedOn w:val="25"/>
    <w:link w:val="7"/>
    <w:qFormat/>
    <w:locked/>
    <w:uiPriority w:val="99"/>
    <w:rPr>
      <w:rFonts w:hAnsi="Arial" w:eastAsia="仿宋_GB2312"/>
      <w:sz w:val="30"/>
      <w:szCs w:val="30"/>
    </w:rPr>
  </w:style>
  <w:style w:type="character" w:customStyle="1" w:styleId="38">
    <w:name w:val="Heading 7 Char"/>
    <w:basedOn w:val="25"/>
    <w:link w:val="9"/>
    <w:qFormat/>
    <w:locked/>
    <w:uiPriority w:val="99"/>
    <w:rPr>
      <w:rFonts w:eastAsia="仿宋_GB2312"/>
      <w:sz w:val="30"/>
      <w:szCs w:val="30"/>
    </w:rPr>
  </w:style>
  <w:style w:type="character" w:customStyle="1" w:styleId="39">
    <w:name w:val="Heading 8 Char"/>
    <w:basedOn w:val="25"/>
    <w:link w:val="10"/>
    <w:locked/>
    <w:uiPriority w:val="99"/>
    <w:rPr>
      <w:rFonts w:hAnsi="Arial" w:eastAsia="仿宋_GB2312"/>
      <w:sz w:val="30"/>
      <w:szCs w:val="30"/>
    </w:rPr>
  </w:style>
  <w:style w:type="character" w:customStyle="1" w:styleId="40">
    <w:name w:val="Heading 9 Char"/>
    <w:basedOn w:val="25"/>
    <w:link w:val="11"/>
    <w:qFormat/>
    <w:locked/>
    <w:uiPriority w:val="99"/>
    <w:rPr>
      <w:rFonts w:eastAsia="仿宋_GB2312"/>
      <w:sz w:val="30"/>
      <w:szCs w:val="30"/>
    </w:rPr>
  </w:style>
  <w:style w:type="character" w:customStyle="1" w:styleId="41">
    <w:name w:val="Document Map Char"/>
    <w:basedOn w:val="25"/>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Body Text Char"/>
    <w:basedOn w:val="25"/>
    <w:link w:val="13"/>
    <w:qFormat/>
    <w:locked/>
    <w:uiPriority w:val="99"/>
    <w:rPr>
      <w:kern w:val="2"/>
      <w:sz w:val="21"/>
      <w:szCs w:val="21"/>
    </w:rPr>
  </w:style>
  <w:style w:type="character" w:customStyle="1" w:styleId="43">
    <w:name w:val="Body Text Indent Char"/>
    <w:basedOn w:val="25"/>
    <w:link w:val="14"/>
    <w:qFormat/>
    <w:locked/>
    <w:uiPriority w:val="99"/>
    <w:rPr>
      <w:kern w:val="2"/>
      <w:sz w:val="28"/>
      <w:szCs w:val="28"/>
    </w:rPr>
  </w:style>
  <w:style w:type="character" w:customStyle="1" w:styleId="44">
    <w:name w:val="Plain Text Char"/>
    <w:basedOn w:val="25"/>
    <w:link w:val="16"/>
    <w:qFormat/>
    <w:locked/>
    <w:uiPriority w:val="99"/>
    <w:rPr>
      <w:rFonts w:ascii="宋体" w:hAnsi="Courier New" w:eastAsia="宋体" w:cs="宋体"/>
      <w:kern w:val="2"/>
      <w:sz w:val="21"/>
      <w:szCs w:val="21"/>
      <w:lang w:val="en-US" w:eastAsia="zh-CN"/>
    </w:rPr>
  </w:style>
  <w:style w:type="character" w:customStyle="1" w:styleId="45">
    <w:name w:val="Date Char"/>
    <w:basedOn w:val="25"/>
    <w:link w:val="17"/>
    <w:qFormat/>
    <w:locked/>
    <w:uiPriority w:val="99"/>
    <w:rPr>
      <w:kern w:val="2"/>
      <w:sz w:val="21"/>
      <w:szCs w:val="21"/>
    </w:rPr>
  </w:style>
  <w:style w:type="character" w:customStyle="1" w:styleId="46">
    <w:name w:val="Balloon Text Char"/>
    <w:basedOn w:val="25"/>
    <w:link w:val="18"/>
    <w:qFormat/>
    <w:locked/>
    <w:uiPriority w:val="99"/>
    <w:rPr>
      <w:kern w:val="2"/>
      <w:sz w:val="18"/>
      <w:szCs w:val="18"/>
    </w:rPr>
  </w:style>
  <w:style w:type="character" w:customStyle="1" w:styleId="47">
    <w:name w:val="Footer Char"/>
    <w:basedOn w:val="25"/>
    <w:link w:val="19"/>
    <w:qFormat/>
    <w:locked/>
    <w:uiPriority w:val="99"/>
    <w:rPr>
      <w:kern w:val="2"/>
      <w:sz w:val="18"/>
      <w:szCs w:val="18"/>
    </w:rPr>
  </w:style>
  <w:style w:type="character" w:customStyle="1" w:styleId="48">
    <w:name w:val="Header Char"/>
    <w:basedOn w:val="25"/>
    <w:link w:val="20"/>
    <w:locked/>
    <w:uiPriority w:val="99"/>
    <w:rPr>
      <w:kern w:val="2"/>
      <w:sz w:val="18"/>
      <w:szCs w:val="18"/>
    </w:rPr>
  </w:style>
  <w:style w:type="character" w:customStyle="1" w:styleId="49">
    <w:name w:val="HTML Preformatted Char"/>
    <w:basedOn w:val="25"/>
    <w:link w:val="23"/>
    <w:locked/>
    <w:uiPriority w:val="99"/>
    <w:rPr>
      <w:rFonts w:ascii="Arial" w:hAnsi="Arial" w:cs="Arial"/>
      <w:sz w:val="24"/>
      <w:szCs w:val="24"/>
    </w:rPr>
  </w:style>
  <w:style w:type="paragraph" w:customStyle="1" w:styleId="50">
    <w:name w:val="p0"/>
    <w:basedOn w:val="1"/>
    <w:uiPriority w:val="99"/>
    <w:pPr>
      <w:widowControl/>
    </w:pPr>
    <w:rPr>
      <w:kern w:val="0"/>
    </w:rPr>
  </w:style>
  <w:style w:type="character" w:customStyle="1" w:styleId="51">
    <w:name w:val="hei141"/>
    <w:basedOn w:val="25"/>
    <w:uiPriority w:val="99"/>
    <w:rPr>
      <w:rFonts w:ascii="宋体" w:hAnsi="宋体" w:eastAsia="宋体" w:cs="宋体"/>
      <w:color w:val="000000"/>
      <w:sz w:val="21"/>
      <w:szCs w:val="21"/>
      <w:u w:val="none"/>
    </w:rPr>
  </w:style>
  <w:style w:type="character" w:customStyle="1" w:styleId="52">
    <w:name w:val="gsjj1"/>
    <w:uiPriority w:val="99"/>
    <w:rPr>
      <w:sz w:val="21"/>
      <w:szCs w:val="21"/>
    </w:rPr>
  </w:style>
  <w:style w:type="character" w:customStyle="1" w:styleId="53">
    <w:name w:val="apple-style-span"/>
    <w:basedOn w:val="25"/>
    <w:uiPriority w:val="99"/>
  </w:style>
  <w:style w:type="paragraph" w:customStyle="1" w:styleId="54">
    <w:name w:val="默认段落字体 Para Char Char Char Char Char Char Char"/>
    <w:basedOn w:val="1"/>
    <w:uiPriority w:val="99"/>
    <w:pPr>
      <w:spacing w:line="360" w:lineRule="auto"/>
    </w:pPr>
    <w:rPr>
      <w:sz w:val="24"/>
      <w:szCs w:val="24"/>
    </w:rPr>
  </w:style>
  <w:style w:type="character" w:customStyle="1" w:styleId="55">
    <w:name w:val="acool1"/>
    <w:basedOn w:val="25"/>
    <w:uiPriority w:val="99"/>
    <w:rPr>
      <w:b/>
      <w:bCs/>
      <w:color w:val="auto"/>
      <w:sz w:val="40"/>
      <w:szCs w:val="40"/>
    </w:rPr>
  </w:style>
  <w:style w:type="character" w:customStyle="1" w:styleId="56">
    <w:name w:val="competitioncontent1"/>
    <w:basedOn w:val="25"/>
    <w:uiPriority w:val="99"/>
    <w:rPr>
      <w:sz w:val="18"/>
      <w:szCs w:val="18"/>
    </w:rPr>
  </w:style>
  <w:style w:type="paragraph" w:customStyle="1" w:styleId="57">
    <w:name w:val="Char2"/>
    <w:basedOn w:val="1"/>
    <w:uiPriority w:val="99"/>
    <w:rPr>
      <w:rFonts w:ascii="宋体" w:hAnsi="宋体" w:cs="宋体"/>
      <w:sz w:val="32"/>
      <w:szCs w:val="32"/>
    </w:rPr>
  </w:style>
  <w:style w:type="character" w:customStyle="1" w:styleId="58">
    <w:name w:val="content4"/>
    <w:basedOn w:val="25"/>
    <w:uiPriority w:val="99"/>
  </w:style>
  <w:style w:type="paragraph" w:customStyle="1" w:styleId="59">
    <w:name w:val="aa"/>
    <w:basedOn w:val="1"/>
    <w:uiPriority w:val="99"/>
    <w:pPr>
      <w:widowControl/>
      <w:jc w:val="left"/>
    </w:pPr>
    <w:rPr>
      <w:rFonts w:ascii="宋体" w:hAnsi="宋体" w:cs="宋体"/>
      <w:kern w:val="0"/>
      <w:sz w:val="24"/>
      <w:szCs w:val="24"/>
    </w:rPr>
  </w:style>
  <w:style w:type="paragraph" w:customStyle="1" w:styleId="60">
    <w:name w:val="bb"/>
    <w:basedOn w:val="1"/>
    <w:uiPriority w:val="99"/>
    <w:pPr>
      <w:widowControl/>
      <w:jc w:val="left"/>
    </w:pPr>
    <w:rPr>
      <w:rFonts w:ascii="宋体" w:hAnsi="宋体" w:cs="宋体"/>
      <w:kern w:val="0"/>
      <w:sz w:val="24"/>
      <w:szCs w:val="24"/>
    </w:rPr>
  </w:style>
  <w:style w:type="paragraph" w:customStyle="1" w:styleId="61">
    <w:name w:val="Char"/>
    <w:basedOn w:val="1"/>
    <w:uiPriority w:val="99"/>
    <w:rPr>
      <w:rFonts w:ascii="Tahoma" w:hAnsi="Tahoma" w:cs="Tahoma"/>
      <w:sz w:val="24"/>
      <w:szCs w:val="24"/>
    </w:rPr>
  </w:style>
  <w:style w:type="character" w:customStyle="1" w:styleId="62">
    <w:name w:val="style61"/>
    <w:basedOn w:val="25"/>
    <w:uiPriority w:val="99"/>
    <w:rPr>
      <w:b/>
      <w:bCs/>
      <w:sz w:val="27"/>
      <w:szCs w:val="27"/>
    </w:rPr>
  </w:style>
  <w:style w:type="paragraph" w:customStyle="1" w:styleId="63">
    <w:name w:val="Char21"/>
    <w:basedOn w:val="1"/>
    <w:uiPriority w:val="99"/>
    <w:rPr>
      <w:rFonts w:ascii="Tahoma" w:hAnsi="Tahoma" w:cs="Tahoma"/>
      <w:sz w:val="24"/>
      <w:szCs w:val="24"/>
    </w:rPr>
  </w:style>
  <w:style w:type="paragraph" w:customStyle="1" w:styleId="64">
    <w:name w:val="Char1"/>
    <w:basedOn w:val="1"/>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basedOn w:val="25"/>
    <w:uiPriority w:val="99"/>
    <w:rPr>
      <w:sz w:val="21"/>
      <w:szCs w:val="21"/>
    </w:rPr>
  </w:style>
  <w:style w:type="character" w:customStyle="1" w:styleId="66">
    <w:name w:val="line-h301"/>
    <w:basedOn w:val="25"/>
    <w:uiPriority w:val="99"/>
  </w:style>
  <w:style w:type="paragraph" w:customStyle="1" w:styleId="67">
    <w:name w:val="Char11"/>
    <w:basedOn w:val="1"/>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uiPriority w:val="99"/>
    <w:rPr>
      <w:rFonts w:ascii="宋体" w:hAnsi="宋体" w:cs="宋体"/>
      <w:sz w:val="32"/>
      <w:szCs w:val="32"/>
    </w:rPr>
  </w:style>
  <w:style w:type="character" w:customStyle="1" w:styleId="69">
    <w:name w:val="normal1051"/>
    <w:basedOn w:val="25"/>
    <w:uiPriority w:val="99"/>
  </w:style>
  <w:style w:type="paragraph" w:customStyle="1" w:styleId="70">
    <w:name w:val="Char4"/>
    <w:basedOn w:val="1"/>
    <w:uiPriority w:val="99"/>
    <w:pPr>
      <w:tabs>
        <w:tab w:val="left" w:pos="360"/>
      </w:tabs>
    </w:pPr>
    <w:rPr>
      <w:sz w:val="24"/>
      <w:szCs w:val="24"/>
    </w:rPr>
  </w:style>
  <w:style w:type="paragraph" w:customStyle="1" w:styleId="71">
    <w:name w:val="协会正文"/>
    <w:basedOn w:val="1"/>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5"/>
    <w:uiPriority w:val="99"/>
  </w:style>
  <w:style w:type="paragraph" w:customStyle="1" w:styleId="73">
    <w:name w:val="Char3"/>
    <w:basedOn w:val="1"/>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uiPriority w:val="99"/>
    <w:pPr>
      <w:spacing w:line="460" w:lineRule="exact"/>
      <w:ind w:firstLine="600" w:firstLineChars="200"/>
    </w:pPr>
    <w:rPr>
      <w:rFonts w:ascii="Times New Roman" w:hAnsi="Times New Roman" w:eastAsia="宋体" w:cs="Times New Roman"/>
      <w:kern w:val="0"/>
      <w:sz w:val="30"/>
      <w:szCs w:val="30"/>
      <w:lang w:val="en-US" w:eastAsia="zh-CN" w:bidi="ar-SA"/>
    </w:rPr>
  </w:style>
  <w:style w:type="paragraph" w:customStyle="1" w:styleId="75">
    <w:name w:val="Char Char Char Char1"/>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uiPriority w:val="99"/>
    <w:pPr>
      <w:widowControl w:val="0"/>
      <w:autoSpaceDE w:val="0"/>
      <w:autoSpaceDN w:val="0"/>
      <w:adjustRightInd w:val="0"/>
    </w:pPr>
    <w:rPr>
      <w:rFonts w:ascii="华文中宋" w:hAnsi="Calibri" w:eastAsia="华文中宋" w:cs="华文中宋"/>
      <w:color w:val="000000"/>
      <w:kern w:val="0"/>
      <w:sz w:val="24"/>
      <w:szCs w:val="24"/>
      <w:lang w:val="en-US" w:eastAsia="zh-CN" w:bidi="ar-SA"/>
    </w:rPr>
  </w:style>
  <w:style w:type="paragraph" w:customStyle="1" w:styleId="77">
    <w:name w:val="列出段落1"/>
    <w:basedOn w:val="1"/>
    <w:uiPriority w:val="99"/>
    <w:pPr>
      <w:ind w:firstLine="420" w:firstLineChars="200"/>
    </w:pPr>
  </w:style>
  <w:style w:type="paragraph" w:customStyle="1" w:styleId="78">
    <w:name w:val="列出段落11"/>
    <w:basedOn w:val="1"/>
    <w:uiPriority w:val="99"/>
    <w:pPr>
      <w:ind w:firstLine="420" w:firstLineChars="200"/>
    </w:pPr>
    <w:rPr>
      <w:rFonts w:ascii="Calibri" w:hAnsi="Calibri" w:cs="Calibri"/>
    </w:rPr>
  </w:style>
  <w:style w:type="character" w:customStyle="1" w:styleId="79">
    <w:name w:val="bb1"/>
    <w:uiPriority w:val="99"/>
    <w:rPr>
      <w:rFonts w:ascii="宋体" w:hAnsi="宋体" w:eastAsia="宋体" w:cs="宋体"/>
      <w:b/>
      <w:bCs/>
      <w:color w:val="auto"/>
      <w:sz w:val="21"/>
      <w:szCs w:val="21"/>
    </w:rPr>
  </w:style>
  <w:style w:type="paragraph" w:customStyle="1" w:styleId="80">
    <w:name w:val="列出段落2"/>
    <w:basedOn w:val="1"/>
    <w:uiPriority w:val="99"/>
    <w:pPr>
      <w:ind w:firstLine="420" w:firstLineChars="200"/>
    </w:pPr>
  </w:style>
  <w:style w:type="table" w:customStyle="1" w:styleId="81">
    <w:name w:val="Table Normal1"/>
    <w:uiPriority w:val="99"/>
    <w:pPr>
      <w:widowControl w:val="0"/>
    </w:pPr>
    <w:rPr>
      <w:kern w:val="0"/>
      <w:sz w:val="22"/>
      <w:lang w:eastAsia="en-US"/>
    </w:rPr>
    <w:tblPr>
      <w:tblLayout w:type="fixed"/>
      <w:tblCellMar>
        <w:top w:w="0" w:type="dxa"/>
        <w:left w:w="0" w:type="dxa"/>
        <w:bottom w:w="0" w:type="dxa"/>
        <w:right w:w="0" w:type="dxa"/>
      </w:tblCellMar>
    </w:tblPr>
  </w:style>
  <w:style w:type="paragraph" w:customStyle="1" w:styleId="82">
    <w:name w:val="标题 11"/>
    <w:basedOn w:val="1"/>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uiPriority w:val="99"/>
    <w:pPr>
      <w:jc w:val="left"/>
    </w:pPr>
    <w:rPr>
      <w:rFonts w:ascii="Calibri" w:hAnsi="Calibri" w:cs="Calibri"/>
      <w:kern w:val="0"/>
      <w:sz w:val="22"/>
      <w:szCs w:val="22"/>
      <w:lang w:eastAsia="en-US"/>
    </w:rPr>
  </w:style>
  <w:style w:type="paragraph" w:customStyle="1" w:styleId="84">
    <w:name w:val="List Paragraph1"/>
    <w:basedOn w:val="1"/>
    <w:uiPriority w:val="99"/>
    <w:pPr>
      <w:ind w:firstLine="420" w:firstLineChars="200"/>
    </w:pPr>
  </w:style>
  <w:style w:type="paragraph" w:customStyle="1" w:styleId="85">
    <w:name w:val="Char Char Char Char2"/>
    <w:basedOn w:val="1"/>
    <w:next w:val="1"/>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uiPriority w:val="99"/>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15</Pages>
  <Words>1525</Words>
  <Characters>8698</Characters>
  <Lines>0</Lines>
  <Paragraphs>0</Paragraphs>
  <TotalTime>0</TotalTime>
  <ScaleCrop>false</ScaleCrop>
  <LinksUpToDate>false</LinksUpToDate>
  <CharactersWithSpaces>0</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user</dc:creator>
  <cp:lastModifiedBy>Administrator</cp:lastModifiedBy>
  <cp:lastPrinted>2019-10-08T01:40:00Z</cp:lastPrinted>
  <dcterms:modified xsi:type="dcterms:W3CDTF">2020-04-07T01:56:20Z</dcterms:modified>
  <dc:title>金山建协简讯</dc:title>
  <cp:revision>851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