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D061E" w:rsidRDefault="002D061E" w:rsidP="003C60F9">
      <w:pPr>
        <w:snapToGrid w:val="0"/>
        <w:jc w:val="center"/>
        <w:rPr>
          <w:rFonts w:ascii="华文行楷" w:eastAsia="华文行楷" w:hAnsi="华文行楷"/>
          <w:color w:val="FF0000"/>
          <w:sz w:val="132"/>
          <w:szCs w:val="132"/>
        </w:rPr>
      </w:pPr>
      <w:r>
        <w:rPr>
          <w:rFonts w:ascii="华文行楷" w:eastAsia="华文行楷" w:hAnsi="华文行楷" w:cs="华文行楷" w:hint="eastAsia"/>
          <w:color w:val="FF0000"/>
          <w:sz w:val="132"/>
          <w:szCs w:val="132"/>
        </w:rPr>
        <w:t>金山建协简讯</w:t>
      </w:r>
    </w:p>
    <w:p w:rsidR="002D061E" w:rsidRDefault="002D061E" w:rsidP="003C60F9">
      <w:pPr>
        <w:snapToGrid w:val="0"/>
        <w:spacing w:line="560" w:lineRule="exact"/>
        <w:jc w:val="center"/>
        <w:outlineLvl w:val="0"/>
        <w:rPr>
          <w:rFonts w:ascii="仿宋_GB2312" w:eastAsia="仿宋_GB2312" w:hAnsi="宋体"/>
          <w:color w:val="000000"/>
          <w:sz w:val="28"/>
          <w:szCs w:val="28"/>
        </w:rPr>
      </w:pPr>
      <w:r>
        <w:rPr>
          <w:rFonts w:ascii="仿宋_GB2312" w:eastAsia="仿宋_GB2312" w:hAnsi="宋体" w:cs="仿宋_GB2312" w:hint="eastAsia"/>
          <w:b/>
          <w:bCs/>
          <w:color w:val="000000"/>
          <w:sz w:val="28"/>
          <w:szCs w:val="28"/>
        </w:rPr>
        <w:t>【</w:t>
      </w:r>
      <w:r>
        <w:rPr>
          <w:rFonts w:ascii="仿宋_GB2312" w:eastAsia="仿宋_GB2312" w:hAnsi="宋体" w:cs="仿宋_GB2312"/>
          <w:color w:val="000000"/>
          <w:sz w:val="28"/>
          <w:szCs w:val="28"/>
        </w:rPr>
        <w:t>2019</w:t>
      </w:r>
      <w:r>
        <w:rPr>
          <w:rFonts w:ascii="仿宋_GB2312" w:eastAsia="仿宋_GB2312" w:hAnsi="宋体" w:cs="仿宋_GB2312" w:hint="eastAsia"/>
          <w:b/>
          <w:bCs/>
          <w:color w:val="000000"/>
          <w:sz w:val="28"/>
          <w:szCs w:val="28"/>
        </w:rPr>
        <w:t>】</w:t>
      </w:r>
      <w:r>
        <w:rPr>
          <w:rFonts w:ascii="仿宋_GB2312" w:eastAsia="仿宋_GB2312" w:hAnsi="宋体" w:cs="仿宋_GB2312" w:hint="eastAsia"/>
          <w:color w:val="000000"/>
          <w:sz w:val="28"/>
          <w:szCs w:val="28"/>
        </w:rPr>
        <w:t>第五期</w:t>
      </w:r>
    </w:p>
    <w:p w:rsidR="002D061E" w:rsidRDefault="002D061E" w:rsidP="003C60F9">
      <w:pPr>
        <w:snapToGrid w:val="0"/>
        <w:spacing w:line="560" w:lineRule="exact"/>
        <w:jc w:val="center"/>
        <w:outlineLvl w:val="0"/>
        <w:rPr>
          <w:rFonts w:ascii="仿宋_GB2312" w:eastAsia="仿宋_GB2312" w:hAnsi="宋体"/>
          <w:color w:val="000000"/>
          <w:sz w:val="28"/>
          <w:szCs w:val="28"/>
        </w:rPr>
      </w:pPr>
      <w:r>
        <w:rPr>
          <w:rFonts w:ascii="仿宋_GB2312" w:eastAsia="仿宋_GB2312" w:hAnsi="宋体" w:cs="仿宋_GB2312" w:hint="eastAsia"/>
          <w:color w:val="000000"/>
          <w:sz w:val="28"/>
          <w:szCs w:val="28"/>
        </w:rPr>
        <w:t>总第</w:t>
      </w:r>
      <w:r>
        <w:rPr>
          <w:rFonts w:ascii="仿宋_GB2312" w:eastAsia="仿宋_GB2312" w:hAnsi="宋体" w:cs="仿宋_GB2312"/>
          <w:color w:val="000000"/>
          <w:sz w:val="28"/>
          <w:szCs w:val="28"/>
        </w:rPr>
        <w:t>164</w:t>
      </w:r>
      <w:r>
        <w:rPr>
          <w:rFonts w:ascii="仿宋_GB2312" w:eastAsia="仿宋_GB2312" w:hAnsi="宋体" w:cs="仿宋_GB2312" w:hint="eastAsia"/>
          <w:color w:val="000000"/>
          <w:sz w:val="28"/>
          <w:szCs w:val="28"/>
        </w:rPr>
        <w:t>期</w:t>
      </w:r>
    </w:p>
    <w:p w:rsidR="002D061E" w:rsidRDefault="002D061E" w:rsidP="003C60F9">
      <w:pPr>
        <w:snapToGrid w:val="0"/>
        <w:spacing w:line="560" w:lineRule="exact"/>
        <w:ind w:right="11"/>
        <w:jc w:val="right"/>
        <w:outlineLvl w:val="0"/>
        <w:rPr>
          <w:rFonts w:ascii="仿宋_GB2312" w:eastAsia="仿宋_GB2312" w:hAnsi="宋体"/>
          <w:color w:val="000000"/>
          <w:sz w:val="28"/>
          <w:szCs w:val="28"/>
        </w:rPr>
      </w:pPr>
      <w:r>
        <w:rPr>
          <w:noProof/>
        </w:rPr>
        <w:pict>
          <v:shapetype id="_x0000_t202" coordsize="21600,21600" o:spt="202" path="m,l,21600r21600,l21600,xe">
            <v:stroke joinstyle="miter"/>
            <v:path gradientshapeok="t" o:connecttype="rect"/>
          </v:shapetype>
          <v:shape id="Text Box 3" o:spid="_x0000_s1026" type="#_x0000_t202" style="position:absolute;left:0;text-align:left;margin-left:4.55pt;margin-top:1.3pt;width:258.75pt;height:38.2pt;z-index:251658240;visibility:visible" filled="f" stroked="f">
            <v:textbox style="mso-next-textbox:#Text Box 3">
              <w:txbxContent>
                <w:p w:rsidR="002D061E" w:rsidRDefault="002D061E">
                  <w:pPr>
                    <w:rPr>
                      <w:rFonts w:ascii="华文行楷" w:eastAsia="华文行楷" w:hAnsi="华文行楷" w:cs="华文行楷"/>
                      <w:color w:val="FF0000"/>
                      <w:sz w:val="36"/>
                      <w:szCs w:val="36"/>
                    </w:rPr>
                  </w:pPr>
                  <w:r>
                    <w:rPr>
                      <w:rFonts w:ascii="华文行楷" w:eastAsia="华文行楷" w:hAnsi="华文行楷" w:cs="华文行楷" w:hint="eastAsia"/>
                      <w:color w:val="FF0000"/>
                      <w:sz w:val="36"/>
                      <w:szCs w:val="36"/>
                    </w:rPr>
                    <w:t>上海市金山区建筑联合协会编</w:t>
                  </w:r>
                  <w:r>
                    <w:rPr>
                      <w:rFonts w:ascii="华文行楷" w:eastAsia="华文行楷" w:hAnsi="华文行楷" w:cs="华文行楷"/>
                      <w:color w:val="FF0000"/>
                      <w:sz w:val="36"/>
                      <w:szCs w:val="36"/>
                    </w:rPr>
                    <w:t xml:space="preserve">  </w:t>
                  </w:r>
                </w:p>
              </w:txbxContent>
            </v:textbox>
          </v:shape>
        </w:pict>
      </w:r>
      <w:r>
        <w:rPr>
          <w:rFonts w:ascii="仿宋_GB2312" w:eastAsia="仿宋_GB2312" w:hAnsi="宋体" w:cs="仿宋_GB2312"/>
          <w:color w:val="000000"/>
          <w:sz w:val="28"/>
          <w:szCs w:val="28"/>
        </w:rPr>
        <w:t xml:space="preserve">   </w:t>
      </w:r>
      <w:r>
        <w:rPr>
          <w:rFonts w:ascii="仿宋_GB2312" w:eastAsia="仿宋_GB2312" w:hAnsi="宋体" w:cs="仿宋_GB2312" w:hint="eastAsia"/>
          <w:color w:val="000000"/>
          <w:sz w:val="28"/>
          <w:szCs w:val="28"/>
        </w:rPr>
        <w:t>二</w:t>
      </w:r>
      <w:r>
        <w:rPr>
          <w:rFonts w:ascii="仿宋_GB2312" w:eastAsia="仿宋_GB2312" w:hAnsi="宋体" w:cs="仿宋_GB2312"/>
          <w:color w:val="000000"/>
          <w:sz w:val="28"/>
          <w:szCs w:val="28"/>
        </w:rPr>
        <w:t>O</w:t>
      </w:r>
      <w:r>
        <w:rPr>
          <w:rFonts w:ascii="仿宋_GB2312" w:eastAsia="仿宋_GB2312" w:hAnsi="宋体" w:cs="仿宋_GB2312" w:hint="eastAsia"/>
          <w:color w:val="000000"/>
          <w:sz w:val="28"/>
          <w:szCs w:val="28"/>
        </w:rPr>
        <w:t>一九年六月十日</w:t>
      </w:r>
    </w:p>
    <w:p w:rsidR="002D061E" w:rsidRDefault="002D061E" w:rsidP="003C60F9">
      <w:pPr>
        <w:snapToGrid w:val="0"/>
        <w:spacing w:before="100" w:beforeAutospacing="1" w:after="100" w:afterAutospacing="1" w:line="520" w:lineRule="exact"/>
        <w:rPr>
          <w:rFonts w:ascii="方正楷体简体" w:eastAsia="方正楷体简体" w:hAnsi="Arial"/>
          <w:b/>
          <w:bCs/>
          <w:color w:val="000000"/>
          <w:kern w:val="0"/>
          <w:sz w:val="32"/>
          <w:szCs w:val="32"/>
        </w:rPr>
      </w:pPr>
      <w:r>
        <w:rPr>
          <w:noProof/>
        </w:rPr>
        <w:pict>
          <v:line id="Line 2" o:spid="_x0000_s1027" style="position:absolute;left:0;text-align:left;z-index:251657216" from="-17.25pt,12.6pt" to="451.5pt,13.05pt" strokecolor="red" strokeweight="4.5pt"/>
        </w:pict>
      </w:r>
    </w:p>
    <w:p w:rsidR="002D061E" w:rsidRDefault="002D061E" w:rsidP="003C60F9">
      <w:pPr>
        <w:pStyle w:val="Heading3"/>
        <w:widowControl w:val="0"/>
        <w:spacing w:line="520" w:lineRule="exact"/>
        <w:rPr>
          <w:rFonts w:cs="Times New Roman"/>
        </w:rPr>
      </w:pPr>
      <w:r>
        <w:rPr>
          <w:rFonts w:cs="黑体" w:hint="eastAsia"/>
        </w:rPr>
        <w:t>【协会工作】</w:t>
      </w:r>
    </w:p>
    <w:p w:rsidR="002D061E" w:rsidRDefault="002D061E" w:rsidP="003C60F9">
      <w:pPr>
        <w:spacing w:line="520" w:lineRule="exact"/>
        <w:jc w:val="center"/>
        <w:rPr>
          <w:rFonts w:ascii="黑体" w:eastAsia="黑体"/>
          <w:b/>
          <w:bCs/>
          <w:sz w:val="32"/>
          <w:szCs w:val="32"/>
        </w:rPr>
      </w:pPr>
    </w:p>
    <w:p w:rsidR="002D061E" w:rsidRDefault="002D061E" w:rsidP="00C42197">
      <w:pPr>
        <w:spacing w:line="520" w:lineRule="exact"/>
        <w:jc w:val="center"/>
        <w:rPr>
          <w:rFonts w:ascii="黑体" w:eastAsia="黑体" w:hAnsi="Calibri"/>
          <w:b/>
          <w:bCs/>
          <w:sz w:val="32"/>
          <w:szCs w:val="32"/>
        </w:rPr>
      </w:pPr>
      <w:r>
        <w:rPr>
          <w:rFonts w:ascii="黑体" w:eastAsia="黑体" w:hAnsi="Calibri" w:cs="黑体" w:hint="eastAsia"/>
          <w:b/>
          <w:bCs/>
          <w:sz w:val="32"/>
          <w:szCs w:val="32"/>
        </w:rPr>
        <w:t>区建筑管理所、区建筑联合协会联合举办</w:t>
      </w:r>
    </w:p>
    <w:p w:rsidR="002D061E" w:rsidRDefault="002D061E" w:rsidP="00C42197">
      <w:pPr>
        <w:spacing w:line="520" w:lineRule="exact"/>
        <w:jc w:val="center"/>
        <w:rPr>
          <w:rFonts w:ascii="黑体" w:eastAsia="黑体" w:hAnsi="Calibri"/>
          <w:b/>
          <w:bCs/>
          <w:sz w:val="32"/>
          <w:szCs w:val="32"/>
        </w:rPr>
      </w:pPr>
      <w:r>
        <w:rPr>
          <w:rFonts w:ascii="黑体" w:eastAsia="黑体" w:hAnsi="Calibri" w:cs="黑体" w:hint="eastAsia"/>
          <w:b/>
          <w:bCs/>
          <w:sz w:val="32"/>
          <w:szCs w:val="32"/>
        </w:rPr>
        <w:t>装</w:t>
      </w:r>
      <w:r w:rsidRPr="00EC7C8D">
        <w:rPr>
          <w:rFonts w:ascii="黑体" w:eastAsia="黑体" w:hAnsi="Calibri" w:cs="黑体" w:hint="eastAsia"/>
          <w:b/>
          <w:bCs/>
          <w:sz w:val="32"/>
          <w:szCs w:val="32"/>
        </w:rPr>
        <w:t>配式建筑施工管理</w:t>
      </w:r>
      <w:r>
        <w:rPr>
          <w:rFonts w:ascii="黑体" w:eastAsia="黑体" w:hAnsi="Calibri" w:cs="黑体" w:hint="eastAsia"/>
          <w:b/>
          <w:bCs/>
          <w:sz w:val="32"/>
          <w:szCs w:val="32"/>
        </w:rPr>
        <w:t>专项</w:t>
      </w:r>
      <w:r w:rsidRPr="00EC7C8D">
        <w:rPr>
          <w:rFonts w:ascii="黑体" w:eastAsia="黑体" w:hAnsi="Calibri" w:cs="黑体" w:hint="eastAsia"/>
          <w:b/>
          <w:bCs/>
          <w:sz w:val="32"/>
          <w:szCs w:val="32"/>
        </w:rPr>
        <w:t>培训</w:t>
      </w:r>
    </w:p>
    <w:p w:rsidR="002D061E" w:rsidRPr="007053E6" w:rsidRDefault="002D061E" w:rsidP="00833E58">
      <w:pPr>
        <w:spacing w:line="520" w:lineRule="exact"/>
        <w:ind w:firstLineChars="200" w:firstLine="31680"/>
        <w:rPr>
          <w:rFonts w:ascii="仿宋_GB2312" w:eastAsia="仿宋_GB2312" w:hAnsi="Calibri"/>
          <w:sz w:val="28"/>
          <w:szCs w:val="28"/>
        </w:rPr>
      </w:pPr>
      <w:r w:rsidRPr="007053E6">
        <w:rPr>
          <w:rFonts w:ascii="仿宋_GB2312" w:eastAsia="仿宋_GB2312" w:hAnsi="Calibri" w:cs="仿宋_GB2312" w:hint="eastAsia"/>
          <w:sz w:val="28"/>
          <w:szCs w:val="28"/>
        </w:rPr>
        <w:t>为</w:t>
      </w:r>
      <w:r>
        <w:rPr>
          <w:rFonts w:ascii="仿宋_GB2312" w:eastAsia="仿宋_GB2312" w:hAnsi="Calibri" w:cs="仿宋_GB2312" w:hint="eastAsia"/>
          <w:sz w:val="28"/>
          <w:szCs w:val="28"/>
        </w:rPr>
        <w:t>进一步</w:t>
      </w:r>
      <w:r w:rsidRPr="007053E6">
        <w:rPr>
          <w:rFonts w:ascii="仿宋_GB2312" w:eastAsia="仿宋_GB2312" w:hAnsi="Calibri" w:cs="仿宋_GB2312" w:hint="eastAsia"/>
          <w:sz w:val="28"/>
          <w:szCs w:val="28"/>
        </w:rPr>
        <w:t>推进本</w:t>
      </w:r>
      <w:r>
        <w:rPr>
          <w:rFonts w:ascii="仿宋_GB2312" w:eastAsia="仿宋_GB2312" w:hAnsi="Calibri" w:cs="仿宋_GB2312" w:hint="eastAsia"/>
          <w:sz w:val="28"/>
          <w:szCs w:val="28"/>
        </w:rPr>
        <w:t>区</w:t>
      </w:r>
      <w:r w:rsidRPr="007053E6">
        <w:rPr>
          <w:rFonts w:ascii="仿宋_GB2312" w:eastAsia="仿宋_GB2312" w:hAnsi="Calibri" w:cs="仿宋_GB2312" w:hint="eastAsia"/>
          <w:sz w:val="28"/>
          <w:szCs w:val="28"/>
        </w:rPr>
        <w:t>装配式建筑发展，</w:t>
      </w:r>
      <w:r>
        <w:rPr>
          <w:rFonts w:ascii="仿宋_GB2312" w:eastAsia="仿宋_GB2312" w:hAnsi="Calibri" w:cs="仿宋_GB2312"/>
          <w:sz w:val="28"/>
          <w:szCs w:val="28"/>
        </w:rPr>
        <w:t>5</w:t>
      </w:r>
      <w:r w:rsidRPr="007053E6">
        <w:rPr>
          <w:rFonts w:ascii="仿宋_GB2312" w:eastAsia="仿宋_GB2312" w:hAnsi="Calibri" w:cs="仿宋_GB2312" w:hint="eastAsia"/>
          <w:sz w:val="28"/>
          <w:szCs w:val="28"/>
        </w:rPr>
        <w:t>月</w:t>
      </w:r>
      <w:r>
        <w:rPr>
          <w:rFonts w:ascii="仿宋_GB2312" w:eastAsia="仿宋_GB2312" w:hAnsi="Calibri" w:cs="仿宋_GB2312"/>
          <w:sz w:val="28"/>
          <w:szCs w:val="28"/>
        </w:rPr>
        <w:t>29</w:t>
      </w:r>
      <w:r w:rsidRPr="007053E6">
        <w:rPr>
          <w:rFonts w:ascii="仿宋_GB2312" w:eastAsia="仿宋_GB2312" w:hAnsi="Calibri" w:cs="仿宋_GB2312" w:hint="eastAsia"/>
          <w:sz w:val="28"/>
          <w:szCs w:val="28"/>
        </w:rPr>
        <w:t>日至</w:t>
      </w:r>
      <w:r>
        <w:rPr>
          <w:rFonts w:ascii="仿宋_GB2312" w:eastAsia="仿宋_GB2312" w:hAnsi="Calibri" w:cs="仿宋_GB2312"/>
          <w:sz w:val="28"/>
          <w:szCs w:val="28"/>
        </w:rPr>
        <w:t>5</w:t>
      </w:r>
      <w:r w:rsidRPr="007053E6">
        <w:rPr>
          <w:rFonts w:ascii="仿宋_GB2312" w:eastAsia="仿宋_GB2312" w:hAnsi="Calibri" w:cs="仿宋_GB2312" w:hint="eastAsia"/>
          <w:sz w:val="28"/>
          <w:szCs w:val="28"/>
        </w:rPr>
        <w:t>月</w:t>
      </w:r>
      <w:r>
        <w:rPr>
          <w:rFonts w:ascii="仿宋_GB2312" w:eastAsia="仿宋_GB2312" w:hAnsi="Calibri" w:cs="仿宋_GB2312"/>
          <w:sz w:val="28"/>
          <w:szCs w:val="28"/>
        </w:rPr>
        <w:t>30</w:t>
      </w:r>
      <w:r w:rsidRPr="007053E6">
        <w:rPr>
          <w:rFonts w:ascii="仿宋_GB2312" w:eastAsia="仿宋_GB2312" w:hAnsi="Calibri" w:cs="仿宋_GB2312" w:hint="eastAsia"/>
          <w:sz w:val="28"/>
          <w:szCs w:val="28"/>
        </w:rPr>
        <w:t>日，</w:t>
      </w:r>
      <w:r w:rsidRPr="00365368">
        <w:rPr>
          <w:rFonts w:ascii="仿宋_GB2312" w:eastAsia="仿宋_GB2312" w:hAnsi="Calibri" w:cs="仿宋_GB2312" w:hint="eastAsia"/>
          <w:sz w:val="28"/>
          <w:szCs w:val="28"/>
        </w:rPr>
        <w:t>区建筑管理所、区建筑联合协会</w:t>
      </w:r>
      <w:r w:rsidRPr="007053E6">
        <w:rPr>
          <w:rFonts w:ascii="仿宋_GB2312" w:eastAsia="仿宋_GB2312" w:hAnsi="Calibri" w:cs="仿宋_GB2312" w:hint="eastAsia"/>
          <w:sz w:val="28"/>
          <w:szCs w:val="28"/>
        </w:rPr>
        <w:t>在</w:t>
      </w:r>
      <w:r>
        <w:rPr>
          <w:rFonts w:ascii="仿宋_GB2312" w:eastAsia="仿宋_GB2312" w:hAnsi="Calibri" w:cs="仿宋_GB2312" w:hint="eastAsia"/>
          <w:sz w:val="28"/>
          <w:szCs w:val="28"/>
        </w:rPr>
        <w:t>青浦区华医养生酒店会议室联合</w:t>
      </w:r>
      <w:r w:rsidRPr="007053E6">
        <w:rPr>
          <w:rFonts w:ascii="仿宋_GB2312" w:eastAsia="仿宋_GB2312" w:hAnsi="Calibri" w:cs="仿宋_GB2312" w:hint="eastAsia"/>
          <w:sz w:val="28"/>
          <w:szCs w:val="28"/>
        </w:rPr>
        <w:t>举办了装配式建筑</w:t>
      </w:r>
      <w:r>
        <w:rPr>
          <w:rFonts w:ascii="仿宋_GB2312" w:eastAsia="仿宋_GB2312" w:hAnsi="Calibri" w:cs="仿宋_GB2312" w:hint="eastAsia"/>
          <w:sz w:val="28"/>
          <w:szCs w:val="28"/>
        </w:rPr>
        <w:t>施工管理</w:t>
      </w:r>
      <w:r w:rsidRPr="007053E6">
        <w:rPr>
          <w:rFonts w:ascii="仿宋_GB2312" w:eastAsia="仿宋_GB2312" w:hAnsi="Calibri" w:cs="仿宋_GB2312" w:hint="eastAsia"/>
          <w:sz w:val="28"/>
          <w:szCs w:val="28"/>
        </w:rPr>
        <w:t>专项培训，</w:t>
      </w:r>
      <w:r>
        <w:rPr>
          <w:rFonts w:ascii="仿宋_GB2312" w:eastAsia="仿宋_GB2312" w:hAnsi="Calibri" w:cs="仿宋_GB2312" w:hint="eastAsia"/>
          <w:sz w:val="28"/>
          <w:szCs w:val="28"/>
        </w:rPr>
        <w:t>区建管所副所长朱强</w:t>
      </w:r>
      <w:r w:rsidRPr="007053E6">
        <w:rPr>
          <w:rFonts w:ascii="仿宋_GB2312" w:eastAsia="仿宋_GB2312" w:hAnsi="Calibri" w:cs="仿宋_GB2312" w:hint="eastAsia"/>
          <w:sz w:val="28"/>
          <w:szCs w:val="28"/>
        </w:rPr>
        <w:t>、</w:t>
      </w:r>
      <w:r>
        <w:rPr>
          <w:rFonts w:ascii="仿宋_GB2312" w:eastAsia="仿宋_GB2312" w:hAnsi="Calibri" w:cs="仿宋_GB2312" w:hint="eastAsia"/>
          <w:sz w:val="28"/>
          <w:szCs w:val="28"/>
        </w:rPr>
        <w:t>我区</w:t>
      </w:r>
      <w:r w:rsidRPr="007053E6">
        <w:rPr>
          <w:rFonts w:ascii="仿宋_GB2312" w:eastAsia="仿宋_GB2312" w:hAnsi="Calibri" w:cs="仿宋_GB2312" w:hint="eastAsia"/>
          <w:sz w:val="28"/>
          <w:szCs w:val="28"/>
        </w:rPr>
        <w:t>施工、监理、设计、建设等</w:t>
      </w:r>
      <w:r>
        <w:rPr>
          <w:rFonts w:ascii="仿宋_GB2312" w:eastAsia="仿宋_GB2312" w:hAnsi="Calibri" w:cs="仿宋_GB2312" w:hint="eastAsia"/>
          <w:sz w:val="28"/>
          <w:szCs w:val="28"/>
        </w:rPr>
        <w:t>单位</w:t>
      </w:r>
      <w:r w:rsidRPr="007053E6">
        <w:rPr>
          <w:rFonts w:ascii="仿宋_GB2312" w:eastAsia="仿宋_GB2312" w:hAnsi="Calibri" w:cs="仿宋_GB2312" w:hint="eastAsia"/>
          <w:sz w:val="28"/>
          <w:szCs w:val="28"/>
        </w:rPr>
        <w:t>相关人员共</w:t>
      </w:r>
      <w:r>
        <w:rPr>
          <w:rFonts w:ascii="仿宋_GB2312" w:eastAsia="仿宋_GB2312" w:hAnsi="Calibri" w:cs="仿宋_GB2312"/>
          <w:sz w:val="28"/>
          <w:szCs w:val="28"/>
        </w:rPr>
        <w:t>90</w:t>
      </w:r>
      <w:r w:rsidRPr="007053E6">
        <w:rPr>
          <w:rFonts w:ascii="仿宋_GB2312" w:eastAsia="仿宋_GB2312" w:hAnsi="Calibri" w:cs="仿宋_GB2312" w:hint="eastAsia"/>
          <w:sz w:val="28"/>
          <w:szCs w:val="28"/>
        </w:rPr>
        <w:t>多人参加了本次培训。</w:t>
      </w:r>
    </w:p>
    <w:p w:rsidR="002D061E" w:rsidRPr="007053E6" w:rsidRDefault="002D061E" w:rsidP="00833E58">
      <w:pPr>
        <w:spacing w:line="520" w:lineRule="exact"/>
        <w:ind w:firstLineChars="200" w:firstLine="31680"/>
        <w:rPr>
          <w:rFonts w:ascii="仿宋_GB2312" w:eastAsia="仿宋_GB2312" w:hAnsi="Calibri"/>
          <w:sz w:val="28"/>
          <w:szCs w:val="28"/>
        </w:rPr>
      </w:pPr>
      <w:r w:rsidRPr="007053E6">
        <w:rPr>
          <w:rFonts w:ascii="仿宋_GB2312" w:eastAsia="仿宋_GB2312" w:hAnsi="Calibri" w:cs="仿宋_GB2312" w:hint="eastAsia"/>
          <w:sz w:val="28"/>
          <w:szCs w:val="28"/>
        </w:rPr>
        <w:t>首先，</w:t>
      </w:r>
      <w:r>
        <w:rPr>
          <w:rFonts w:ascii="仿宋_GB2312" w:eastAsia="仿宋_GB2312" w:hAnsi="Calibri" w:cs="仿宋_GB2312" w:hint="eastAsia"/>
          <w:sz w:val="28"/>
          <w:szCs w:val="28"/>
        </w:rPr>
        <w:t>区建管所副所长朱强</w:t>
      </w:r>
      <w:r w:rsidRPr="007053E6">
        <w:rPr>
          <w:rFonts w:ascii="仿宋_GB2312" w:eastAsia="仿宋_GB2312" w:hAnsi="Calibri" w:cs="仿宋_GB2312" w:hint="eastAsia"/>
          <w:sz w:val="28"/>
          <w:szCs w:val="28"/>
        </w:rPr>
        <w:t>作培训动员，突出强调此次培训的主要目的是进一步提升我区装配式建筑的</w:t>
      </w:r>
      <w:r>
        <w:rPr>
          <w:rFonts w:ascii="仿宋_GB2312" w:eastAsia="仿宋_GB2312" w:hAnsi="Calibri" w:cs="仿宋_GB2312" w:hint="eastAsia"/>
          <w:sz w:val="28"/>
          <w:szCs w:val="28"/>
        </w:rPr>
        <w:t>施工管理</w:t>
      </w:r>
      <w:r w:rsidRPr="007053E6">
        <w:rPr>
          <w:rFonts w:ascii="仿宋_GB2312" w:eastAsia="仿宋_GB2312" w:hAnsi="Calibri" w:cs="仿宋_GB2312" w:hint="eastAsia"/>
          <w:sz w:val="28"/>
          <w:szCs w:val="28"/>
        </w:rPr>
        <w:t>水平、促进我区工程建设行业的转型升级、推进我区装配式建筑的</w:t>
      </w:r>
      <w:r>
        <w:rPr>
          <w:rFonts w:ascii="仿宋_GB2312" w:eastAsia="仿宋_GB2312" w:hAnsi="Calibri" w:cs="仿宋_GB2312" w:hint="eastAsia"/>
          <w:sz w:val="28"/>
          <w:szCs w:val="28"/>
        </w:rPr>
        <w:t>快速</w:t>
      </w:r>
      <w:r w:rsidRPr="007053E6">
        <w:rPr>
          <w:rFonts w:ascii="仿宋_GB2312" w:eastAsia="仿宋_GB2312" w:hAnsi="Calibri" w:cs="仿宋_GB2312" w:hint="eastAsia"/>
          <w:sz w:val="28"/>
          <w:szCs w:val="28"/>
        </w:rPr>
        <w:t>健康发展。并希望广大学员珍惜</w:t>
      </w:r>
      <w:r>
        <w:rPr>
          <w:rFonts w:ascii="仿宋_GB2312" w:eastAsia="仿宋_GB2312" w:hAnsi="Calibri" w:cs="仿宋_GB2312" w:hint="eastAsia"/>
          <w:sz w:val="28"/>
          <w:szCs w:val="28"/>
        </w:rPr>
        <w:t>本次</w:t>
      </w:r>
      <w:r w:rsidRPr="007053E6">
        <w:rPr>
          <w:rFonts w:ascii="仿宋_GB2312" w:eastAsia="仿宋_GB2312" w:hAnsi="Calibri" w:cs="仿宋_GB2312" w:hint="eastAsia"/>
          <w:sz w:val="28"/>
          <w:szCs w:val="28"/>
        </w:rPr>
        <w:t>培训机会，集中精力强化学习，结合岗位</w:t>
      </w:r>
      <w:r>
        <w:rPr>
          <w:rFonts w:ascii="仿宋_GB2312" w:eastAsia="仿宋_GB2312" w:hAnsi="Calibri" w:cs="仿宋_GB2312" w:hint="eastAsia"/>
          <w:sz w:val="28"/>
          <w:szCs w:val="28"/>
        </w:rPr>
        <w:t>实际</w:t>
      </w:r>
      <w:r w:rsidRPr="007053E6">
        <w:rPr>
          <w:rFonts w:ascii="仿宋_GB2312" w:eastAsia="仿宋_GB2312" w:hAnsi="Calibri" w:cs="仿宋_GB2312" w:hint="eastAsia"/>
          <w:sz w:val="28"/>
          <w:szCs w:val="28"/>
        </w:rPr>
        <w:t>职能，加强实践锻炼，努力提升</w:t>
      </w:r>
      <w:r>
        <w:rPr>
          <w:rFonts w:ascii="仿宋_GB2312" w:eastAsia="仿宋_GB2312" w:hAnsi="Calibri" w:cs="仿宋_GB2312" w:hint="eastAsia"/>
          <w:sz w:val="28"/>
          <w:szCs w:val="28"/>
        </w:rPr>
        <w:t>自身</w:t>
      </w:r>
      <w:r w:rsidRPr="007053E6">
        <w:rPr>
          <w:rFonts w:ascii="仿宋_GB2312" w:eastAsia="仿宋_GB2312" w:hAnsi="Calibri" w:cs="仿宋_GB2312" w:hint="eastAsia"/>
          <w:sz w:val="28"/>
          <w:szCs w:val="28"/>
        </w:rPr>
        <w:t>水平。</w:t>
      </w:r>
    </w:p>
    <w:p w:rsidR="002D061E" w:rsidRPr="007053E6" w:rsidRDefault="002D061E" w:rsidP="00833E58">
      <w:pPr>
        <w:spacing w:line="520" w:lineRule="exact"/>
        <w:ind w:firstLineChars="200" w:firstLine="31680"/>
        <w:rPr>
          <w:rFonts w:ascii="仿宋_GB2312" w:eastAsia="仿宋_GB2312" w:hAnsi="Calibri"/>
          <w:sz w:val="28"/>
          <w:szCs w:val="28"/>
        </w:rPr>
      </w:pPr>
      <w:r w:rsidRPr="007053E6">
        <w:rPr>
          <w:rFonts w:ascii="仿宋_GB2312" w:eastAsia="仿宋_GB2312" w:hAnsi="Calibri" w:cs="仿宋_GB2312" w:hint="eastAsia"/>
          <w:sz w:val="28"/>
          <w:szCs w:val="28"/>
        </w:rPr>
        <w:t>本次培训为期</w:t>
      </w:r>
      <w:r w:rsidRPr="007053E6">
        <w:rPr>
          <w:rFonts w:ascii="仿宋_GB2312" w:eastAsia="仿宋_GB2312" w:hAnsi="Calibri" w:cs="仿宋_GB2312"/>
          <w:sz w:val="28"/>
          <w:szCs w:val="28"/>
        </w:rPr>
        <w:t>2</w:t>
      </w:r>
      <w:r w:rsidRPr="007053E6">
        <w:rPr>
          <w:rFonts w:ascii="仿宋_GB2312" w:eastAsia="仿宋_GB2312" w:hAnsi="Calibri" w:cs="仿宋_GB2312" w:hint="eastAsia"/>
          <w:sz w:val="28"/>
          <w:szCs w:val="28"/>
        </w:rPr>
        <w:t>天，</w:t>
      </w:r>
      <w:r>
        <w:rPr>
          <w:rFonts w:ascii="仿宋_GB2312" w:eastAsia="仿宋_GB2312" w:hAnsi="Calibri" w:cs="仿宋_GB2312" w:hint="eastAsia"/>
          <w:sz w:val="28"/>
          <w:szCs w:val="28"/>
        </w:rPr>
        <w:t>我会特</w:t>
      </w:r>
      <w:r w:rsidRPr="007053E6">
        <w:rPr>
          <w:rFonts w:ascii="仿宋_GB2312" w:eastAsia="仿宋_GB2312" w:hAnsi="Calibri" w:cs="仿宋_GB2312" w:hint="eastAsia"/>
          <w:sz w:val="28"/>
          <w:szCs w:val="28"/>
        </w:rPr>
        <w:t>邀请了市装配式建筑的资深专家进行授课，培训分别从</w:t>
      </w:r>
      <w:r w:rsidRPr="00A02C0C">
        <w:rPr>
          <w:rFonts w:ascii="仿宋_GB2312" w:eastAsia="仿宋_GB2312" w:hAnsi="Calibri" w:cs="仿宋_GB2312" w:hint="eastAsia"/>
          <w:sz w:val="28"/>
          <w:szCs w:val="28"/>
        </w:rPr>
        <w:t>装配混凝土结构关键施工技术与验收标准、装配式混凝土结构安全管理要点、装配式</w:t>
      </w:r>
      <w:r w:rsidRPr="00A02C0C">
        <w:rPr>
          <w:rFonts w:ascii="仿宋_GB2312" w:eastAsia="仿宋_GB2312" w:hAnsi="Calibri" w:cs="仿宋_GB2312"/>
          <w:sz w:val="28"/>
          <w:szCs w:val="28"/>
        </w:rPr>
        <w:t>PC</w:t>
      </w:r>
      <w:r w:rsidRPr="00A02C0C">
        <w:rPr>
          <w:rFonts w:ascii="仿宋_GB2312" w:eastAsia="仿宋_GB2312" w:hAnsi="Calibri" w:cs="仿宋_GB2312" w:hint="eastAsia"/>
          <w:sz w:val="28"/>
          <w:szCs w:val="28"/>
        </w:rPr>
        <w:t>建筑设计施工要点及前期管控</w:t>
      </w:r>
      <w:r w:rsidRPr="007053E6">
        <w:rPr>
          <w:rFonts w:ascii="仿宋_GB2312" w:eastAsia="仿宋_GB2312" w:hAnsi="Calibri" w:cs="仿宋_GB2312" w:hint="eastAsia"/>
          <w:sz w:val="28"/>
          <w:szCs w:val="28"/>
        </w:rPr>
        <w:t>等方面通过政策解读、技术</w:t>
      </w:r>
      <w:r>
        <w:rPr>
          <w:rFonts w:ascii="仿宋_GB2312" w:eastAsia="仿宋_GB2312" w:hAnsi="Calibri" w:cs="仿宋_GB2312" w:hint="eastAsia"/>
          <w:sz w:val="28"/>
          <w:szCs w:val="28"/>
        </w:rPr>
        <w:t>讲解、案例分析等</w:t>
      </w:r>
      <w:r w:rsidRPr="007053E6">
        <w:rPr>
          <w:rFonts w:ascii="仿宋_GB2312" w:eastAsia="仿宋_GB2312" w:hAnsi="Calibri" w:cs="仿宋_GB2312" w:hint="eastAsia"/>
          <w:sz w:val="28"/>
          <w:szCs w:val="28"/>
        </w:rPr>
        <w:t>，为学员们答疑解惑，学员们纷纷表示本次培训内容全面、详细、与实际结合紧密、获益匪浅。</w:t>
      </w:r>
    </w:p>
    <w:p w:rsidR="002D061E" w:rsidRPr="007053E6" w:rsidRDefault="002D061E" w:rsidP="00833E58">
      <w:pPr>
        <w:spacing w:line="520" w:lineRule="exact"/>
        <w:ind w:firstLineChars="200" w:firstLine="31680"/>
        <w:rPr>
          <w:rFonts w:ascii="仿宋_GB2312" w:eastAsia="仿宋_GB2312" w:hAnsi="Calibri"/>
          <w:sz w:val="28"/>
          <w:szCs w:val="28"/>
        </w:rPr>
      </w:pPr>
      <w:r w:rsidRPr="007053E6">
        <w:rPr>
          <w:rFonts w:ascii="仿宋_GB2312" w:eastAsia="仿宋_GB2312" w:hAnsi="Calibri" w:cs="仿宋_GB2312" w:hint="eastAsia"/>
          <w:sz w:val="28"/>
          <w:szCs w:val="28"/>
        </w:rPr>
        <w:t>相信通过本次培训，我区建筑业参与各方都对装配式建筑有了更加深刻的认识，对推进我区装配式建筑的发展</w:t>
      </w:r>
      <w:r>
        <w:rPr>
          <w:rFonts w:ascii="仿宋_GB2312" w:eastAsia="仿宋_GB2312" w:hAnsi="Calibri" w:cs="仿宋_GB2312" w:hint="eastAsia"/>
          <w:sz w:val="28"/>
          <w:szCs w:val="28"/>
        </w:rPr>
        <w:t>更加充满</w:t>
      </w:r>
      <w:r w:rsidRPr="007053E6">
        <w:rPr>
          <w:rFonts w:ascii="仿宋_GB2312" w:eastAsia="仿宋_GB2312" w:hAnsi="Calibri" w:cs="仿宋_GB2312" w:hint="eastAsia"/>
          <w:sz w:val="28"/>
          <w:szCs w:val="28"/>
        </w:rPr>
        <w:t>信心。</w:t>
      </w:r>
    </w:p>
    <w:p w:rsidR="002D061E" w:rsidRPr="00944572" w:rsidRDefault="002D061E" w:rsidP="00833E58">
      <w:pPr>
        <w:spacing w:line="520" w:lineRule="exact"/>
        <w:ind w:firstLineChars="200" w:firstLine="31680"/>
        <w:jc w:val="right"/>
        <w:rPr>
          <w:rFonts w:ascii="仿宋_GB2312" w:eastAsia="仿宋_GB2312" w:hAnsi="Calibri"/>
          <w:sz w:val="28"/>
          <w:szCs w:val="28"/>
        </w:rPr>
      </w:pPr>
      <w:r w:rsidRPr="00944572">
        <w:rPr>
          <w:rFonts w:ascii="仿宋_GB2312" w:eastAsia="仿宋_GB2312" w:hAnsi="Calibri" w:cs="仿宋_GB2312" w:hint="eastAsia"/>
          <w:sz w:val="28"/>
          <w:szCs w:val="28"/>
        </w:rPr>
        <w:t>（协会秘书处）</w:t>
      </w:r>
    </w:p>
    <w:p w:rsidR="002D061E" w:rsidRDefault="002D061E" w:rsidP="00833E58">
      <w:pPr>
        <w:spacing w:line="520" w:lineRule="exact"/>
        <w:ind w:firstLineChars="200" w:firstLine="31680"/>
      </w:pPr>
    </w:p>
    <w:p w:rsidR="002D061E" w:rsidRDefault="002D061E" w:rsidP="003C60F9">
      <w:pPr>
        <w:pStyle w:val="Heading3"/>
        <w:widowControl w:val="0"/>
        <w:snapToGrid w:val="0"/>
        <w:spacing w:line="520" w:lineRule="exact"/>
        <w:rPr>
          <w:rFonts w:cs="Times New Roman"/>
        </w:rPr>
      </w:pPr>
      <w:r>
        <w:rPr>
          <w:rFonts w:cs="黑体" w:hint="eastAsia"/>
        </w:rPr>
        <w:t>【法律法规】</w:t>
      </w:r>
    </w:p>
    <w:p w:rsidR="002D061E" w:rsidRDefault="002D061E" w:rsidP="004A0E28">
      <w:pPr>
        <w:spacing w:line="520" w:lineRule="exact"/>
        <w:jc w:val="center"/>
        <w:rPr>
          <w:rFonts w:ascii="黑体" w:eastAsia="黑体"/>
          <w:b/>
          <w:bCs/>
          <w:color w:val="000000"/>
          <w:sz w:val="32"/>
          <w:szCs w:val="32"/>
        </w:rPr>
      </w:pPr>
    </w:p>
    <w:p w:rsidR="002D061E" w:rsidRDefault="002D061E" w:rsidP="004A0E28">
      <w:pPr>
        <w:spacing w:line="520" w:lineRule="exact"/>
        <w:jc w:val="center"/>
        <w:rPr>
          <w:rFonts w:ascii="黑体" w:eastAsia="黑体"/>
          <w:b/>
          <w:bCs/>
          <w:color w:val="000000"/>
          <w:sz w:val="32"/>
          <w:szCs w:val="32"/>
        </w:rPr>
      </w:pPr>
      <w:r w:rsidRPr="004A0E28">
        <w:rPr>
          <w:rFonts w:ascii="黑体" w:eastAsia="黑体" w:cs="黑体"/>
          <w:b/>
          <w:bCs/>
          <w:color w:val="000000"/>
          <w:sz w:val="32"/>
          <w:szCs w:val="32"/>
        </w:rPr>
        <w:t>[</w:t>
      </w:r>
      <w:r w:rsidRPr="004A0E28">
        <w:rPr>
          <w:rFonts w:ascii="黑体" w:eastAsia="黑体" w:cs="黑体" w:hint="eastAsia"/>
          <w:b/>
          <w:bCs/>
          <w:color w:val="000000"/>
          <w:sz w:val="32"/>
          <w:szCs w:val="32"/>
        </w:rPr>
        <w:t>上海市住建委</w:t>
      </w:r>
      <w:r w:rsidRPr="004A0E28">
        <w:rPr>
          <w:rFonts w:ascii="黑体" w:eastAsia="黑体" w:cs="黑体"/>
          <w:b/>
          <w:bCs/>
          <w:color w:val="000000"/>
          <w:sz w:val="32"/>
          <w:szCs w:val="32"/>
        </w:rPr>
        <w:t>]</w:t>
      </w:r>
      <w:r w:rsidRPr="004A0E28">
        <w:rPr>
          <w:rFonts w:ascii="黑体" w:eastAsia="黑体" w:cs="黑体" w:hint="eastAsia"/>
          <w:b/>
          <w:bCs/>
          <w:color w:val="000000"/>
          <w:sz w:val="32"/>
          <w:szCs w:val="32"/>
        </w:rPr>
        <w:t>关于进一步贯彻落实建筑施工企业负责人及</w:t>
      </w:r>
    </w:p>
    <w:p w:rsidR="002D061E" w:rsidRDefault="002D061E" w:rsidP="004A0E28">
      <w:pPr>
        <w:spacing w:line="520" w:lineRule="exact"/>
        <w:jc w:val="center"/>
        <w:rPr>
          <w:rFonts w:ascii="黑体" w:eastAsia="黑体"/>
          <w:b/>
          <w:bCs/>
          <w:color w:val="000000"/>
          <w:sz w:val="32"/>
          <w:szCs w:val="32"/>
        </w:rPr>
      </w:pPr>
      <w:r w:rsidRPr="004A0E28">
        <w:rPr>
          <w:rFonts w:ascii="黑体" w:eastAsia="黑体" w:cs="黑体" w:hint="eastAsia"/>
          <w:b/>
          <w:bCs/>
          <w:color w:val="000000"/>
          <w:sz w:val="32"/>
          <w:szCs w:val="32"/>
        </w:rPr>
        <w:t>项目负责人施工现场带班制度的通知</w:t>
      </w:r>
    </w:p>
    <w:p w:rsidR="002D061E" w:rsidRPr="004A0E28" w:rsidRDefault="002D061E" w:rsidP="004A0E28">
      <w:pPr>
        <w:spacing w:line="520" w:lineRule="exact"/>
        <w:jc w:val="center"/>
        <w:rPr>
          <w:rFonts w:ascii="仿宋_GB2312" w:eastAsia="仿宋_GB2312"/>
        </w:rPr>
      </w:pPr>
      <w:r w:rsidRPr="004A0E28">
        <w:rPr>
          <w:rFonts w:ascii="仿宋_GB2312" w:eastAsia="仿宋_GB2312" w:cs="仿宋_GB2312" w:hint="eastAsia"/>
        </w:rPr>
        <w:t>沪建质安〔</w:t>
      </w:r>
      <w:r w:rsidRPr="004A0E28">
        <w:rPr>
          <w:rFonts w:ascii="仿宋_GB2312" w:eastAsia="仿宋_GB2312" w:cs="仿宋_GB2312"/>
        </w:rPr>
        <w:t>2019</w:t>
      </w:r>
      <w:r w:rsidRPr="004A0E28">
        <w:rPr>
          <w:rFonts w:ascii="仿宋_GB2312" w:eastAsia="仿宋_GB2312" w:cs="仿宋_GB2312" w:hint="eastAsia"/>
        </w:rPr>
        <w:t>〕</w:t>
      </w:r>
      <w:r w:rsidRPr="004A0E28">
        <w:rPr>
          <w:rFonts w:ascii="仿宋_GB2312" w:eastAsia="仿宋_GB2312" w:cs="仿宋_GB2312"/>
        </w:rPr>
        <w:t>288</w:t>
      </w:r>
      <w:r w:rsidRPr="004A0E28">
        <w:rPr>
          <w:rFonts w:ascii="仿宋_GB2312" w:eastAsia="仿宋_GB2312" w:cs="仿宋_GB2312" w:hint="eastAsia"/>
        </w:rPr>
        <w:t>号</w:t>
      </w:r>
    </w:p>
    <w:p w:rsidR="002D061E" w:rsidRPr="004A0E28" w:rsidRDefault="002D061E" w:rsidP="004A0E28">
      <w:pPr>
        <w:spacing w:line="520" w:lineRule="exact"/>
        <w:rPr>
          <w:rFonts w:ascii="仿宋_GB2312" w:eastAsia="仿宋_GB2312" w:hAnsi="Calibri"/>
          <w:sz w:val="28"/>
          <w:szCs w:val="28"/>
        </w:rPr>
      </w:pPr>
      <w:r w:rsidRPr="004A0E28">
        <w:rPr>
          <w:rFonts w:ascii="仿宋_GB2312" w:eastAsia="仿宋_GB2312" w:hAnsi="Calibri" w:cs="仿宋_GB2312" w:hint="eastAsia"/>
          <w:sz w:val="28"/>
          <w:szCs w:val="28"/>
        </w:rPr>
        <w:t>各区建设行政管理部门，各相关单位：</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根据住房城乡建设部《关于印发</w:t>
      </w:r>
      <w:r w:rsidRPr="004A0E28">
        <w:rPr>
          <w:rFonts w:ascii="仿宋_GB2312" w:eastAsia="仿宋_GB2312" w:hAnsi="Calibri" w:cs="仿宋_GB2312"/>
          <w:sz w:val="28"/>
          <w:szCs w:val="28"/>
        </w:rPr>
        <w:t>&lt;</w:t>
      </w:r>
      <w:r w:rsidRPr="004A0E28">
        <w:rPr>
          <w:rFonts w:ascii="仿宋_GB2312" w:eastAsia="仿宋_GB2312" w:hAnsi="Calibri" w:cs="仿宋_GB2312" w:hint="eastAsia"/>
          <w:sz w:val="28"/>
          <w:szCs w:val="28"/>
        </w:rPr>
        <w:t>建筑施工企业负责人及项目负责人施工现场带班暂行办法</w:t>
      </w:r>
      <w:r w:rsidRPr="004A0E28">
        <w:rPr>
          <w:rFonts w:ascii="仿宋_GB2312" w:eastAsia="仿宋_GB2312" w:hAnsi="Calibri" w:cs="仿宋_GB2312"/>
          <w:sz w:val="28"/>
          <w:szCs w:val="28"/>
        </w:rPr>
        <w:t>&gt;</w:t>
      </w:r>
      <w:r w:rsidRPr="004A0E28">
        <w:rPr>
          <w:rFonts w:ascii="仿宋_GB2312" w:eastAsia="仿宋_GB2312" w:hAnsi="Calibri" w:cs="仿宋_GB2312" w:hint="eastAsia"/>
          <w:sz w:val="28"/>
          <w:szCs w:val="28"/>
        </w:rPr>
        <w:t>的通知》（建质〔</w:t>
      </w:r>
      <w:r w:rsidRPr="004A0E28">
        <w:rPr>
          <w:rFonts w:ascii="仿宋_GB2312" w:eastAsia="仿宋_GB2312" w:hAnsi="Calibri" w:cs="仿宋_GB2312"/>
          <w:sz w:val="28"/>
          <w:szCs w:val="28"/>
        </w:rPr>
        <w:t>2011</w:t>
      </w:r>
      <w:r w:rsidRPr="004A0E28">
        <w:rPr>
          <w:rFonts w:ascii="仿宋_GB2312" w:eastAsia="仿宋_GB2312" w:hAnsi="Calibri" w:cs="仿宋_GB2312" w:hint="eastAsia"/>
          <w:sz w:val="28"/>
          <w:szCs w:val="28"/>
        </w:rPr>
        <w:t>〕</w:t>
      </w:r>
      <w:r w:rsidRPr="004A0E28">
        <w:rPr>
          <w:rFonts w:ascii="仿宋_GB2312" w:eastAsia="仿宋_GB2312" w:hAnsi="Calibri" w:cs="仿宋_GB2312"/>
          <w:sz w:val="28"/>
          <w:szCs w:val="28"/>
        </w:rPr>
        <w:t>111</w:t>
      </w:r>
      <w:r w:rsidRPr="004A0E28">
        <w:rPr>
          <w:rFonts w:ascii="仿宋_GB2312" w:eastAsia="仿宋_GB2312" w:hAnsi="Calibri" w:cs="仿宋_GB2312" w:hint="eastAsia"/>
          <w:sz w:val="28"/>
          <w:szCs w:val="28"/>
        </w:rPr>
        <w:t>号）要求，为进一步贯彻落实建筑施工企业负责人及项目负责人施工现场带班制度，现将有关规定通知如下：</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一、建筑施工企业负责人带班规定</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一</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各单位应高度重视企业负责人及项目负责人施工现场带班制度的落实工作。企业法定代表人是落实企业负责人及项目负责人施工现场带班制度的第一责任人，对落实带班制度全面负责。</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二</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建筑施工企业负责人应当到企业所属的每个工地开展带班检查，其次数每月不少于一次；总的带班检查日，每月不少于工作日的</w:t>
      </w:r>
      <w:r w:rsidRPr="004A0E28">
        <w:rPr>
          <w:rFonts w:ascii="仿宋_GB2312" w:eastAsia="仿宋_GB2312" w:hAnsi="Calibri" w:cs="仿宋_GB2312"/>
          <w:sz w:val="28"/>
          <w:szCs w:val="28"/>
        </w:rPr>
        <w:t>25%</w:t>
      </w:r>
      <w:r w:rsidRPr="004A0E28">
        <w:rPr>
          <w:rFonts w:ascii="仿宋_GB2312" w:eastAsia="仿宋_GB2312" w:hAnsi="Calibri" w:cs="仿宋_GB2312" w:hint="eastAsia"/>
          <w:sz w:val="28"/>
          <w:szCs w:val="28"/>
        </w:rPr>
        <w:t>。</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三</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企业负责人带班检查工作内容和职责主要包括</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1</w:t>
      </w:r>
      <w:r w:rsidRPr="004A0E28">
        <w:rPr>
          <w:rFonts w:ascii="仿宋_GB2312" w:eastAsia="仿宋_GB2312" w:hAnsi="Calibri" w:cs="仿宋_GB2312" w:hint="eastAsia"/>
          <w:sz w:val="28"/>
          <w:szCs w:val="28"/>
        </w:rPr>
        <w:t>、检查工程项目质量安全生产状况；检查项目负责人带班生产情况；安全生产所需的工期、资金、人员、材料、装备等资源的配备情况；督促整改消除安全质量隐患，对重大安全质量事件进行决策；</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2</w:t>
      </w:r>
      <w:r w:rsidRPr="004A0E28">
        <w:rPr>
          <w:rFonts w:ascii="仿宋_GB2312" w:eastAsia="仿宋_GB2312" w:hAnsi="Calibri" w:cs="仿宋_GB2312" w:hint="eastAsia"/>
          <w:sz w:val="28"/>
          <w:szCs w:val="28"/>
        </w:rPr>
        <w:t>、工程项目进行超过一定规模的危险性较大的分部分项工程施工时，企业分管领导到施工现场进行带班检查；</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3</w:t>
      </w:r>
      <w:r w:rsidRPr="004A0E28">
        <w:rPr>
          <w:rFonts w:ascii="仿宋_GB2312" w:eastAsia="仿宋_GB2312" w:hAnsi="Calibri" w:cs="仿宋_GB2312" w:hint="eastAsia"/>
          <w:sz w:val="28"/>
          <w:szCs w:val="28"/>
        </w:rPr>
        <w:t>、工程项目出现险情或发现重大隐患时，企业主要领导应到施工现场带班检查，督促工程项目进行整改，及时消除险情和隐患；</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4</w:t>
      </w:r>
      <w:r w:rsidRPr="004A0E28">
        <w:rPr>
          <w:rFonts w:ascii="仿宋_GB2312" w:eastAsia="仿宋_GB2312" w:hAnsi="Calibri" w:cs="仿宋_GB2312" w:hint="eastAsia"/>
          <w:sz w:val="28"/>
          <w:szCs w:val="28"/>
        </w:rPr>
        <w:t>、企业负责人带班检查时，应认真做好检查记录，应分别在施工企业和施工现场留存，并报施工现场监理备案，没有实施项目监理的报项目建设单位备案。</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二、建筑施工项目负责人带班规定</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一</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项目经理是工程项目质量安全管理的第一责任人，应对工程项目落实带班制度负责。</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二</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项目负责人应当确保每月在现场带班生产的实际时间不少于本月施工时间的</w:t>
      </w:r>
      <w:r w:rsidRPr="004A0E28">
        <w:rPr>
          <w:rFonts w:ascii="仿宋_GB2312" w:eastAsia="仿宋_GB2312" w:hAnsi="Calibri" w:cs="仿宋_GB2312"/>
          <w:sz w:val="28"/>
          <w:szCs w:val="28"/>
        </w:rPr>
        <w:t>80%</w:t>
      </w:r>
      <w:r w:rsidRPr="004A0E28">
        <w:rPr>
          <w:rFonts w:ascii="仿宋_GB2312" w:eastAsia="仿宋_GB2312" w:hAnsi="Calibri" w:cs="仿宋_GB2312" w:hint="eastAsia"/>
          <w:sz w:val="28"/>
          <w:szCs w:val="28"/>
        </w:rPr>
        <w:t>，不得擅自脱岗。</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三</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施工现场有超过一定规模的危险性较大分部分项工程施工、出现灾害性天气或发现重大隐患、出现险情等情况时，项目负责人等关键岗位人员必须在岗带班。</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四</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项目负责人带班工作内容：</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1</w:t>
      </w:r>
      <w:r w:rsidRPr="004A0E28">
        <w:rPr>
          <w:rFonts w:ascii="仿宋_GB2312" w:eastAsia="仿宋_GB2312" w:hAnsi="Calibri" w:cs="仿宋_GB2312" w:hint="eastAsia"/>
          <w:sz w:val="28"/>
          <w:szCs w:val="28"/>
        </w:rPr>
        <w:t>、全面掌握工程项目质量安全生产状况，即人员到岗情况、设备情况、生产（作业环境）安全情况、施工质量情况、生产任务完成情况等。落实班前安全生产教育等安全生产责任制度和质量责任制、安全生产规章制度和操作规程；</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2</w:t>
      </w:r>
      <w:r w:rsidRPr="004A0E28">
        <w:rPr>
          <w:rFonts w:ascii="仿宋_GB2312" w:eastAsia="仿宋_GB2312" w:hAnsi="Calibri" w:cs="仿宋_GB2312" w:hint="eastAsia"/>
          <w:sz w:val="28"/>
          <w:szCs w:val="28"/>
        </w:rPr>
        <w:t>、组织施工管理人员，检查安全质量规章制度、安全质量措施在施工现场的执行和落实情况；</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3</w:t>
      </w:r>
      <w:r w:rsidRPr="004A0E28">
        <w:rPr>
          <w:rFonts w:ascii="仿宋_GB2312" w:eastAsia="仿宋_GB2312" w:hAnsi="Calibri" w:cs="仿宋_GB2312" w:hint="eastAsia"/>
          <w:sz w:val="28"/>
          <w:szCs w:val="28"/>
        </w:rPr>
        <w:t>、确保安全生产费用的有效使用，组织制定和实施安全质量措施，加强对重点部位、关键环节的控制，及时消除安全质量隐患；</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4</w:t>
      </w:r>
      <w:r w:rsidRPr="004A0E28">
        <w:rPr>
          <w:rFonts w:ascii="仿宋_GB2312" w:eastAsia="仿宋_GB2312" w:hAnsi="Calibri" w:cs="仿宋_GB2312" w:hint="eastAsia"/>
          <w:sz w:val="28"/>
          <w:szCs w:val="28"/>
        </w:rPr>
        <w:t>、督促检查当班生产所涉及的施工方案、安全专项方案、安全质量措施的编制和落实，组织、督促开展技术交底、安全技术交底工作；</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5</w:t>
      </w:r>
      <w:r w:rsidRPr="004A0E28">
        <w:rPr>
          <w:rFonts w:ascii="仿宋_GB2312" w:eastAsia="仿宋_GB2312" w:hAnsi="Calibri" w:cs="仿宋_GB2312" w:hint="eastAsia"/>
          <w:sz w:val="28"/>
          <w:szCs w:val="28"/>
        </w:rPr>
        <w:t>、危险性较大的分部分项工程及大体积混凝土灌注、桩基灌注、箱梁灌注等重要关键环节施工，项目负责人必须现场带班。</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五</w:t>
      </w:r>
      <w:r w:rsidRPr="004A0E28">
        <w:rPr>
          <w:rFonts w:ascii="仿宋_GB2312" w:eastAsia="仿宋_GB2312" w:hAnsi="Calibri" w:cs="仿宋_GB2312"/>
          <w:sz w:val="28"/>
          <w:szCs w:val="28"/>
        </w:rPr>
        <w:t>)</w:t>
      </w:r>
      <w:r w:rsidRPr="004A0E28">
        <w:rPr>
          <w:rFonts w:ascii="仿宋_GB2312" w:eastAsia="仿宋_GB2312" w:hAnsi="Calibri" w:cs="仿宋_GB2312" w:hint="eastAsia"/>
          <w:sz w:val="28"/>
          <w:szCs w:val="28"/>
        </w:rPr>
        <w:t>总包单位应对分包单位项目负责人带班生产情况进行考核，并作为对其安全生产标准达标的评判依据之一；监理单位应当对施工企业项目经理的到岗情况进行复核，并对带班情况予以记录，并作为对施工单位安全生产标准达标的复核依据之一。建设单位应采取有效措施督促施工单位、监理单位带班生产的实施。</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rPr>
          <w:rFonts w:ascii="仿宋_GB2312" w:eastAsia="仿宋_GB2312" w:hAnsi="Calibri"/>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三、监督检查</w:t>
      </w:r>
    </w:p>
    <w:p w:rsidR="002D061E" w:rsidRPr="004A0E28" w:rsidRDefault="002D061E" w:rsidP="004A0E28">
      <w:pPr>
        <w:spacing w:line="520" w:lineRule="exact"/>
        <w:rPr>
          <w:rFonts w:ascii="仿宋_GB2312" w:eastAsia="仿宋_GB2312" w:hAnsi="Calibri" w:cs="仿宋_GB2312"/>
          <w:sz w:val="28"/>
          <w:szCs w:val="28"/>
        </w:rPr>
      </w:pPr>
      <w:r w:rsidRPr="004A0E28">
        <w:rPr>
          <w:rFonts w:ascii="仿宋_GB2312" w:eastAsia="仿宋_GB2312" w:hAnsi="Calibri" w:cs="仿宋_GB2312"/>
          <w:sz w:val="28"/>
          <w:szCs w:val="28"/>
        </w:rPr>
        <w:t xml:space="preserve">    </w:t>
      </w:r>
      <w:r w:rsidRPr="004A0E28">
        <w:rPr>
          <w:rFonts w:ascii="仿宋_GB2312" w:eastAsia="仿宋_GB2312" w:hAnsi="Calibri" w:cs="仿宋_GB2312" w:hint="eastAsia"/>
          <w:sz w:val="28"/>
          <w:szCs w:val="28"/>
        </w:rPr>
        <w:t>各建设行政管理部门应对施工现场带班制度的执行情况进行专项监督检查，制度的建立和落实情况应当作为建筑施工企业安全生产许可证批后监管的重要核查内容。违反本规定，责令限期整改。同时，依据相关规定，实施考核扣分处理；由于施工现场带班制度不落实，施工现场存在安全隐患的，应责令停工整改，同时对违法行为给予相应的行政处罚；发生事故的，将给予罚则规定上限处罚，从重追究企业法定代表人和相关人员的责任。</w:t>
      </w:r>
      <w:r w:rsidRPr="004A0E28">
        <w:rPr>
          <w:rFonts w:ascii="仿宋_GB2312" w:eastAsia="仿宋_GB2312" w:hAnsi="Calibri" w:cs="仿宋_GB2312"/>
          <w:sz w:val="28"/>
          <w:szCs w:val="28"/>
        </w:rPr>
        <w:t xml:space="preserve"> </w:t>
      </w:r>
    </w:p>
    <w:p w:rsidR="002D061E" w:rsidRPr="004A0E28" w:rsidRDefault="002D061E" w:rsidP="004A0E28">
      <w:pPr>
        <w:spacing w:line="520" w:lineRule="exact"/>
        <w:jc w:val="right"/>
        <w:rPr>
          <w:rFonts w:ascii="仿宋_GB2312" w:eastAsia="仿宋_GB2312" w:hAnsi="Calibri"/>
          <w:sz w:val="28"/>
          <w:szCs w:val="28"/>
        </w:rPr>
      </w:pPr>
      <w:r w:rsidRPr="004A0E28">
        <w:rPr>
          <w:rFonts w:ascii="仿宋_GB2312" w:eastAsia="仿宋_GB2312" w:hAnsi="Calibri" w:cs="仿宋_GB2312" w:hint="eastAsia"/>
          <w:sz w:val="28"/>
          <w:szCs w:val="28"/>
        </w:rPr>
        <w:t>上海市住房和城乡建设管理委员会</w:t>
      </w:r>
    </w:p>
    <w:p w:rsidR="002D061E" w:rsidRDefault="002D061E" w:rsidP="004A0E28">
      <w:pPr>
        <w:spacing w:line="520" w:lineRule="exact"/>
        <w:jc w:val="right"/>
        <w:rPr>
          <w:rFonts w:ascii="仿宋_GB2312" w:eastAsia="仿宋_GB2312" w:hAnsi="Calibri"/>
          <w:sz w:val="28"/>
          <w:szCs w:val="28"/>
        </w:rPr>
      </w:pPr>
      <w:r w:rsidRPr="004A0E28">
        <w:rPr>
          <w:rFonts w:ascii="仿宋_GB2312" w:eastAsia="仿宋_GB2312" w:hAnsi="Calibri" w:cs="仿宋_GB2312" w:hint="eastAsia"/>
          <w:sz w:val="28"/>
          <w:szCs w:val="28"/>
        </w:rPr>
        <w:t>二○一九年五月十日</w:t>
      </w:r>
    </w:p>
    <w:p w:rsidR="002D061E" w:rsidRDefault="002D061E" w:rsidP="004A0E28">
      <w:pPr>
        <w:spacing w:line="520" w:lineRule="exact"/>
        <w:jc w:val="right"/>
        <w:rPr>
          <w:rFonts w:ascii="仿宋_GB2312" w:eastAsia="仿宋_GB2312" w:hAnsi="Calibri"/>
          <w:sz w:val="28"/>
          <w:szCs w:val="28"/>
        </w:rPr>
      </w:pPr>
    </w:p>
    <w:p w:rsidR="002D061E" w:rsidRDefault="002D061E" w:rsidP="005E5061">
      <w:pPr>
        <w:spacing w:line="520" w:lineRule="exact"/>
        <w:jc w:val="center"/>
        <w:rPr>
          <w:rFonts w:ascii="黑体" w:eastAsia="黑体"/>
          <w:b/>
          <w:bCs/>
          <w:color w:val="000000"/>
          <w:sz w:val="32"/>
          <w:szCs w:val="32"/>
        </w:rPr>
      </w:pPr>
      <w:r w:rsidRPr="005E5061">
        <w:rPr>
          <w:rFonts w:ascii="黑体" w:eastAsia="黑体" w:cs="黑体"/>
          <w:b/>
          <w:bCs/>
          <w:color w:val="000000"/>
          <w:sz w:val="32"/>
          <w:szCs w:val="32"/>
        </w:rPr>
        <w:t>[</w:t>
      </w:r>
      <w:r w:rsidRPr="005E5061">
        <w:rPr>
          <w:rFonts w:ascii="黑体" w:eastAsia="黑体" w:cs="黑体" w:hint="eastAsia"/>
          <w:b/>
          <w:bCs/>
          <w:color w:val="000000"/>
          <w:sz w:val="32"/>
          <w:szCs w:val="32"/>
        </w:rPr>
        <w:t>住建部</w:t>
      </w:r>
      <w:r w:rsidRPr="005E5061">
        <w:rPr>
          <w:rFonts w:ascii="黑体" w:eastAsia="黑体" w:cs="黑体"/>
          <w:b/>
          <w:bCs/>
          <w:color w:val="000000"/>
          <w:sz w:val="32"/>
          <w:szCs w:val="32"/>
        </w:rPr>
        <w:t>]</w:t>
      </w:r>
      <w:r w:rsidRPr="005E5061">
        <w:rPr>
          <w:rFonts w:ascii="黑体" w:eastAsia="黑体" w:cs="黑体" w:hint="eastAsia"/>
          <w:b/>
          <w:bCs/>
          <w:color w:val="000000"/>
          <w:sz w:val="32"/>
          <w:szCs w:val="32"/>
        </w:rPr>
        <w:t>关于开展</w:t>
      </w:r>
      <w:r w:rsidRPr="005E5061">
        <w:rPr>
          <w:rFonts w:ascii="黑体" w:eastAsia="黑体" w:cs="黑体"/>
          <w:b/>
          <w:bCs/>
          <w:color w:val="000000"/>
          <w:sz w:val="32"/>
          <w:szCs w:val="32"/>
        </w:rPr>
        <w:t>2019</w:t>
      </w:r>
      <w:r w:rsidRPr="005E5061">
        <w:rPr>
          <w:rFonts w:ascii="黑体" w:eastAsia="黑体" w:cs="黑体" w:hint="eastAsia"/>
          <w:b/>
          <w:bCs/>
          <w:color w:val="000000"/>
          <w:sz w:val="32"/>
          <w:szCs w:val="32"/>
        </w:rPr>
        <w:t>年住房和城乡建设系统</w:t>
      </w:r>
    </w:p>
    <w:p w:rsidR="002D061E" w:rsidRDefault="002D061E" w:rsidP="005E5061">
      <w:pPr>
        <w:spacing w:line="520" w:lineRule="exact"/>
        <w:jc w:val="center"/>
        <w:rPr>
          <w:rFonts w:ascii="仿宋_GB2312" w:eastAsia="仿宋_GB2312" w:hAnsi="Calibri"/>
          <w:sz w:val="28"/>
          <w:szCs w:val="28"/>
        </w:rPr>
      </w:pPr>
      <w:r w:rsidRPr="005E5061">
        <w:rPr>
          <w:rFonts w:ascii="黑体" w:eastAsia="黑体" w:cs="黑体" w:hint="eastAsia"/>
          <w:b/>
          <w:bCs/>
          <w:color w:val="000000"/>
          <w:sz w:val="32"/>
          <w:szCs w:val="32"/>
        </w:rPr>
        <w:t>“安全生产月”活动的通知</w:t>
      </w:r>
    </w:p>
    <w:p w:rsidR="002D061E" w:rsidRPr="005E5061" w:rsidRDefault="002D061E" w:rsidP="005E5061">
      <w:pPr>
        <w:spacing w:line="520" w:lineRule="exact"/>
        <w:jc w:val="center"/>
        <w:rPr>
          <w:rFonts w:ascii="仿宋_GB2312" w:eastAsia="仿宋_GB2312"/>
        </w:rPr>
      </w:pPr>
      <w:r w:rsidRPr="005E5061">
        <w:rPr>
          <w:rFonts w:ascii="仿宋_GB2312" w:eastAsia="仿宋_GB2312" w:cs="仿宋_GB2312" w:hint="eastAsia"/>
        </w:rPr>
        <w:t>建办质函〔</w:t>
      </w:r>
      <w:r w:rsidRPr="005E5061">
        <w:rPr>
          <w:rFonts w:ascii="仿宋_GB2312" w:eastAsia="仿宋_GB2312" w:cs="仿宋_GB2312"/>
        </w:rPr>
        <w:t>2019</w:t>
      </w:r>
      <w:r w:rsidRPr="005E5061">
        <w:rPr>
          <w:rFonts w:ascii="仿宋_GB2312" w:eastAsia="仿宋_GB2312" w:cs="仿宋_GB2312" w:hint="eastAsia"/>
        </w:rPr>
        <w:t>〕</w:t>
      </w:r>
      <w:r w:rsidRPr="005E5061">
        <w:rPr>
          <w:rFonts w:ascii="仿宋_GB2312" w:eastAsia="仿宋_GB2312" w:cs="仿宋_GB2312"/>
        </w:rPr>
        <w:t>317</w:t>
      </w:r>
      <w:r w:rsidRPr="005E5061">
        <w:rPr>
          <w:rFonts w:ascii="仿宋_GB2312" w:eastAsia="仿宋_GB2312" w:cs="仿宋_GB2312" w:hint="eastAsia"/>
        </w:rPr>
        <w:t>号</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各省、自治区住房和城乡建设厅，直辖市住房和城乡建设（管）委，新疆生产建设兵团住房和城乡建设局：</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按照《国务院安委会办公室关于开展</w:t>
      </w:r>
      <w:r w:rsidRPr="005E5061">
        <w:rPr>
          <w:rFonts w:ascii="仿宋_GB2312" w:eastAsia="仿宋_GB2312" w:hAnsi="Calibri" w:cs="仿宋_GB2312"/>
          <w:sz w:val="28"/>
          <w:szCs w:val="28"/>
        </w:rPr>
        <w:t>2019</w:t>
      </w:r>
      <w:r w:rsidRPr="005E5061">
        <w:rPr>
          <w:rFonts w:ascii="仿宋_GB2312" w:eastAsia="仿宋_GB2312" w:hAnsi="Calibri" w:cs="仿宋_GB2312" w:hint="eastAsia"/>
          <w:sz w:val="28"/>
          <w:szCs w:val="28"/>
        </w:rPr>
        <w:t>年全国“安全生产月”和“安全生产万里行”活动的通知》（安委办〔</w:t>
      </w:r>
      <w:r w:rsidRPr="005E5061">
        <w:rPr>
          <w:rFonts w:ascii="仿宋_GB2312" w:eastAsia="仿宋_GB2312" w:hAnsi="Calibri" w:cs="仿宋_GB2312"/>
          <w:sz w:val="28"/>
          <w:szCs w:val="28"/>
        </w:rPr>
        <w:t>2019</w:t>
      </w:r>
      <w:r w:rsidRPr="005E5061">
        <w:rPr>
          <w:rFonts w:ascii="仿宋_GB2312" w:eastAsia="仿宋_GB2312" w:hAnsi="Calibri" w:cs="仿宋_GB2312" w:hint="eastAsia"/>
          <w:sz w:val="28"/>
          <w:szCs w:val="28"/>
        </w:rPr>
        <w:t>〕</w:t>
      </w:r>
      <w:r w:rsidRPr="005E5061">
        <w:rPr>
          <w:rFonts w:ascii="仿宋_GB2312" w:eastAsia="仿宋_GB2312" w:hAnsi="Calibri" w:cs="仿宋_GB2312"/>
          <w:sz w:val="28"/>
          <w:szCs w:val="28"/>
        </w:rPr>
        <w:t>10</w:t>
      </w:r>
      <w:r w:rsidRPr="005E5061">
        <w:rPr>
          <w:rFonts w:ascii="仿宋_GB2312" w:eastAsia="仿宋_GB2312" w:hAnsi="Calibri" w:cs="仿宋_GB2312" w:hint="eastAsia"/>
          <w:sz w:val="28"/>
          <w:szCs w:val="28"/>
        </w:rPr>
        <w:t>号）要求，现就开展住房和城乡建设系统“安全生产月”活动有关事项通知如下：</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一、认真组织部署，确保活动有效开展</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地方各级住房和城乡建设主管部门要以习近平新时代中国特色社会主义思想为指导，深入贯彻党的十九大和十九届二中、三中全会精神，深入学习宣传习近平总书记关于安全生产的重要论述精神，贯彻落实党中央、国务院关于安全生产的重大决策部署，按照全国“安全生产月”活动要求，结合</w:t>
      </w:r>
      <w:r w:rsidRPr="005E5061">
        <w:rPr>
          <w:rFonts w:ascii="仿宋_GB2312" w:eastAsia="仿宋_GB2312" w:hAnsi="Calibri" w:cs="仿宋_GB2312"/>
          <w:sz w:val="28"/>
          <w:szCs w:val="28"/>
        </w:rPr>
        <w:t>2019</w:t>
      </w:r>
      <w:r w:rsidRPr="005E5061">
        <w:rPr>
          <w:rFonts w:ascii="仿宋_GB2312" w:eastAsia="仿宋_GB2312" w:hAnsi="Calibri" w:cs="仿宋_GB2312" w:hint="eastAsia"/>
          <w:sz w:val="28"/>
          <w:szCs w:val="28"/>
        </w:rPr>
        <w:t>年建筑施工安全生产工作总体部署，针对本地区建筑安全生产工作实际，制定切实可行的工作方案。精心安排部署，科学组织实施，确保各项活动落到实处、取得实效，为庆祝新中国成立</w:t>
      </w:r>
      <w:r w:rsidRPr="005E5061">
        <w:rPr>
          <w:rFonts w:ascii="仿宋_GB2312" w:eastAsia="仿宋_GB2312" w:hAnsi="Calibri" w:cs="仿宋_GB2312"/>
          <w:sz w:val="28"/>
          <w:szCs w:val="28"/>
        </w:rPr>
        <w:t>70</w:t>
      </w:r>
      <w:r w:rsidRPr="005E5061">
        <w:rPr>
          <w:rFonts w:ascii="仿宋_GB2312" w:eastAsia="仿宋_GB2312" w:hAnsi="Calibri" w:cs="仿宋_GB2312" w:hint="eastAsia"/>
          <w:sz w:val="28"/>
          <w:szCs w:val="28"/>
        </w:rPr>
        <w:t>周年营造良好的安全生产环境。</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二、统筹全面推进，继续深化施工安全专项治理</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地方各级住房和城乡建设主管部门要以推进“安全生产月”活动为契机，继续深入开展建筑施工安全专项治理行动，进一步提高认识，明确治理目标，完善工作措施，强化责任落实。深入贯彻落实《危险性较大的分部分项工程安全管理规定》，加强对危险性较大的分部分项工程和城市轨道交通工程安全管控，加大对事故多发、频发地区和企业的监管力度，严格监督执法，严厉打击安全生产违法违规行为，全面落实安全生产主体责任。积极创新监管模式，建立健全失信惩戒机制，构建安全监管长效机制。</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三、加强教育培训，提升人员安全素质</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地方各级住房和城乡建设主管部门要结合本地实际，进一步完善建筑从业人员安全教育培训体系，深入开展从业人员安全教育培训，着力提高培训质量和水平，不断提升培训实效。积极深入基层、企业和一线，针对危险性较大的分部分项工程安全管理、专项施工方案的编制及专家论证等重点内容开展专题培训，促使全行业增强对危险性较大的分部分项工程的重视程度，提高危险性较大的分部分项工程安全管控水平，提升从业人员安全素质。根据建筑施工安全生产工作需要，我部将继续组织开展全国建筑施工安全监管人员培训活动。</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四、加强主题宣讲，营造浓厚安全氛围</w:t>
      </w:r>
    </w:p>
    <w:p w:rsidR="002D061E" w:rsidRPr="005E5061" w:rsidRDefault="002D061E" w:rsidP="005E5061">
      <w:pPr>
        <w:spacing w:line="520" w:lineRule="exact"/>
        <w:rPr>
          <w:rFonts w:ascii="仿宋_GB2312" w:eastAsia="仿宋_GB2312" w:hAnsi="Calibri"/>
          <w:sz w:val="28"/>
          <w:szCs w:val="28"/>
        </w:rPr>
      </w:pPr>
      <w:r w:rsidRPr="005E5061">
        <w:rPr>
          <w:rFonts w:ascii="仿宋_GB2312" w:eastAsia="仿宋_GB2312" w:hAnsi="Calibri" w:cs="仿宋_GB2312" w:hint="eastAsia"/>
          <w:sz w:val="28"/>
          <w:szCs w:val="28"/>
        </w:rPr>
        <w:t xml:space="preserve">　　地方各级住房和城乡建设主管部门要高度重视舆论宣传工作，紧紧围绕“防风险、除隐患、遏事故”主题，充分利用报纸、杂志、电视、网络等新闻媒体，组织开展建筑施工安全生产警示教育、科普宣传、安全论坛、应急预案演练、现场咨询服务等活动，广泛宣传习近平总书记关于安全生产的重要论述精神，普及安全生产法规政策，提高全社会的安全意识。认真组织好</w:t>
      </w:r>
      <w:r w:rsidRPr="005E5061">
        <w:rPr>
          <w:rFonts w:ascii="仿宋_GB2312" w:eastAsia="仿宋_GB2312" w:hAnsi="Calibri" w:cs="仿宋_GB2312"/>
          <w:sz w:val="28"/>
          <w:szCs w:val="28"/>
        </w:rPr>
        <w:t>2019</w:t>
      </w:r>
      <w:r w:rsidRPr="005E5061">
        <w:rPr>
          <w:rFonts w:ascii="仿宋_GB2312" w:eastAsia="仿宋_GB2312" w:hAnsi="Calibri" w:cs="仿宋_GB2312" w:hint="eastAsia"/>
          <w:sz w:val="28"/>
          <w:szCs w:val="28"/>
        </w:rPr>
        <w:t>年</w:t>
      </w:r>
      <w:r w:rsidRPr="005E5061">
        <w:rPr>
          <w:rFonts w:ascii="仿宋_GB2312" w:eastAsia="仿宋_GB2312" w:hAnsi="Calibri" w:cs="仿宋_GB2312"/>
          <w:sz w:val="28"/>
          <w:szCs w:val="28"/>
        </w:rPr>
        <w:t>6</w:t>
      </w:r>
      <w:r w:rsidRPr="005E5061">
        <w:rPr>
          <w:rFonts w:ascii="仿宋_GB2312" w:eastAsia="仿宋_GB2312" w:hAnsi="Calibri" w:cs="仿宋_GB2312" w:hint="eastAsia"/>
          <w:sz w:val="28"/>
          <w:szCs w:val="28"/>
        </w:rPr>
        <w:t>月</w:t>
      </w:r>
      <w:r w:rsidRPr="005E5061">
        <w:rPr>
          <w:rFonts w:ascii="仿宋_GB2312" w:eastAsia="仿宋_GB2312" w:hAnsi="Calibri" w:cs="仿宋_GB2312"/>
          <w:sz w:val="28"/>
          <w:szCs w:val="28"/>
        </w:rPr>
        <w:t>16</w:t>
      </w:r>
      <w:r w:rsidRPr="005E5061">
        <w:rPr>
          <w:rFonts w:ascii="仿宋_GB2312" w:eastAsia="仿宋_GB2312" w:hAnsi="Calibri" w:cs="仿宋_GB2312" w:hint="eastAsia"/>
          <w:sz w:val="28"/>
          <w:szCs w:val="28"/>
        </w:rPr>
        <w:t>日的安全生产宣传咨询日活动，及时报道“安全生产月”活动开展情况，宣传建筑施工安全生产工作先进典型，推广先进经验，曝光典型案例，努力营造全社会关心安全生产、参与安全发展的良好氛围。</w:t>
      </w:r>
    </w:p>
    <w:p w:rsidR="002D061E" w:rsidRPr="005E5061" w:rsidRDefault="002D061E" w:rsidP="00A03FCF">
      <w:pPr>
        <w:spacing w:line="520" w:lineRule="exact"/>
        <w:jc w:val="right"/>
        <w:rPr>
          <w:rFonts w:ascii="仿宋_GB2312" w:eastAsia="仿宋_GB2312" w:hAnsi="Calibri"/>
          <w:sz w:val="28"/>
          <w:szCs w:val="28"/>
        </w:rPr>
      </w:pPr>
      <w:r w:rsidRPr="005E5061">
        <w:rPr>
          <w:rFonts w:ascii="仿宋_GB2312" w:eastAsia="仿宋_GB2312" w:hAnsi="Calibri" w:cs="仿宋_GB2312" w:hint="eastAsia"/>
          <w:sz w:val="28"/>
          <w:szCs w:val="28"/>
        </w:rPr>
        <w:t>中华人民共和国住房和城乡建设部办公厅</w:t>
      </w:r>
    </w:p>
    <w:p w:rsidR="002D061E" w:rsidRDefault="002D061E" w:rsidP="00A03FCF">
      <w:pPr>
        <w:spacing w:line="520" w:lineRule="exact"/>
        <w:jc w:val="right"/>
        <w:rPr>
          <w:rFonts w:ascii="仿宋_GB2312" w:eastAsia="仿宋_GB2312" w:hAnsi="Calibri"/>
          <w:sz w:val="28"/>
          <w:szCs w:val="28"/>
        </w:rPr>
      </w:pPr>
      <w:r w:rsidRPr="005E5061">
        <w:rPr>
          <w:rFonts w:ascii="仿宋_GB2312" w:eastAsia="仿宋_GB2312" w:hAnsi="Calibri" w:cs="仿宋_GB2312"/>
          <w:sz w:val="28"/>
          <w:szCs w:val="28"/>
        </w:rPr>
        <w:t>2019</w:t>
      </w:r>
      <w:r w:rsidRPr="005E5061">
        <w:rPr>
          <w:rFonts w:ascii="仿宋_GB2312" w:eastAsia="仿宋_GB2312" w:hAnsi="Calibri" w:cs="仿宋_GB2312" w:hint="eastAsia"/>
          <w:sz w:val="28"/>
          <w:szCs w:val="28"/>
        </w:rPr>
        <w:t>年</w:t>
      </w:r>
      <w:r w:rsidRPr="005E5061">
        <w:rPr>
          <w:rFonts w:ascii="仿宋_GB2312" w:eastAsia="仿宋_GB2312" w:hAnsi="Calibri" w:cs="仿宋_GB2312"/>
          <w:sz w:val="28"/>
          <w:szCs w:val="28"/>
        </w:rPr>
        <w:t>5</w:t>
      </w:r>
      <w:r w:rsidRPr="005E5061">
        <w:rPr>
          <w:rFonts w:ascii="仿宋_GB2312" w:eastAsia="仿宋_GB2312" w:hAnsi="Calibri" w:cs="仿宋_GB2312" w:hint="eastAsia"/>
          <w:sz w:val="28"/>
          <w:szCs w:val="28"/>
        </w:rPr>
        <w:t>月</w:t>
      </w:r>
      <w:r w:rsidRPr="005E5061">
        <w:rPr>
          <w:rFonts w:ascii="仿宋_GB2312" w:eastAsia="仿宋_GB2312" w:hAnsi="Calibri" w:cs="仿宋_GB2312"/>
          <w:sz w:val="28"/>
          <w:szCs w:val="28"/>
        </w:rPr>
        <w:t>17</w:t>
      </w:r>
      <w:r w:rsidRPr="005E5061">
        <w:rPr>
          <w:rFonts w:ascii="仿宋_GB2312" w:eastAsia="仿宋_GB2312" w:hAnsi="Calibri" w:cs="仿宋_GB2312" w:hint="eastAsia"/>
          <w:sz w:val="28"/>
          <w:szCs w:val="28"/>
        </w:rPr>
        <w:t>日</w:t>
      </w:r>
    </w:p>
    <w:p w:rsidR="002D061E" w:rsidRDefault="002D061E" w:rsidP="00A03FCF">
      <w:pPr>
        <w:spacing w:line="520" w:lineRule="exact"/>
        <w:jc w:val="right"/>
        <w:rPr>
          <w:rFonts w:ascii="仿宋_GB2312" w:eastAsia="仿宋_GB2312" w:hAnsi="Calibri"/>
          <w:sz w:val="28"/>
          <w:szCs w:val="28"/>
        </w:rPr>
      </w:pPr>
    </w:p>
    <w:p w:rsidR="002D061E" w:rsidRDefault="002D061E" w:rsidP="00F06F26">
      <w:pPr>
        <w:spacing w:line="520" w:lineRule="exact"/>
        <w:jc w:val="center"/>
        <w:rPr>
          <w:rFonts w:ascii="黑体" w:eastAsia="黑体"/>
          <w:b/>
          <w:bCs/>
          <w:color w:val="000000"/>
          <w:sz w:val="32"/>
          <w:szCs w:val="32"/>
        </w:rPr>
      </w:pPr>
      <w:r w:rsidRPr="00F06F26">
        <w:rPr>
          <w:rFonts w:ascii="黑体" w:eastAsia="黑体" w:cs="黑体"/>
          <w:b/>
          <w:bCs/>
          <w:color w:val="000000"/>
          <w:sz w:val="32"/>
          <w:szCs w:val="32"/>
        </w:rPr>
        <w:t>[</w:t>
      </w:r>
      <w:r w:rsidRPr="00F06F26">
        <w:rPr>
          <w:rFonts w:ascii="黑体" w:eastAsia="黑体" w:cs="黑体" w:hint="eastAsia"/>
          <w:b/>
          <w:bCs/>
          <w:color w:val="000000"/>
          <w:sz w:val="32"/>
          <w:szCs w:val="32"/>
        </w:rPr>
        <w:t>住建部</w:t>
      </w:r>
      <w:r w:rsidRPr="00F06F26">
        <w:rPr>
          <w:rFonts w:ascii="黑体" w:eastAsia="黑体" w:cs="黑体"/>
          <w:b/>
          <w:bCs/>
          <w:color w:val="000000"/>
          <w:sz w:val="32"/>
          <w:szCs w:val="32"/>
        </w:rPr>
        <w:t>]</w:t>
      </w:r>
      <w:r w:rsidRPr="00F06F26">
        <w:rPr>
          <w:rFonts w:ascii="黑体" w:eastAsia="黑体" w:cs="黑体" w:hint="eastAsia"/>
          <w:b/>
          <w:bCs/>
          <w:color w:val="000000"/>
          <w:sz w:val="32"/>
          <w:szCs w:val="32"/>
        </w:rPr>
        <w:t>关于组织开展住房和城乡建设领域</w:t>
      </w:r>
    </w:p>
    <w:p w:rsidR="002D061E" w:rsidRPr="009B6CA2" w:rsidRDefault="002D061E" w:rsidP="009B6CA2">
      <w:pPr>
        <w:spacing w:line="520" w:lineRule="exact"/>
        <w:jc w:val="center"/>
        <w:rPr>
          <w:rFonts w:ascii="黑体" w:eastAsia="黑体"/>
          <w:b/>
          <w:bCs/>
          <w:color w:val="000000"/>
          <w:sz w:val="32"/>
          <w:szCs w:val="32"/>
        </w:rPr>
      </w:pPr>
      <w:r w:rsidRPr="00F06F26">
        <w:rPr>
          <w:rFonts w:ascii="黑体" w:eastAsia="黑体" w:cs="黑体" w:hint="eastAsia"/>
          <w:b/>
          <w:bCs/>
          <w:color w:val="000000"/>
          <w:sz w:val="32"/>
          <w:szCs w:val="32"/>
        </w:rPr>
        <w:t>安全生产隐患大排查的紧急通知</w:t>
      </w:r>
    </w:p>
    <w:p w:rsidR="002D061E" w:rsidRPr="00F06F26" w:rsidRDefault="002D061E" w:rsidP="009B6CA2">
      <w:pPr>
        <w:spacing w:line="520" w:lineRule="exact"/>
        <w:jc w:val="center"/>
        <w:rPr>
          <w:rFonts w:ascii="仿宋_GB2312" w:eastAsia="仿宋_GB2312" w:hAnsi="Calibri"/>
          <w:sz w:val="28"/>
          <w:szCs w:val="28"/>
        </w:rPr>
      </w:pPr>
      <w:r w:rsidRPr="00F06F26">
        <w:rPr>
          <w:rFonts w:ascii="仿宋_GB2312" w:eastAsia="仿宋_GB2312" w:cs="仿宋_GB2312" w:hint="eastAsia"/>
        </w:rPr>
        <w:t>建办质函〔</w:t>
      </w:r>
      <w:r w:rsidRPr="00F06F26">
        <w:rPr>
          <w:rFonts w:ascii="仿宋_GB2312" w:eastAsia="仿宋_GB2312" w:cs="仿宋_GB2312"/>
        </w:rPr>
        <w:t>2019</w:t>
      </w:r>
      <w:r w:rsidRPr="00F06F26">
        <w:rPr>
          <w:rFonts w:ascii="仿宋_GB2312" w:eastAsia="仿宋_GB2312" w:cs="仿宋_GB2312" w:hint="eastAsia"/>
        </w:rPr>
        <w:t>〕</w:t>
      </w:r>
      <w:r w:rsidRPr="00F06F26">
        <w:rPr>
          <w:rFonts w:ascii="仿宋_GB2312" w:eastAsia="仿宋_GB2312" w:cs="仿宋_GB2312"/>
        </w:rPr>
        <w:t>325</w:t>
      </w:r>
      <w:r w:rsidRPr="00F06F26">
        <w:rPr>
          <w:rFonts w:ascii="仿宋_GB2312" w:eastAsia="仿宋_GB2312" w:cs="仿宋_GB2312" w:hint="eastAsia"/>
        </w:rPr>
        <w:t>号</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各省、自治区住房和城乡建设厅，北京市住房和城乡建设委员会、城市管理委员会、城市管理综合行政执法局，天津市住房和城乡建设委员会、城市管理委员会，上海市住房和城乡建设管理委员会、城市管理行政执法局、房屋管理局，重庆市住房和城乡建设委员会、城市管理局，新疆生产建设兵团住房和城乡建设局：</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当前住房和城乡建设领域安全生产形势严峻，接连发生上海市长宁区“</w:t>
      </w:r>
      <w:r w:rsidRPr="00F06F26">
        <w:rPr>
          <w:rFonts w:ascii="仿宋_GB2312" w:eastAsia="仿宋_GB2312" w:hAnsi="Calibri" w:cs="仿宋_GB2312"/>
          <w:sz w:val="28"/>
          <w:szCs w:val="28"/>
        </w:rPr>
        <w:t>5</w:t>
      </w:r>
      <w:r w:rsidRPr="00F06F26">
        <w:rPr>
          <w:rFonts w:ascii="仿宋_GB2312" w:eastAsia="仿宋_GB2312" w:hAnsi="Calibri" w:cs="仿宋_GB2312" w:hint="eastAsia"/>
          <w:sz w:val="28"/>
          <w:szCs w:val="28"/>
        </w:rPr>
        <w:t>·</w:t>
      </w:r>
      <w:r w:rsidRPr="00F06F26">
        <w:rPr>
          <w:rFonts w:ascii="仿宋_GB2312" w:eastAsia="仿宋_GB2312" w:hAnsi="Calibri" w:cs="仿宋_GB2312"/>
          <w:sz w:val="28"/>
          <w:szCs w:val="28"/>
        </w:rPr>
        <w:t>16</w:t>
      </w:r>
      <w:r w:rsidRPr="00F06F26">
        <w:rPr>
          <w:rFonts w:ascii="仿宋_GB2312" w:eastAsia="仿宋_GB2312" w:hAnsi="Calibri" w:cs="仿宋_GB2312" w:hint="eastAsia"/>
          <w:sz w:val="28"/>
          <w:szCs w:val="28"/>
        </w:rPr>
        <w:t>”厂房坍塌事故和广西壮族自治区百色市“</w:t>
      </w:r>
      <w:r w:rsidRPr="00F06F26">
        <w:rPr>
          <w:rFonts w:ascii="仿宋_GB2312" w:eastAsia="仿宋_GB2312" w:hAnsi="Calibri" w:cs="仿宋_GB2312"/>
          <w:sz w:val="28"/>
          <w:szCs w:val="28"/>
        </w:rPr>
        <w:t>5</w:t>
      </w:r>
      <w:r w:rsidRPr="00F06F26">
        <w:rPr>
          <w:rFonts w:ascii="仿宋_GB2312" w:eastAsia="仿宋_GB2312" w:hAnsi="Calibri" w:cs="仿宋_GB2312" w:hint="eastAsia"/>
          <w:sz w:val="28"/>
          <w:szCs w:val="28"/>
        </w:rPr>
        <w:t>·</w:t>
      </w:r>
      <w:r w:rsidRPr="00F06F26">
        <w:rPr>
          <w:rFonts w:ascii="仿宋_GB2312" w:eastAsia="仿宋_GB2312" w:hAnsi="Calibri" w:cs="仿宋_GB2312"/>
          <w:sz w:val="28"/>
          <w:szCs w:val="28"/>
        </w:rPr>
        <w:t>20</w:t>
      </w:r>
      <w:r w:rsidRPr="00F06F26">
        <w:rPr>
          <w:rFonts w:ascii="仿宋_GB2312" w:eastAsia="仿宋_GB2312" w:hAnsi="Calibri" w:cs="仿宋_GB2312" w:hint="eastAsia"/>
          <w:sz w:val="28"/>
          <w:szCs w:val="28"/>
        </w:rPr>
        <w:t>”酒吧屋顶坍塌事故，造成多人伤亡，社会影响恶劣，教训极其惨痛。为贯彻落实党中央、国务院决策部署，深刻汲取事故教训，举一反三，切实强化风险管控和隐患整治，坚决防范事故发生，现就组织开展住房和城乡建设领域安全生产隐患大排查紧急通知如下：</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一、总体要求</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深入贯彻落实习近平总书记关于安全生产的重要指示精神，进一步提高政治站位，坚决树牢安全发展理念，坚持守土有责、守土负责、守土尽责，勇于担当、敢于作为，切实履行安全生产监管职责，着力防范化解重大安全生产风险，着力排查整治安全生产隐患，坚决扭转事故多发频发局面，切实维护社会和谐稳定。</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二、排查重点</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（一）未办理施工许可等手续的新建、改建、扩建工程，涉及改动承重柱、梁、墙的装饰装修工程。</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（二）私搭乱建的建筑与设施，未经竣工验收即投入使用的工程。</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（三）施工现场的建筑起重机械、高支模、深基坑等危险性较大的分部分项工程。</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（四）城镇燃气、供水、排水与污水处理、供热、桥梁等市政公用设施运行以及城镇危旧房屋使用等领域的安全生产隐患。</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三、有关要求</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（一）加强组织领导。地方各级住房和城乡建设主管部门要深刻认识</w:t>
      </w:r>
      <w:r w:rsidRPr="00F06F26">
        <w:rPr>
          <w:rFonts w:ascii="仿宋_GB2312" w:eastAsia="仿宋_GB2312" w:hAnsi="Calibri" w:cs="仿宋_GB2312"/>
          <w:sz w:val="28"/>
          <w:szCs w:val="28"/>
        </w:rPr>
        <w:t>2019</w:t>
      </w:r>
      <w:r w:rsidRPr="00F06F26">
        <w:rPr>
          <w:rFonts w:ascii="仿宋_GB2312" w:eastAsia="仿宋_GB2312" w:hAnsi="Calibri" w:cs="仿宋_GB2312" w:hint="eastAsia"/>
          <w:sz w:val="28"/>
          <w:szCs w:val="28"/>
        </w:rPr>
        <w:t>年安全生产工作的重大意义，高度重视此次大排查，以极端负责的态度抓好落实。要成立以主要负责同志为组长的安全生产隐患排查工作领导小组，制定详细工作方案，明确任务分工，强化责任落实，迅速组织开展工作。</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二）逐项排查隐患。地方各级住房和城乡建设主管部门要督促各方主体落实安全生产主体责任，认真开展自查自纠，全面建立隐患排查治理工作台账。对本地区安全生产隐患进行逐项排查、逐项整治，不放过一座建筑、不遗漏一台设备。</w:t>
      </w:r>
    </w:p>
    <w:p w:rsidR="002D061E" w:rsidRPr="00F06F26" w:rsidRDefault="002D061E" w:rsidP="00F06F26">
      <w:pPr>
        <w:spacing w:line="520" w:lineRule="exact"/>
        <w:rPr>
          <w:rFonts w:ascii="仿宋_GB2312" w:eastAsia="仿宋_GB2312" w:hAnsi="Calibri"/>
          <w:sz w:val="28"/>
          <w:szCs w:val="28"/>
        </w:rPr>
      </w:pPr>
      <w:r w:rsidRPr="00F06F26">
        <w:rPr>
          <w:rFonts w:ascii="仿宋_GB2312" w:eastAsia="仿宋_GB2312" w:hAnsi="Calibri" w:cs="仿宋_GB2312" w:hint="eastAsia"/>
          <w:sz w:val="28"/>
          <w:szCs w:val="28"/>
        </w:rPr>
        <w:t xml:space="preserve">　　（三）强化责任追究。地方各级住房和城乡建设主管部门要对大排查中发现的违法违规行为，从严从重从快坚决予以查处，特别是对查出隐患不制定整改措施或不执行整改要求的企业或个人，严肃追究责任。</w:t>
      </w:r>
    </w:p>
    <w:p w:rsidR="002D061E" w:rsidRPr="00F06F26" w:rsidRDefault="002D061E" w:rsidP="00F06F26">
      <w:pPr>
        <w:spacing w:line="520" w:lineRule="exact"/>
        <w:jc w:val="right"/>
        <w:rPr>
          <w:rFonts w:ascii="仿宋_GB2312" w:eastAsia="仿宋_GB2312" w:hAnsi="Calibri"/>
          <w:sz w:val="28"/>
          <w:szCs w:val="28"/>
        </w:rPr>
      </w:pPr>
      <w:r w:rsidRPr="00F06F26">
        <w:rPr>
          <w:rFonts w:ascii="仿宋_GB2312" w:eastAsia="仿宋_GB2312" w:hAnsi="Calibri" w:cs="仿宋_GB2312" w:hint="eastAsia"/>
          <w:sz w:val="28"/>
          <w:szCs w:val="28"/>
        </w:rPr>
        <w:t>中华人民共和国住房和城乡建设部办公厅</w:t>
      </w:r>
    </w:p>
    <w:p w:rsidR="002D061E" w:rsidRPr="00F06F26" w:rsidRDefault="002D061E" w:rsidP="00F06F26">
      <w:pPr>
        <w:spacing w:line="520" w:lineRule="exact"/>
        <w:jc w:val="right"/>
        <w:rPr>
          <w:rFonts w:ascii="仿宋_GB2312" w:eastAsia="仿宋_GB2312" w:hAnsi="Calibri"/>
          <w:sz w:val="28"/>
          <w:szCs w:val="28"/>
        </w:rPr>
      </w:pPr>
      <w:r w:rsidRPr="00F06F26">
        <w:rPr>
          <w:rFonts w:ascii="仿宋_GB2312" w:eastAsia="仿宋_GB2312" w:hAnsi="Calibri" w:cs="仿宋_GB2312"/>
          <w:sz w:val="28"/>
          <w:szCs w:val="28"/>
        </w:rPr>
        <w:t>2019</w:t>
      </w:r>
      <w:r w:rsidRPr="00F06F26">
        <w:rPr>
          <w:rFonts w:ascii="仿宋_GB2312" w:eastAsia="仿宋_GB2312" w:hAnsi="Calibri" w:cs="仿宋_GB2312" w:hint="eastAsia"/>
          <w:sz w:val="28"/>
          <w:szCs w:val="28"/>
        </w:rPr>
        <w:t>年</w:t>
      </w:r>
      <w:r w:rsidRPr="00F06F26">
        <w:rPr>
          <w:rFonts w:ascii="仿宋_GB2312" w:eastAsia="仿宋_GB2312" w:hAnsi="Calibri" w:cs="仿宋_GB2312"/>
          <w:sz w:val="28"/>
          <w:szCs w:val="28"/>
        </w:rPr>
        <w:t>5</w:t>
      </w:r>
      <w:r w:rsidRPr="00F06F26">
        <w:rPr>
          <w:rFonts w:ascii="仿宋_GB2312" w:eastAsia="仿宋_GB2312" w:hAnsi="Calibri" w:cs="仿宋_GB2312" w:hint="eastAsia"/>
          <w:sz w:val="28"/>
          <w:szCs w:val="28"/>
        </w:rPr>
        <w:t>月</w:t>
      </w:r>
      <w:r w:rsidRPr="00F06F26">
        <w:rPr>
          <w:rFonts w:ascii="仿宋_GB2312" w:eastAsia="仿宋_GB2312" w:hAnsi="Calibri" w:cs="仿宋_GB2312"/>
          <w:sz w:val="28"/>
          <w:szCs w:val="28"/>
        </w:rPr>
        <w:t>23</w:t>
      </w:r>
      <w:r w:rsidRPr="00F06F26">
        <w:rPr>
          <w:rFonts w:ascii="仿宋_GB2312" w:eastAsia="仿宋_GB2312" w:hAnsi="Calibri" w:cs="仿宋_GB2312" w:hint="eastAsia"/>
          <w:sz w:val="28"/>
          <w:szCs w:val="28"/>
        </w:rPr>
        <w:t>日</w:t>
      </w:r>
    </w:p>
    <w:p w:rsidR="002D061E" w:rsidRPr="004A0E28" w:rsidRDefault="002D061E" w:rsidP="004A0E28">
      <w:pPr>
        <w:spacing w:line="520" w:lineRule="exact"/>
        <w:ind w:firstLine="570"/>
        <w:rPr>
          <w:rFonts w:ascii="仿宋_GB2312" w:eastAsia="仿宋_GB2312" w:hAnsi="Calibri"/>
          <w:sz w:val="28"/>
          <w:szCs w:val="28"/>
        </w:rPr>
      </w:pPr>
    </w:p>
    <w:p w:rsidR="002D061E" w:rsidRDefault="002D061E" w:rsidP="00676013">
      <w:pPr>
        <w:spacing w:line="520" w:lineRule="exact"/>
        <w:jc w:val="center"/>
        <w:rPr>
          <w:rFonts w:ascii="黑体" w:eastAsia="黑体"/>
          <w:b/>
          <w:bCs/>
          <w:color w:val="000000"/>
          <w:sz w:val="32"/>
          <w:szCs w:val="32"/>
        </w:rPr>
      </w:pPr>
      <w:r w:rsidRPr="00676013">
        <w:rPr>
          <w:rFonts w:ascii="黑体" w:eastAsia="黑体" w:cs="黑体"/>
          <w:b/>
          <w:bCs/>
          <w:color w:val="000000"/>
          <w:sz w:val="32"/>
          <w:szCs w:val="32"/>
        </w:rPr>
        <w:t xml:space="preserve"> [</w:t>
      </w:r>
      <w:r w:rsidRPr="00676013">
        <w:rPr>
          <w:rFonts w:ascii="黑体" w:eastAsia="黑体" w:cs="黑体" w:hint="eastAsia"/>
          <w:b/>
          <w:bCs/>
          <w:color w:val="000000"/>
          <w:sz w:val="32"/>
          <w:szCs w:val="32"/>
        </w:rPr>
        <w:t>上海市绿化和市容管理局等</w:t>
      </w:r>
      <w:r w:rsidRPr="00676013">
        <w:rPr>
          <w:rFonts w:ascii="黑体" w:eastAsia="黑体" w:cs="黑体"/>
          <w:b/>
          <w:bCs/>
          <w:color w:val="000000"/>
          <w:sz w:val="32"/>
          <w:szCs w:val="32"/>
        </w:rPr>
        <w:t>3</w:t>
      </w:r>
      <w:r w:rsidRPr="00676013">
        <w:rPr>
          <w:rFonts w:ascii="黑体" w:eastAsia="黑体" w:cs="黑体" w:hint="eastAsia"/>
          <w:b/>
          <w:bCs/>
          <w:color w:val="000000"/>
          <w:sz w:val="32"/>
          <w:szCs w:val="32"/>
        </w:rPr>
        <w:t>部门</w:t>
      </w:r>
      <w:r w:rsidRPr="00676013">
        <w:rPr>
          <w:rFonts w:ascii="黑体" w:eastAsia="黑体" w:cs="黑体"/>
          <w:b/>
          <w:bCs/>
          <w:color w:val="000000"/>
          <w:sz w:val="32"/>
          <w:szCs w:val="32"/>
        </w:rPr>
        <w:t>]</w:t>
      </w:r>
      <w:r w:rsidRPr="00676013">
        <w:rPr>
          <w:rFonts w:ascii="黑体" w:eastAsia="黑体" w:cs="黑体" w:hint="eastAsia"/>
          <w:b/>
          <w:bCs/>
          <w:color w:val="000000"/>
          <w:sz w:val="32"/>
          <w:szCs w:val="32"/>
        </w:rPr>
        <w:t>关于实施违法违规行为</w:t>
      </w:r>
    </w:p>
    <w:p w:rsidR="002D061E" w:rsidRPr="00676013" w:rsidRDefault="002D061E" w:rsidP="00676013">
      <w:pPr>
        <w:spacing w:line="520" w:lineRule="exact"/>
        <w:jc w:val="center"/>
        <w:rPr>
          <w:rFonts w:ascii="黑体" w:eastAsia="黑体"/>
          <w:b/>
          <w:bCs/>
          <w:color w:val="000000"/>
          <w:sz w:val="32"/>
          <w:szCs w:val="32"/>
        </w:rPr>
      </w:pPr>
      <w:r w:rsidRPr="00676013">
        <w:rPr>
          <w:rFonts w:ascii="黑体" w:eastAsia="黑体" w:cs="黑体" w:hint="eastAsia"/>
          <w:b/>
          <w:bCs/>
          <w:color w:val="000000"/>
          <w:sz w:val="32"/>
          <w:szCs w:val="32"/>
        </w:rPr>
        <w:t>联合惩戒进一步规范工程渣土运输市场的通知</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各区绿化市容局、交警支（大）队、城管执法局，市公安交警总队，市废弃物管理处：</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为切实规范工程渣土运输市场，提高行政管理部门监管效能，强化事中事后监管，及时发现、查处工程渣土运输市场各类违法违规行为，促使运输单位落实主体责任，有效降低工程渣土运输的道路交通安全风险，根据《上海市道路交通管理条例》（以下简称《道交条例》）、《上海市建筑垃圾处理管理规定》（以下简称《建筑垃圾规定》），现就进一步加强部门协同配合、规范工程渣土运输市场通知如下：</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一、加强运输单位管理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各区绿化市容部门应严格按照《建筑垃圾规定》要求，确定本区域工程渣土的运输单位。尚未确定的，应根据市绿化市容局督办要求在</w:t>
      </w:r>
      <w:r w:rsidRPr="00676013">
        <w:rPr>
          <w:rFonts w:ascii="仿宋_GB2312" w:eastAsia="仿宋_GB2312" w:hAnsi="Calibri" w:cs="仿宋_GB2312"/>
          <w:sz w:val="28"/>
          <w:szCs w:val="28"/>
        </w:rPr>
        <w:t>2019</w:t>
      </w:r>
      <w:r w:rsidRPr="00676013">
        <w:rPr>
          <w:rFonts w:ascii="仿宋_GB2312" w:eastAsia="仿宋_GB2312" w:hAnsi="Calibri" w:cs="仿宋_GB2312" w:hint="eastAsia"/>
          <w:sz w:val="28"/>
          <w:szCs w:val="28"/>
        </w:rPr>
        <w:t>年</w:t>
      </w:r>
      <w:r w:rsidRPr="00676013">
        <w:rPr>
          <w:rFonts w:ascii="仿宋_GB2312" w:eastAsia="仿宋_GB2312" w:hAnsi="Calibri" w:cs="仿宋_GB2312"/>
          <w:sz w:val="28"/>
          <w:szCs w:val="28"/>
        </w:rPr>
        <w:t>5</w:t>
      </w:r>
      <w:r w:rsidRPr="00676013">
        <w:rPr>
          <w:rFonts w:ascii="仿宋_GB2312" w:eastAsia="仿宋_GB2312" w:hAnsi="Calibri" w:cs="仿宋_GB2312" w:hint="eastAsia"/>
          <w:sz w:val="28"/>
          <w:szCs w:val="28"/>
        </w:rPr>
        <w:t>月</w:t>
      </w:r>
      <w:r w:rsidRPr="00676013">
        <w:rPr>
          <w:rFonts w:ascii="仿宋_GB2312" w:eastAsia="仿宋_GB2312" w:hAnsi="Calibri" w:cs="仿宋_GB2312"/>
          <w:sz w:val="28"/>
          <w:szCs w:val="28"/>
        </w:rPr>
        <w:t>31</w:t>
      </w:r>
      <w:r w:rsidRPr="00676013">
        <w:rPr>
          <w:rFonts w:ascii="仿宋_GB2312" w:eastAsia="仿宋_GB2312" w:hAnsi="Calibri" w:cs="仿宋_GB2312" w:hint="eastAsia"/>
          <w:sz w:val="28"/>
          <w:szCs w:val="28"/>
        </w:rPr>
        <w:t>日前整改。未按要求完成相关工作的，市绿化市容局将依据《建筑垃圾规定》实施行政监督。</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各区绿化市容部门应将安全、规范运输作为运输单位行业准入的重要内容，将渣土运输企业落实交通安全主体责任情况作为招投标评分的重要内容，严格市场准入。</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经各区绿化市容部门招标确定的工程渣土运输单位，应及时办理建筑垃圾运输许可证。</w:t>
      </w:r>
      <w:r w:rsidRPr="00676013">
        <w:rPr>
          <w:rFonts w:ascii="仿宋_GB2312" w:eastAsia="仿宋_GB2312" w:hAnsi="Calibri" w:cs="仿宋_GB2312"/>
          <w:sz w:val="28"/>
          <w:szCs w:val="28"/>
        </w:rPr>
        <w:t>2019</w:t>
      </w:r>
      <w:r w:rsidRPr="00676013">
        <w:rPr>
          <w:rFonts w:ascii="仿宋_GB2312" w:eastAsia="仿宋_GB2312" w:hAnsi="Calibri" w:cs="仿宋_GB2312" w:hint="eastAsia"/>
          <w:sz w:val="28"/>
          <w:szCs w:val="28"/>
        </w:rPr>
        <w:t>年</w:t>
      </w:r>
      <w:r w:rsidRPr="00676013">
        <w:rPr>
          <w:rFonts w:ascii="仿宋_GB2312" w:eastAsia="仿宋_GB2312" w:hAnsi="Calibri" w:cs="仿宋_GB2312"/>
          <w:sz w:val="28"/>
          <w:szCs w:val="28"/>
        </w:rPr>
        <w:t>6</w:t>
      </w:r>
      <w:r w:rsidRPr="00676013">
        <w:rPr>
          <w:rFonts w:ascii="仿宋_GB2312" w:eastAsia="仿宋_GB2312" w:hAnsi="Calibri" w:cs="仿宋_GB2312" w:hint="eastAsia"/>
          <w:sz w:val="28"/>
          <w:szCs w:val="28"/>
        </w:rPr>
        <w:t>月</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日起，绿化市容、公安交警、城管执法部门将联合全面开展对未取得建筑垃圾运输许可证的单位从事工程渣土运输违法行为的整治清理工作。</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各区绿化市容部门应当加强对中标运输单位作业运能情况的监测，在日常管理中发现运能不足的，加强指导和监督。中标运输单位在该中标运输单位其他区域中标的指定运输车辆内部临时调配或租赁其他中标运输单位的车辆的，区绿化市容部门应当及时掌握中标运输单位内部临时调配或租赁时间、服务工程项目以及被租赁运输车辆在租赁期间内未在原中标区域进行运输等信息，确保中标运输单位依法依规承担运输业务，杜绝其他车辆未依法履行招标中标程序，非法从事工程渣土运输业务。</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各区绿化市容部门应及时掌握中标运输单位车辆从事其他行业运输作业的情况。按照《建筑垃圾规定》的有关运输单位产生和招标条件等要求，运输单位在参加投标时提交的运输车辆，中标后应确定为服务于该行政区域的指定运输车辆；中标运输单位在建筑垃圾运输许可证有效期内，应使用指定车辆为该区域提供工程渣土运输服务。被租赁运输车辆在租赁期间内不得在原中标区域进行运输作业。</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二、加强运输车辆管理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（一）运输车辆技术要求</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按照《建筑垃圾规定》对于运输车辆的有关要求，从事工程渣土运输的车辆，应满足以下条件：</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、符合《建筑垃圾车技术及运输管理要求（</w:t>
      </w:r>
      <w:r w:rsidRPr="00676013">
        <w:rPr>
          <w:rFonts w:ascii="仿宋_GB2312" w:eastAsia="仿宋_GB2312" w:hAnsi="Calibri" w:cs="仿宋_GB2312"/>
          <w:sz w:val="28"/>
          <w:szCs w:val="28"/>
        </w:rPr>
        <w:t>DB31/T398-2015</w:t>
      </w:r>
      <w:r w:rsidRPr="00676013">
        <w:rPr>
          <w:rFonts w:ascii="仿宋_GB2312" w:eastAsia="仿宋_GB2312" w:hAnsi="Calibri" w:cs="仿宋_GB2312" w:hint="eastAsia"/>
          <w:sz w:val="28"/>
          <w:szCs w:val="28"/>
        </w:rPr>
        <w:t>）》《机动车安全运行条件（</w:t>
      </w:r>
      <w:r w:rsidRPr="00676013">
        <w:rPr>
          <w:rFonts w:ascii="仿宋_GB2312" w:eastAsia="仿宋_GB2312" w:hAnsi="Calibri" w:cs="仿宋_GB2312"/>
          <w:sz w:val="28"/>
          <w:szCs w:val="28"/>
        </w:rPr>
        <w:t>GB7258</w:t>
      </w:r>
      <w:r w:rsidRPr="00676013">
        <w:rPr>
          <w:rFonts w:ascii="仿宋_GB2312" w:eastAsia="仿宋_GB2312" w:hAnsi="Calibri" w:cs="仿宋_GB2312" w:hint="eastAsia"/>
          <w:sz w:val="28"/>
          <w:szCs w:val="28"/>
        </w:rPr>
        <w:t>）》中“汽车及挂车侧面和后下部防护要求”。</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、本市工程渣土运输车辆应喷涂统一的苹果绿色（</w:t>
      </w:r>
      <w:r w:rsidRPr="00676013">
        <w:rPr>
          <w:rFonts w:ascii="仿宋_GB2312" w:eastAsia="仿宋_GB2312" w:hAnsi="Calibri" w:cs="仿宋_GB2312"/>
          <w:sz w:val="28"/>
          <w:szCs w:val="28"/>
        </w:rPr>
        <w:t>GB/T3181</w:t>
      </w:r>
      <w:r w:rsidRPr="00676013">
        <w:rPr>
          <w:rFonts w:ascii="仿宋_GB2312" w:eastAsia="仿宋_GB2312" w:hAnsi="Calibri" w:cs="仿宋_GB2312" w:hint="eastAsia"/>
          <w:sz w:val="28"/>
          <w:szCs w:val="28"/>
        </w:rPr>
        <w:t>中</w:t>
      </w:r>
      <w:r w:rsidRPr="00676013">
        <w:rPr>
          <w:rFonts w:ascii="仿宋_GB2312" w:eastAsia="仿宋_GB2312" w:hAnsi="Calibri" w:cs="仿宋_GB2312"/>
          <w:sz w:val="28"/>
          <w:szCs w:val="28"/>
        </w:rPr>
        <w:t>G01</w:t>
      </w:r>
      <w:r w:rsidRPr="00676013">
        <w:rPr>
          <w:rFonts w:ascii="仿宋_GB2312" w:eastAsia="仿宋_GB2312" w:hAnsi="Calibri" w:cs="仿宋_GB2312" w:hint="eastAsia"/>
          <w:sz w:val="28"/>
          <w:szCs w:val="28"/>
        </w:rPr>
        <w:t>，颜色编号：</w:t>
      </w:r>
      <w:r w:rsidRPr="00676013">
        <w:rPr>
          <w:rFonts w:ascii="仿宋_GB2312" w:eastAsia="仿宋_GB2312" w:hAnsi="Calibri" w:cs="仿宋_GB2312"/>
          <w:sz w:val="28"/>
          <w:szCs w:val="28"/>
        </w:rPr>
        <w:t>0.6G7.6/3.5</w:t>
      </w:r>
      <w:r w:rsidRPr="00676013">
        <w:rPr>
          <w:rFonts w:ascii="仿宋_GB2312" w:eastAsia="仿宋_GB2312" w:hAnsi="Calibri" w:cs="仿宋_GB2312" w:hint="eastAsia"/>
          <w:sz w:val="28"/>
          <w:szCs w:val="28"/>
        </w:rPr>
        <w:t>），作为工程渣土运输车辆标识色。</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、本市工程渣土运输车辆应当安装具备实时报警功能的车辆右转盲区监测系统和驾驶员安全行为监测系统。</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（二）建立工程渣土运输车辆数据库</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上海市废弃物管理处（以下简称“市废管处”）建立并完善本市“工程渣土运输车辆信息数据库”（以下简称“渣土车数据库”），载明运输车辆技术参数、检验信息、运输单位、服务区域等信息。</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废管处根据区绿化市容部门中标通知，将运输单位的指定车辆录入渣土车数据库。运输单位在建筑垃圾运输许可证有效期内更新、新增运输车辆的，以及内部临时调配或租赁车辆的，经所在区绿化市容部门审核同意后录入渣土车数据库。</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以下车辆将从渣土车数据库中予以清除：</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、未取得建筑垃圾运输许可证的运输单位的车辆，自</w:t>
      </w:r>
      <w:r w:rsidRPr="00676013">
        <w:rPr>
          <w:rFonts w:ascii="仿宋_GB2312" w:eastAsia="仿宋_GB2312" w:hAnsi="Calibri" w:cs="仿宋_GB2312"/>
          <w:sz w:val="28"/>
          <w:szCs w:val="28"/>
        </w:rPr>
        <w:t>2019</w:t>
      </w:r>
      <w:r w:rsidRPr="00676013">
        <w:rPr>
          <w:rFonts w:ascii="仿宋_GB2312" w:eastAsia="仿宋_GB2312" w:hAnsi="Calibri" w:cs="仿宋_GB2312" w:hint="eastAsia"/>
          <w:sz w:val="28"/>
          <w:szCs w:val="28"/>
        </w:rPr>
        <w:t>年</w:t>
      </w:r>
      <w:r w:rsidRPr="00676013">
        <w:rPr>
          <w:rFonts w:ascii="仿宋_GB2312" w:eastAsia="仿宋_GB2312" w:hAnsi="Calibri" w:cs="仿宋_GB2312"/>
          <w:sz w:val="28"/>
          <w:szCs w:val="28"/>
        </w:rPr>
        <w:t>6</w:t>
      </w:r>
      <w:r w:rsidRPr="00676013">
        <w:rPr>
          <w:rFonts w:ascii="仿宋_GB2312" w:eastAsia="仿宋_GB2312" w:hAnsi="Calibri" w:cs="仿宋_GB2312" w:hint="eastAsia"/>
          <w:sz w:val="28"/>
          <w:szCs w:val="28"/>
        </w:rPr>
        <w:t>月</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日起予以清除。</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、受到吊销建筑垃圾运输许可证（对应服务区域）处理的运输单位的车辆，自吊销许可证处罚决定生效之日起予以清除。</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、未取得机动车检验合格标志的，自年检标志到期日的次日起予以清除。</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（三）严格渣土车标识色使用</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公安交警、绿化市容部门应当加强对工程渣土运输车辆使用标识色的排查工作。对于未录入渣土车数据库的运输车辆违规使用标识色的，应当告知其实施改色。车辆安检机构在用车检验过程中发现工程渣土车辆涂装标识色未在数据库中的，一律不予检验并督促其“清标改色”。</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对需要办理注册登记或变更为渣土车专用标识、标识色的渣土车，区绿化市容部门应当依法依规，加强监管工作，并及时提供办理注册的指导服务。区绿化市容部门应当将注册登记或变更的渣土运输车辆信息及时报送至市废管处。</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（四）严厉打击渣土运输“黑恶”行为</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绿化市容、公安交警、城管执法等部门在日常监管中，对于发现的工程渣土运输行业可能存在的涉黑、涉恶情况，应当充分重视，并及时收集相关信息，整理成线索后提交给扫黑办。</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三、严格处置证核发</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建设单位应当在建设项目所在区内取得建筑垃圾运输许可证的运输单位中选择具体的承运单位。</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各区绿化市容部门应根据《建筑垃圾规定》的相关要求，严格核发建筑垃圾处置证。对发放给运输车辆随车携带的处置证副本，应只对、并同时满足如下条件的车辆发放：</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、取得建筑垃圾运输许可证的运输单位的车辆；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、运输单位为该区域服务的指定车辆；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、运输单位内部临时调配或租赁车辆；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4</w:t>
      </w:r>
      <w:r w:rsidRPr="00676013">
        <w:rPr>
          <w:rFonts w:ascii="仿宋_GB2312" w:eastAsia="仿宋_GB2312" w:hAnsi="Calibri" w:cs="仿宋_GB2312" w:hint="eastAsia"/>
          <w:sz w:val="28"/>
          <w:szCs w:val="28"/>
        </w:rPr>
        <w:t>、在渣土车数据库中的车辆。</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四、实施联合惩戒</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绿化市容、公安交警、城管执法部门负责对存在未实行密闭或覆盖运输、擅自倾倒、堆放、处置或无证运输、超载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以上、致人死亡交通事故等严重违法违规行为的车辆及车辆所属工程渣土运输单位实施联合惩戒措施，具体要求如下：</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（一）违法违规认定</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城管执法部门负责提供车辆未实行密闭或覆盖运输、擅自倾倒、堆放、处置或无证运输等违法违规行为的处罚结果，作为实施联合惩戒措施依据；市公安局交警总队负责提供超载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以上的处罚结果，以及致人死亡交通事故且承担事故主要以上责任的事故责任认定，作为实施联合惩戒措施的依据。</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（二）处罚结果归属</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绿化市容部门应将公安交警、城管执法部门对工程渣土车在本市范围内发生违法违规行为的处罚结果计入该车所在的运输单位和对应的中标行政区。针对一个运输单位在多个区中标的情况，绿化市容部门应分别计算对应车辆的违法违规处罚记录（致人死亡交通事故除外）。</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绿化市容部门对于运输单位租赁其他中标运输单位的车辆，在渣土运输过程中发生违法违规行为受到公安交警、城管执法部门处罚的，除通过书面协议约定由承租方负责外，应将处罚结果计入该车所在的运输单位。</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绿化市容部门对于中标运输单位使用“黑车”从事工程渣土运输发生违法违规行为受到处罚的，应将处罚结果计入该中标运输单位。</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（三）联合惩戒措施</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、提醒谈话</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区绿化市容部门应对在一个自然月内在属地区域内服务的运输车辆因未实行密闭或覆盖运输、擅自倾倒、堆放、处置或无证运输、超载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受到公安交警、城管执法部门处罚的运输单位负责人实施提醒谈话，提醒谈话记录应纳入渣土车数据库。运输单位应及时对违法违规运输车辆及驾驶员落实整改措施，并在提醒谈话时，向所在区绿化市容部门提交整改报告。</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、诫勉谈话及暂停核发处置证副本</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废管处对发生下列两种情形的运输单位负责人进行诫勉谈话，同时区绿化市容部门负责督促运输单位对该区域的运输车辆及驾驶员实施整改措施，整改期间应完成对运输车辆检查检测、驾驶员培训教育、内部管理制度核查等内容，整改完成后应先后向区绿化市容部门、市废管处提交整改报告：</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）在一个自然月内，运输单位在一个中标区域内服务的运输车辆因未实行密闭或覆盖运输、擅自倾倒、堆放、处置或无证运输、超载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以上受到处罚累计达到</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次的。</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）在一个自然年度内，运输单位的所有运输车辆发生交通事故，致</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人以下（含</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人）死亡并且车辆驾驶员承担全部责任或主要责任的；公安机关做出停业整顿处理的，停业整顿期间同步暂停核发处置证副本。在停业整顿期间的运输单位，擅自开展工程渣土运输处置行为的将纳入重点监管范围。</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、吊销建筑垃圾运输许可证</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市绿化市容局依据《上海市建筑垃圾运输许可证吊销程序规定》对发生下列两种情形的运输单位，实施吊销建筑垃圾运输许可证：</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1</w:t>
      </w:r>
      <w:r w:rsidRPr="00676013">
        <w:rPr>
          <w:rFonts w:ascii="仿宋_GB2312" w:eastAsia="仿宋_GB2312" w:hAnsi="Calibri" w:cs="仿宋_GB2312" w:hint="eastAsia"/>
          <w:sz w:val="28"/>
          <w:szCs w:val="28"/>
        </w:rPr>
        <w:t>）在一个自然月内，运输单位在一个中标区域内服务的运输车辆因未实行密闭或覆盖运输、擅自倾倒、堆放、处置或无证运输、超载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以上受到处罚累计达到</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次及以上的。</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w:t>
      </w:r>
      <w:r w:rsidRPr="00676013">
        <w:rPr>
          <w:rFonts w:ascii="仿宋_GB2312" w:eastAsia="仿宋_GB2312" w:hAnsi="Calibri" w:cs="仿宋_GB2312" w:hint="eastAsia"/>
          <w:sz w:val="28"/>
          <w:szCs w:val="28"/>
        </w:rPr>
        <w:t>）在一个自然年度内，运输单位所属驾驶员发生道路交通事故累计造成</w:t>
      </w:r>
      <w:r w:rsidRPr="00676013">
        <w:rPr>
          <w:rFonts w:ascii="仿宋_GB2312" w:eastAsia="仿宋_GB2312" w:hAnsi="Calibri" w:cs="仿宋_GB2312"/>
          <w:sz w:val="28"/>
          <w:szCs w:val="28"/>
        </w:rPr>
        <w:t>3</w:t>
      </w:r>
      <w:r w:rsidRPr="00676013">
        <w:rPr>
          <w:rFonts w:ascii="仿宋_GB2312" w:eastAsia="仿宋_GB2312" w:hAnsi="Calibri" w:cs="仿宋_GB2312" w:hint="eastAsia"/>
          <w:sz w:val="28"/>
          <w:szCs w:val="28"/>
        </w:rPr>
        <w:t>人及以上死亡，且承担全部责任或者主要责任的。</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市城管执法局负责核实因未实行密闭或覆盖运输、擅自倾倒、堆放、处置或无证运输等违法违规行为被吊销建筑垃圾运输许可证的违法违规事实及处罚结果；市公安局交警总队负责核实因超载</w:t>
      </w:r>
      <w:r w:rsidRPr="00676013">
        <w:rPr>
          <w:rFonts w:ascii="仿宋_GB2312" w:eastAsia="仿宋_GB2312" w:hAnsi="Calibri" w:cs="仿宋_GB2312"/>
          <w:sz w:val="28"/>
          <w:szCs w:val="28"/>
        </w:rPr>
        <w:t>30%</w:t>
      </w:r>
      <w:r w:rsidRPr="00676013">
        <w:rPr>
          <w:rFonts w:ascii="仿宋_GB2312" w:eastAsia="仿宋_GB2312" w:hAnsi="Calibri" w:cs="仿宋_GB2312" w:hint="eastAsia"/>
          <w:sz w:val="28"/>
          <w:szCs w:val="28"/>
        </w:rPr>
        <w:t>以上行为、发生致人死亡交通事故被吊销建筑垃圾运输许可证的违法违规事实及处罚结果。</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（四）其它监管措施</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每季度市公安局交警总队对运输单位违反道路交通管理法律法规的处罚情况及事故情况进行汇总，并进行社会公示；市城管执法局对运输单位违反《建筑垃圾规定》处罚情况汇总；市绿化市容局对处罚情况进行归并后形成运输单位违法违规率排名表；区绿化市容部门或建设工程项目应在招标时予以参考。</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对排名前十位的运输单位，绿化市容、公安交警、城管执法部门在文明单位创建、安全等级评定、车辆年检年审、企业行业诚信评比、交通通行保障等方面优先考虑。</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对排名末十位的运输单位，绿化市容、公安交警、城管执法部门作为重点监管单位，进行行业通报警示，加大执法检查频度和力度。对企业行业诚信计分实施一票否决，相关处罚信息将纳入国家企业信用信息公示系统、信用中国等信用平台。</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市绿化市容局每月对运输单位的运输车辆违反限速</w:t>
      </w:r>
      <w:r w:rsidRPr="00676013">
        <w:rPr>
          <w:rFonts w:ascii="仿宋_GB2312" w:eastAsia="仿宋_GB2312" w:hAnsi="Calibri" w:cs="仿宋_GB2312"/>
          <w:sz w:val="28"/>
          <w:szCs w:val="28"/>
        </w:rPr>
        <w:t>60km/h</w:t>
      </w:r>
      <w:r w:rsidRPr="00676013">
        <w:rPr>
          <w:rFonts w:ascii="仿宋_GB2312" w:eastAsia="仿宋_GB2312" w:hAnsi="Calibri" w:cs="仿宋_GB2312" w:hint="eastAsia"/>
          <w:sz w:val="28"/>
          <w:szCs w:val="28"/>
        </w:rPr>
        <w:t>和右转弯限速</w:t>
      </w:r>
      <w:r w:rsidRPr="00676013">
        <w:rPr>
          <w:rFonts w:ascii="仿宋_GB2312" w:eastAsia="仿宋_GB2312" w:hAnsi="Calibri" w:cs="仿宋_GB2312"/>
          <w:sz w:val="28"/>
          <w:szCs w:val="28"/>
        </w:rPr>
        <w:t>10km/h</w:t>
      </w:r>
      <w:r w:rsidRPr="00676013">
        <w:rPr>
          <w:rFonts w:ascii="仿宋_GB2312" w:eastAsia="仿宋_GB2312" w:hAnsi="Calibri" w:cs="仿宋_GB2312" w:hint="eastAsia"/>
          <w:sz w:val="28"/>
          <w:szCs w:val="28"/>
        </w:rPr>
        <w:t>的车均违法次数分别进行统计汇总，对违法违规数较多的</w:t>
      </w:r>
      <w:r w:rsidRPr="00676013">
        <w:rPr>
          <w:rFonts w:ascii="仿宋_GB2312" w:eastAsia="仿宋_GB2312" w:hAnsi="Calibri" w:cs="仿宋_GB2312"/>
          <w:sz w:val="28"/>
          <w:szCs w:val="28"/>
        </w:rPr>
        <w:t>10</w:t>
      </w:r>
      <w:r w:rsidRPr="00676013">
        <w:rPr>
          <w:rFonts w:ascii="仿宋_GB2312" w:eastAsia="仿宋_GB2312" w:hAnsi="Calibri" w:cs="仿宋_GB2312" w:hint="eastAsia"/>
          <w:sz w:val="28"/>
          <w:szCs w:val="28"/>
        </w:rPr>
        <w:t>家运输单位由市废管处进行诫勉谈话，对连续两个月被诫勉谈话的运输单位由市公安局交警总队重点监控并从严处罚。</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同时按照区域运输车辆年度违法违规发生率排名情况纳入市对区相关考核，必要时对排名靠后的区相关部门负责人进行约谈，或通报区政府。</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五、实现信息共享</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市、区绿化市容、公安交警、城管执法部门建立管理、执法联动机制，定期组织开展情况会商、联合执法检查等。</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优化完善建筑垃圾管理信息平台，通过数据实时或定期交换，共享“渣土车数据库”，共享管理执法处罚信息，体现联合惩戒效果，促进行业健康有序发展。</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六、强化行政监督</w:t>
      </w:r>
    </w:p>
    <w:p w:rsidR="002D061E" w:rsidRPr="00676013"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市、区绿化市容、公安交警、城管执法部门应严格按照通知要求，落实本级管理职责和对下级管理部门的指导和监督，层层压实责任，对失职、渎职行为形成有效的责任追溯机制，按照党纪、干部管理规定进行追责。</w:t>
      </w:r>
    </w:p>
    <w:p w:rsidR="002D061E" w:rsidRPr="00D85062" w:rsidRDefault="002D061E" w:rsidP="00676013">
      <w:pPr>
        <w:spacing w:line="520" w:lineRule="exact"/>
        <w:rPr>
          <w:rFonts w:ascii="仿宋_GB2312" w:eastAsia="仿宋_GB2312" w:hAnsi="Calibri"/>
          <w:sz w:val="28"/>
          <w:szCs w:val="28"/>
        </w:rPr>
      </w:pPr>
      <w:r w:rsidRPr="00676013">
        <w:rPr>
          <w:rFonts w:ascii="仿宋_GB2312" w:eastAsia="仿宋_GB2312" w:hAnsi="Calibri" w:cs="仿宋_GB2312" w:hint="eastAsia"/>
          <w:sz w:val="28"/>
          <w:szCs w:val="28"/>
        </w:rPr>
        <w:t xml:space="preserve">　　区、街镇两级绿化市容、公安交警、城管执法部门应进一步加强管理与执法衔接，具体工作实效将纳入年度市对区相关工作考核内容。</w:t>
      </w:r>
      <w:r w:rsidRPr="00676013">
        <w:rPr>
          <w:rFonts w:ascii="仿宋_GB2312" w:eastAsia="仿宋_GB2312" w:hAnsi="Calibri" w:cs="仿宋_GB2312"/>
          <w:sz w:val="28"/>
          <w:szCs w:val="28"/>
        </w:rPr>
        <w:t xml:space="preserve"> </w:t>
      </w:r>
    </w:p>
    <w:p w:rsidR="002D061E" w:rsidRPr="00676013" w:rsidRDefault="002D061E" w:rsidP="00676013">
      <w:pPr>
        <w:spacing w:line="520" w:lineRule="exact"/>
        <w:jc w:val="right"/>
        <w:rPr>
          <w:rFonts w:ascii="仿宋_GB2312" w:eastAsia="仿宋_GB2312" w:hAnsi="Calibri"/>
          <w:sz w:val="28"/>
          <w:szCs w:val="28"/>
        </w:rPr>
      </w:pPr>
      <w:r w:rsidRPr="00676013">
        <w:rPr>
          <w:rFonts w:ascii="仿宋_GB2312" w:eastAsia="仿宋_GB2312" w:hAnsi="Calibri" w:cs="仿宋_GB2312" w:hint="eastAsia"/>
          <w:sz w:val="28"/>
          <w:szCs w:val="28"/>
        </w:rPr>
        <w:t xml:space="preserve">　　上海市绿化和市容管理局</w:t>
      </w:r>
    </w:p>
    <w:p w:rsidR="002D061E" w:rsidRPr="00676013" w:rsidRDefault="002D061E" w:rsidP="00676013">
      <w:pPr>
        <w:spacing w:line="520" w:lineRule="exact"/>
        <w:jc w:val="right"/>
        <w:rPr>
          <w:rFonts w:ascii="仿宋_GB2312" w:eastAsia="仿宋_GB2312" w:hAnsi="Calibri"/>
          <w:sz w:val="28"/>
          <w:szCs w:val="28"/>
        </w:rPr>
      </w:pPr>
      <w:r w:rsidRPr="00676013">
        <w:rPr>
          <w:rFonts w:ascii="仿宋_GB2312" w:eastAsia="仿宋_GB2312" w:hAnsi="Calibri" w:cs="仿宋_GB2312" w:hint="eastAsia"/>
          <w:sz w:val="28"/>
          <w:szCs w:val="28"/>
        </w:rPr>
        <w:t xml:space="preserve">　　上海市公安局交通警察总队</w:t>
      </w:r>
    </w:p>
    <w:p w:rsidR="002D061E" w:rsidRPr="00676013" w:rsidRDefault="002D061E" w:rsidP="00676013">
      <w:pPr>
        <w:spacing w:line="520" w:lineRule="exact"/>
        <w:jc w:val="right"/>
        <w:rPr>
          <w:rFonts w:ascii="仿宋_GB2312" w:eastAsia="仿宋_GB2312" w:hAnsi="Calibri"/>
          <w:sz w:val="28"/>
          <w:szCs w:val="28"/>
        </w:rPr>
      </w:pPr>
      <w:r w:rsidRPr="00676013">
        <w:rPr>
          <w:rFonts w:ascii="仿宋_GB2312" w:eastAsia="仿宋_GB2312" w:hAnsi="Calibri" w:cs="仿宋_GB2312" w:hint="eastAsia"/>
          <w:sz w:val="28"/>
          <w:szCs w:val="28"/>
        </w:rPr>
        <w:t xml:space="preserve">　　上海市城市管理行政执法局</w:t>
      </w:r>
    </w:p>
    <w:p w:rsidR="002D061E" w:rsidRPr="00676013" w:rsidRDefault="002D061E" w:rsidP="00676013">
      <w:pPr>
        <w:spacing w:line="520" w:lineRule="exact"/>
        <w:jc w:val="right"/>
        <w:rPr>
          <w:rFonts w:ascii="仿宋_GB2312" w:eastAsia="仿宋_GB2312" w:hAnsi="Calibri"/>
          <w:sz w:val="28"/>
          <w:szCs w:val="28"/>
        </w:rPr>
      </w:pPr>
      <w:r w:rsidRPr="00676013">
        <w:rPr>
          <w:rFonts w:ascii="仿宋_GB2312" w:eastAsia="仿宋_GB2312" w:hAnsi="Calibri" w:cs="仿宋_GB2312" w:hint="eastAsia"/>
          <w:sz w:val="28"/>
          <w:szCs w:val="28"/>
        </w:rPr>
        <w:t xml:space="preserve">　　</w:t>
      </w:r>
      <w:r w:rsidRPr="00676013">
        <w:rPr>
          <w:rFonts w:ascii="仿宋_GB2312" w:eastAsia="仿宋_GB2312" w:hAnsi="Calibri" w:cs="仿宋_GB2312"/>
          <w:sz w:val="28"/>
          <w:szCs w:val="28"/>
        </w:rPr>
        <w:t>2019</w:t>
      </w:r>
      <w:r w:rsidRPr="00676013">
        <w:rPr>
          <w:rFonts w:ascii="仿宋_GB2312" w:eastAsia="仿宋_GB2312" w:hAnsi="Calibri" w:cs="仿宋_GB2312" w:hint="eastAsia"/>
          <w:sz w:val="28"/>
          <w:szCs w:val="28"/>
        </w:rPr>
        <w:t>年</w:t>
      </w:r>
      <w:r w:rsidRPr="00676013">
        <w:rPr>
          <w:rFonts w:ascii="仿宋_GB2312" w:eastAsia="仿宋_GB2312" w:hAnsi="Calibri" w:cs="仿宋_GB2312"/>
          <w:sz w:val="28"/>
          <w:szCs w:val="28"/>
        </w:rPr>
        <w:t>4</w:t>
      </w:r>
      <w:r w:rsidRPr="00676013">
        <w:rPr>
          <w:rFonts w:ascii="仿宋_GB2312" w:eastAsia="仿宋_GB2312" w:hAnsi="Calibri" w:cs="仿宋_GB2312" w:hint="eastAsia"/>
          <w:sz w:val="28"/>
          <w:szCs w:val="28"/>
        </w:rPr>
        <w:t>月</w:t>
      </w:r>
      <w:r w:rsidRPr="00676013">
        <w:rPr>
          <w:rFonts w:ascii="仿宋_GB2312" w:eastAsia="仿宋_GB2312" w:hAnsi="Calibri" w:cs="仿宋_GB2312"/>
          <w:sz w:val="28"/>
          <w:szCs w:val="28"/>
        </w:rPr>
        <w:t>22</w:t>
      </w:r>
      <w:r w:rsidRPr="00676013">
        <w:rPr>
          <w:rFonts w:ascii="仿宋_GB2312" w:eastAsia="仿宋_GB2312" w:hAnsi="Calibri" w:cs="仿宋_GB2312" w:hint="eastAsia"/>
          <w:sz w:val="28"/>
          <w:szCs w:val="28"/>
        </w:rPr>
        <w:t>日</w:t>
      </w:r>
    </w:p>
    <w:p w:rsidR="002D061E" w:rsidRDefault="002D061E" w:rsidP="003C60F9">
      <w:pPr>
        <w:pStyle w:val="Heading3"/>
        <w:widowControl w:val="0"/>
        <w:snapToGrid w:val="0"/>
        <w:spacing w:line="520" w:lineRule="exact"/>
        <w:rPr>
          <w:rFonts w:cs="Times New Roman"/>
        </w:rPr>
      </w:pPr>
      <w:r>
        <w:rPr>
          <w:rFonts w:cs="黑体" w:hint="eastAsia"/>
        </w:rPr>
        <w:t>【公示公告】</w:t>
      </w:r>
    </w:p>
    <w:p w:rsidR="002D061E" w:rsidRPr="002830CA" w:rsidRDefault="002D061E" w:rsidP="003C60F9"/>
    <w:p w:rsidR="002D061E" w:rsidRDefault="002D061E" w:rsidP="003C60F9">
      <w:pPr>
        <w:snapToGrid w:val="0"/>
        <w:jc w:val="center"/>
        <w:rPr>
          <w:rFonts w:ascii="黑体" w:eastAsia="黑体"/>
          <w:b/>
          <w:bCs/>
          <w:color w:val="000000"/>
          <w:sz w:val="32"/>
          <w:szCs w:val="32"/>
        </w:rPr>
      </w:pPr>
      <w:r>
        <w:rPr>
          <w:rFonts w:ascii="黑体" w:eastAsia="黑体" w:cs="黑体" w:hint="eastAsia"/>
          <w:b/>
          <w:bCs/>
          <w:color w:val="000000"/>
          <w:sz w:val="32"/>
          <w:szCs w:val="32"/>
        </w:rPr>
        <w:t>金山区建筑管理所</w:t>
      </w:r>
      <w:r>
        <w:rPr>
          <w:rFonts w:ascii="黑体" w:eastAsia="黑体" w:cs="黑体"/>
          <w:b/>
          <w:bCs/>
          <w:color w:val="000000"/>
          <w:sz w:val="32"/>
          <w:szCs w:val="32"/>
        </w:rPr>
        <w:t xml:space="preserve"> 2019</w:t>
      </w:r>
      <w:r>
        <w:rPr>
          <w:rFonts w:ascii="黑体" w:eastAsia="黑体" w:cs="黑体" w:hint="eastAsia"/>
          <w:b/>
          <w:bCs/>
          <w:color w:val="000000"/>
          <w:sz w:val="32"/>
          <w:szCs w:val="32"/>
        </w:rPr>
        <w:t>年</w:t>
      </w:r>
      <w:r>
        <w:rPr>
          <w:rFonts w:ascii="黑体" w:eastAsia="黑体" w:cs="黑体"/>
          <w:b/>
          <w:bCs/>
          <w:color w:val="000000"/>
          <w:sz w:val="32"/>
          <w:szCs w:val="32"/>
        </w:rPr>
        <w:t>5</w:t>
      </w:r>
      <w:r>
        <w:rPr>
          <w:rFonts w:ascii="黑体" w:eastAsia="黑体" w:cs="黑体" w:hint="eastAsia"/>
          <w:b/>
          <w:bCs/>
          <w:color w:val="000000"/>
          <w:sz w:val="32"/>
          <w:szCs w:val="32"/>
        </w:rPr>
        <w:t>月份资质受理情况</w:t>
      </w:r>
    </w:p>
    <w:p w:rsidR="002D061E" w:rsidRDefault="002D061E" w:rsidP="003C60F9">
      <w:pPr>
        <w:snapToGrid w:val="0"/>
        <w:rPr>
          <w:rFonts w:ascii="仿宋_GB2312" w:eastAsia="仿宋_GB2312"/>
          <w:b/>
          <w:bCs/>
          <w:sz w:val="24"/>
          <w:szCs w:val="24"/>
        </w:rPr>
      </w:pPr>
    </w:p>
    <w:p w:rsidR="002D061E" w:rsidRDefault="002D061E" w:rsidP="003C60F9">
      <w:pPr>
        <w:snapToGrid w:val="0"/>
        <w:rPr>
          <w:rFonts w:ascii="仿宋_GB2312" w:eastAsia="仿宋_GB2312"/>
          <w:b/>
          <w:bCs/>
          <w:sz w:val="24"/>
          <w:szCs w:val="24"/>
        </w:rPr>
      </w:pPr>
      <w:r>
        <w:rPr>
          <w:rFonts w:ascii="仿宋_GB2312" w:eastAsia="仿宋_GB2312" w:cs="仿宋_GB2312" w:hint="eastAsia"/>
          <w:b/>
          <w:bCs/>
          <w:sz w:val="24"/>
          <w:szCs w:val="24"/>
        </w:rPr>
        <w:t>新资质审批（施工资质）</w:t>
      </w:r>
      <w:r>
        <w:rPr>
          <w:rFonts w:ascii="仿宋_GB2312" w:eastAsia="仿宋_GB2312" w:cs="仿宋_GB2312"/>
          <w:b/>
          <w:bCs/>
          <w:sz w:val="24"/>
          <w:szCs w:val="24"/>
        </w:rPr>
        <w:t>:15</w:t>
      </w:r>
      <w:r>
        <w:rPr>
          <w:rFonts w:ascii="仿宋_GB2312" w:eastAsia="仿宋_GB2312" w:cs="仿宋_GB2312" w:hint="eastAsia"/>
          <w:b/>
          <w:bCs/>
          <w:sz w:val="24"/>
          <w:szCs w:val="24"/>
        </w:rPr>
        <w:t>家</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67"/>
        <w:gridCol w:w="3991"/>
        <w:gridCol w:w="3663"/>
      </w:tblGrid>
      <w:tr w:rsidR="002D061E">
        <w:trPr>
          <w:trHeight w:val="220"/>
          <w:jc w:val="center"/>
        </w:trPr>
        <w:tc>
          <w:tcPr>
            <w:tcW w:w="758"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批准日期</w:t>
            </w:r>
          </w:p>
        </w:tc>
        <w:tc>
          <w:tcPr>
            <w:tcW w:w="2212"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企</w:t>
            </w:r>
            <w:r w:rsidRPr="00A84639">
              <w:rPr>
                <w:rFonts w:ascii="仿宋_GB2312" w:eastAsia="仿宋_GB2312" w:cs="仿宋_GB2312"/>
              </w:rPr>
              <w:t xml:space="preserve">  </w:t>
            </w:r>
            <w:r w:rsidRPr="00A84639">
              <w:rPr>
                <w:rFonts w:ascii="仿宋_GB2312" w:eastAsia="仿宋_GB2312" w:cs="仿宋_GB2312" w:hint="eastAsia"/>
              </w:rPr>
              <w:t>业</w:t>
            </w:r>
            <w:r w:rsidRPr="00A84639">
              <w:rPr>
                <w:rFonts w:ascii="仿宋_GB2312" w:eastAsia="仿宋_GB2312" w:cs="仿宋_GB2312"/>
              </w:rPr>
              <w:t xml:space="preserve">  </w:t>
            </w:r>
            <w:r w:rsidRPr="00A84639">
              <w:rPr>
                <w:rFonts w:ascii="仿宋_GB2312" w:eastAsia="仿宋_GB2312" w:cs="仿宋_GB2312" w:hint="eastAsia"/>
              </w:rPr>
              <w:t>名</w:t>
            </w:r>
            <w:r w:rsidRPr="00A84639">
              <w:rPr>
                <w:rFonts w:ascii="仿宋_GB2312" w:eastAsia="仿宋_GB2312" w:cs="仿宋_GB2312"/>
              </w:rPr>
              <w:t xml:space="preserve">  </w:t>
            </w:r>
            <w:r w:rsidRPr="00A84639">
              <w:rPr>
                <w:rFonts w:ascii="仿宋_GB2312" w:eastAsia="仿宋_GB2312" w:cs="仿宋_GB2312" w:hint="eastAsia"/>
              </w:rPr>
              <w:t>称</w:t>
            </w:r>
          </w:p>
        </w:tc>
        <w:tc>
          <w:tcPr>
            <w:tcW w:w="2030"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资</w:t>
            </w:r>
            <w:r w:rsidRPr="00A84639">
              <w:rPr>
                <w:rFonts w:ascii="仿宋_GB2312" w:eastAsia="仿宋_GB2312" w:cs="仿宋_GB2312"/>
              </w:rPr>
              <w:t xml:space="preserve">  </w:t>
            </w:r>
            <w:r w:rsidRPr="00A84639">
              <w:rPr>
                <w:rFonts w:ascii="仿宋_GB2312" w:eastAsia="仿宋_GB2312" w:cs="仿宋_GB2312" w:hint="eastAsia"/>
              </w:rPr>
              <w:t>质</w:t>
            </w:r>
            <w:r w:rsidRPr="00A84639">
              <w:rPr>
                <w:rFonts w:ascii="仿宋_GB2312" w:eastAsia="仿宋_GB2312" w:cs="仿宋_GB2312"/>
              </w:rPr>
              <w:t xml:space="preserve">  </w:t>
            </w:r>
            <w:r w:rsidRPr="00A84639">
              <w:rPr>
                <w:rFonts w:ascii="仿宋_GB2312" w:eastAsia="仿宋_GB2312" w:cs="仿宋_GB2312" w:hint="eastAsia"/>
              </w:rPr>
              <w:t>情</w:t>
            </w:r>
            <w:r w:rsidRPr="00A84639">
              <w:rPr>
                <w:rFonts w:ascii="仿宋_GB2312" w:eastAsia="仿宋_GB2312" w:cs="仿宋_GB2312"/>
              </w:rPr>
              <w:t xml:space="preserve">  </w:t>
            </w:r>
            <w:r w:rsidRPr="00A84639">
              <w:rPr>
                <w:rFonts w:ascii="仿宋_GB2312" w:eastAsia="仿宋_GB2312" w:cs="仿宋_GB2312" w:hint="eastAsia"/>
              </w:rPr>
              <w:t>况</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上海裕然建筑劳务有限公司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上海顶翼环保科技有限公司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建筑装修装饰工程二级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上海邝璇建筑劳务有限公司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上海志博建设工程有限公司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防水防腐保温工程二级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上海跃春通建筑劳务有限公司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上海辉义建筑劳务有限公司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上海展希理建设有限公司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消防设施工程二级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上海广恒建筑工程有限公司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模板脚手架不分级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上海灿御机电工程有限公司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建筑机电安装工程三级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上海弋翀建筑工程有限公司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上海增源建设工程有限公司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公路工程三级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上海晟誉建筑劳务有限公司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模板脚手架不分级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上海创维自控系统有限公司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建筑机电安装工程三级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上海鼎晟防腐工程有限公司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防水防腐保温工程二级</w:t>
            </w:r>
          </w:p>
        </w:tc>
      </w:tr>
      <w:tr w:rsidR="002D061E">
        <w:trPr>
          <w:trHeight w:val="437"/>
          <w:jc w:val="center"/>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上海赞令建设工程有限公司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建筑幕墙工程二级</w:t>
            </w:r>
          </w:p>
        </w:tc>
      </w:tr>
    </w:tbl>
    <w:p w:rsidR="002D061E" w:rsidRDefault="002D061E" w:rsidP="003C60F9">
      <w:pPr>
        <w:snapToGrid w:val="0"/>
        <w:textAlignment w:val="center"/>
        <w:rPr>
          <w:rFonts w:ascii="仿宋_GB2312" w:eastAsia="仿宋_GB2312"/>
          <w:b/>
          <w:bCs/>
          <w:sz w:val="24"/>
          <w:szCs w:val="24"/>
        </w:rPr>
      </w:pPr>
    </w:p>
    <w:p w:rsidR="002D061E" w:rsidRDefault="002D061E" w:rsidP="003C60F9">
      <w:pPr>
        <w:snapToGrid w:val="0"/>
        <w:textAlignment w:val="center"/>
        <w:rPr>
          <w:rFonts w:ascii="仿宋_GB2312" w:eastAsia="仿宋_GB2312"/>
          <w:b/>
          <w:bCs/>
          <w:sz w:val="24"/>
          <w:szCs w:val="24"/>
        </w:rPr>
      </w:pPr>
      <w:r>
        <w:rPr>
          <w:rFonts w:ascii="仿宋_GB2312" w:eastAsia="仿宋_GB2312" w:cs="仿宋_GB2312" w:hint="eastAsia"/>
          <w:b/>
          <w:bCs/>
          <w:sz w:val="24"/>
          <w:szCs w:val="24"/>
        </w:rPr>
        <w:t>增项企业（施工资质）</w:t>
      </w:r>
      <w:r>
        <w:rPr>
          <w:rFonts w:ascii="仿宋_GB2312" w:eastAsia="仿宋_GB2312" w:cs="仿宋_GB2312"/>
          <w:b/>
          <w:bCs/>
          <w:sz w:val="24"/>
          <w:szCs w:val="24"/>
        </w:rPr>
        <w:t>:5</w:t>
      </w:r>
      <w:r>
        <w:rPr>
          <w:rFonts w:ascii="仿宋_GB2312" w:eastAsia="仿宋_GB2312" w:cs="仿宋_GB2312" w:hint="eastAsia"/>
          <w:b/>
          <w:bCs/>
          <w:sz w:val="24"/>
          <w:szCs w:val="24"/>
        </w:rPr>
        <w:t>家</w:t>
      </w: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67"/>
        <w:gridCol w:w="3991"/>
        <w:gridCol w:w="3663"/>
      </w:tblGrid>
      <w:tr w:rsidR="002D061E">
        <w:trPr>
          <w:trHeight w:val="220"/>
        </w:trPr>
        <w:tc>
          <w:tcPr>
            <w:tcW w:w="758"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批准日期</w:t>
            </w:r>
          </w:p>
        </w:tc>
        <w:tc>
          <w:tcPr>
            <w:tcW w:w="2212"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企</w:t>
            </w:r>
            <w:r w:rsidRPr="00A84639">
              <w:rPr>
                <w:rFonts w:ascii="仿宋_GB2312" w:eastAsia="仿宋_GB2312" w:cs="仿宋_GB2312"/>
              </w:rPr>
              <w:t xml:space="preserve">  </w:t>
            </w:r>
            <w:r w:rsidRPr="00A84639">
              <w:rPr>
                <w:rFonts w:ascii="仿宋_GB2312" w:eastAsia="仿宋_GB2312" w:cs="仿宋_GB2312" w:hint="eastAsia"/>
              </w:rPr>
              <w:t>业</w:t>
            </w:r>
            <w:r w:rsidRPr="00A84639">
              <w:rPr>
                <w:rFonts w:ascii="仿宋_GB2312" w:eastAsia="仿宋_GB2312" w:cs="仿宋_GB2312"/>
              </w:rPr>
              <w:t xml:space="preserve">  </w:t>
            </w:r>
            <w:r w:rsidRPr="00A84639">
              <w:rPr>
                <w:rFonts w:ascii="仿宋_GB2312" w:eastAsia="仿宋_GB2312" w:cs="仿宋_GB2312" w:hint="eastAsia"/>
              </w:rPr>
              <w:t>名</w:t>
            </w:r>
            <w:r w:rsidRPr="00A84639">
              <w:rPr>
                <w:rFonts w:ascii="仿宋_GB2312" w:eastAsia="仿宋_GB2312" w:cs="仿宋_GB2312"/>
              </w:rPr>
              <w:t xml:space="preserve">  </w:t>
            </w:r>
            <w:r w:rsidRPr="00A84639">
              <w:rPr>
                <w:rFonts w:ascii="仿宋_GB2312" w:eastAsia="仿宋_GB2312" w:cs="仿宋_GB2312" w:hint="eastAsia"/>
              </w:rPr>
              <w:t>称</w:t>
            </w:r>
          </w:p>
        </w:tc>
        <w:tc>
          <w:tcPr>
            <w:tcW w:w="2030" w:type="pct"/>
            <w:vAlign w:val="center"/>
          </w:tcPr>
          <w:p w:rsidR="002D061E" w:rsidRPr="00A84639" w:rsidRDefault="002D061E" w:rsidP="003C60F9">
            <w:pPr>
              <w:snapToGrid w:val="0"/>
              <w:jc w:val="center"/>
              <w:textAlignment w:val="center"/>
              <w:rPr>
                <w:rFonts w:ascii="仿宋_GB2312" w:eastAsia="仿宋_GB2312"/>
              </w:rPr>
            </w:pPr>
            <w:r w:rsidRPr="00A84639">
              <w:rPr>
                <w:rFonts w:ascii="仿宋_GB2312" w:eastAsia="仿宋_GB2312" w:cs="仿宋_GB2312" w:hint="eastAsia"/>
              </w:rPr>
              <w:t>资</w:t>
            </w:r>
            <w:r w:rsidRPr="00A84639">
              <w:rPr>
                <w:rFonts w:ascii="仿宋_GB2312" w:eastAsia="仿宋_GB2312" w:cs="仿宋_GB2312"/>
              </w:rPr>
              <w:t xml:space="preserve">  </w:t>
            </w:r>
            <w:r w:rsidRPr="00A84639">
              <w:rPr>
                <w:rFonts w:ascii="仿宋_GB2312" w:eastAsia="仿宋_GB2312" w:cs="仿宋_GB2312" w:hint="eastAsia"/>
              </w:rPr>
              <w:t>质</w:t>
            </w:r>
            <w:r w:rsidRPr="00A84639">
              <w:rPr>
                <w:rFonts w:ascii="仿宋_GB2312" w:eastAsia="仿宋_GB2312" w:cs="仿宋_GB2312"/>
              </w:rPr>
              <w:t xml:space="preserve">  </w:t>
            </w:r>
            <w:r w:rsidRPr="00A84639">
              <w:rPr>
                <w:rFonts w:ascii="仿宋_GB2312" w:eastAsia="仿宋_GB2312" w:cs="仿宋_GB2312" w:hint="eastAsia"/>
              </w:rPr>
              <w:t>情</w:t>
            </w:r>
            <w:r w:rsidRPr="00A84639">
              <w:rPr>
                <w:rFonts w:ascii="仿宋_GB2312" w:eastAsia="仿宋_GB2312" w:cs="仿宋_GB2312"/>
              </w:rPr>
              <w:t xml:space="preserve">  </w:t>
            </w:r>
            <w:r w:rsidRPr="00A84639">
              <w:rPr>
                <w:rFonts w:ascii="仿宋_GB2312" w:eastAsia="仿宋_GB2312" w:cs="仿宋_GB2312" w:hint="eastAsia"/>
              </w:rPr>
              <w:t>况</w:t>
            </w:r>
          </w:p>
        </w:tc>
      </w:tr>
      <w:tr w:rsidR="002D061E">
        <w:trPr>
          <w:trHeight w:val="437"/>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上海星舟信息科技股份有限公司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机电工程三级</w:t>
            </w:r>
          </w:p>
        </w:tc>
      </w:tr>
      <w:tr w:rsidR="002D061E">
        <w:trPr>
          <w:trHeight w:val="437"/>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上海鸿卫建设工程有限公司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建筑装修装饰工程二级</w:t>
            </w:r>
          </w:p>
        </w:tc>
      </w:tr>
      <w:tr w:rsidR="002D061E">
        <w:trPr>
          <w:trHeight w:val="437"/>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上海良逢建设工程有限公司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r w:rsidR="002D061E">
        <w:trPr>
          <w:trHeight w:val="437"/>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2019-5-7</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上海云辉建筑工程有限公司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地基基础工程三级</w:t>
            </w:r>
          </w:p>
        </w:tc>
      </w:tr>
      <w:tr w:rsidR="002D061E">
        <w:trPr>
          <w:trHeight w:val="437"/>
        </w:trPr>
        <w:tc>
          <w:tcPr>
            <w:tcW w:w="758"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rPr>
              <w:t>2019-5-13</w:t>
            </w:r>
          </w:p>
        </w:tc>
        <w:tc>
          <w:tcPr>
            <w:tcW w:w="2212" w:type="pct"/>
            <w:vAlign w:val="center"/>
          </w:tcPr>
          <w:p w:rsidR="002D061E" w:rsidRPr="00833E58" w:rsidRDefault="002D061E" w:rsidP="00D1267A">
            <w:pPr>
              <w:jc w:val="left"/>
              <w:rPr>
                <w:rFonts w:ascii="仿宋_GB2312" w:eastAsia="仿宋_GB2312"/>
              </w:rPr>
            </w:pPr>
            <w:r w:rsidRPr="00833E58">
              <w:rPr>
                <w:rFonts w:ascii="仿宋_GB2312" w:eastAsia="仿宋_GB2312" w:cs="仿宋_GB2312" w:hint="eastAsia"/>
              </w:rPr>
              <w:t>上海金山市政建设（集团）有限公司</w:t>
            </w:r>
          </w:p>
        </w:tc>
        <w:tc>
          <w:tcPr>
            <w:tcW w:w="2030" w:type="pct"/>
            <w:vAlign w:val="center"/>
          </w:tcPr>
          <w:p w:rsidR="002D061E" w:rsidRPr="00833E58" w:rsidRDefault="002D061E" w:rsidP="00D1267A">
            <w:pPr>
              <w:jc w:val="center"/>
              <w:rPr>
                <w:rFonts w:ascii="仿宋_GB2312" w:eastAsia="仿宋_GB2312"/>
              </w:rPr>
            </w:pPr>
            <w:r w:rsidRPr="00833E58">
              <w:rPr>
                <w:rFonts w:ascii="仿宋_GB2312" w:eastAsia="仿宋_GB2312" w:cs="仿宋_GB2312" w:hint="eastAsia"/>
              </w:rPr>
              <w:t>施工劳务企业资质不分级</w:t>
            </w:r>
          </w:p>
        </w:tc>
      </w:tr>
    </w:tbl>
    <w:p w:rsidR="002D061E" w:rsidRDefault="002D061E" w:rsidP="003C60F9">
      <w:pPr>
        <w:snapToGrid w:val="0"/>
        <w:rPr>
          <w:rFonts w:ascii="仿宋_GB2312" w:eastAsia="仿宋_GB2312"/>
          <w:b/>
          <w:bCs/>
          <w:sz w:val="24"/>
          <w:szCs w:val="24"/>
        </w:rPr>
      </w:pPr>
    </w:p>
    <w:p w:rsidR="002D061E" w:rsidRDefault="002D061E" w:rsidP="003C60F9">
      <w:pPr>
        <w:snapToGrid w:val="0"/>
        <w:rPr>
          <w:rFonts w:ascii="仿宋_GB2312" w:eastAsia="仿宋_GB2312"/>
          <w:b/>
          <w:bCs/>
          <w:sz w:val="24"/>
          <w:szCs w:val="24"/>
        </w:rPr>
      </w:pPr>
      <w:r>
        <w:rPr>
          <w:rFonts w:ascii="仿宋_GB2312" w:eastAsia="仿宋_GB2312" w:cs="仿宋_GB2312" w:hint="eastAsia"/>
          <w:b/>
          <w:bCs/>
          <w:sz w:val="24"/>
          <w:szCs w:val="24"/>
        </w:rPr>
        <w:t>新资质审批（监理资质）</w:t>
      </w:r>
      <w:r>
        <w:rPr>
          <w:rFonts w:ascii="仿宋_GB2312" w:eastAsia="仿宋_GB2312" w:cs="仿宋_GB2312"/>
          <w:b/>
          <w:bCs/>
          <w:sz w:val="24"/>
          <w:szCs w:val="24"/>
        </w:rPr>
        <w:t>:0</w:t>
      </w:r>
      <w:r>
        <w:rPr>
          <w:rFonts w:ascii="仿宋_GB2312" w:eastAsia="仿宋_GB2312" w:cs="仿宋_GB2312" w:hint="eastAsia"/>
          <w:b/>
          <w:bCs/>
          <w:sz w:val="24"/>
          <w:szCs w:val="24"/>
        </w:rPr>
        <w:t>家</w:t>
      </w: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367"/>
        <w:gridCol w:w="3991"/>
        <w:gridCol w:w="3663"/>
      </w:tblGrid>
      <w:tr w:rsidR="002D061E">
        <w:trPr>
          <w:trHeight w:val="220"/>
        </w:trPr>
        <w:tc>
          <w:tcPr>
            <w:tcW w:w="758" w:type="pct"/>
            <w:vAlign w:val="center"/>
          </w:tcPr>
          <w:p w:rsidR="002D061E" w:rsidRPr="00A84639" w:rsidRDefault="002D061E" w:rsidP="003C60F9">
            <w:pPr>
              <w:snapToGrid w:val="0"/>
              <w:jc w:val="center"/>
              <w:rPr>
                <w:rFonts w:ascii="仿宋_GB2312" w:eastAsia="仿宋_GB2312"/>
              </w:rPr>
            </w:pPr>
            <w:r w:rsidRPr="00A84639">
              <w:rPr>
                <w:rFonts w:ascii="仿宋_GB2312" w:eastAsia="仿宋_GB2312" w:cs="仿宋_GB2312" w:hint="eastAsia"/>
              </w:rPr>
              <w:t>批准日期</w:t>
            </w:r>
          </w:p>
        </w:tc>
        <w:tc>
          <w:tcPr>
            <w:tcW w:w="2212" w:type="pct"/>
            <w:vAlign w:val="center"/>
          </w:tcPr>
          <w:p w:rsidR="002D061E" w:rsidRPr="00A84639" w:rsidRDefault="002D061E" w:rsidP="003C60F9">
            <w:pPr>
              <w:snapToGrid w:val="0"/>
              <w:jc w:val="center"/>
              <w:rPr>
                <w:rFonts w:ascii="仿宋_GB2312" w:eastAsia="仿宋_GB2312"/>
              </w:rPr>
            </w:pPr>
            <w:r w:rsidRPr="00A84639">
              <w:rPr>
                <w:rFonts w:ascii="仿宋_GB2312" w:eastAsia="仿宋_GB2312" w:cs="仿宋_GB2312" w:hint="eastAsia"/>
              </w:rPr>
              <w:t>企</w:t>
            </w:r>
            <w:r w:rsidRPr="00A84639">
              <w:rPr>
                <w:rFonts w:ascii="仿宋_GB2312" w:eastAsia="仿宋_GB2312" w:cs="仿宋_GB2312"/>
              </w:rPr>
              <w:t xml:space="preserve">  </w:t>
            </w:r>
            <w:r w:rsidRPr="00A84639">
              <w:rPr>
                <w:rFonts w:ascii="仿宋_GB2312" w:eastAsia="仿宋_GB2312" w:cs="仿宋_GB2312" w:hint="eastAsia"/>
              </w:rPr>
              <w:t>业</w:t>
            </w:r>
            <w:r w:rsidRPr="00A84639">
              <w:rPr>
                <w:rFonts w:ascii="仿宋_GB2312" w:eastAsia="仿宋_GB2312" w:cs="仿宋_GB2312"/>
              </w:rPr>
              <w:t xml:space="preserve">  </w:t>
            </w:r>
            <w:r w:rsidRPr="00A84639">
              <w:rPr>
                <w:rFonts w:ascii="仿宋_GB2312" w:eastAsia="仿宋_GB2312" w:cs="仿宋_GB2312" w:hint="eastAsia"/>
              </w:rPr>
              <w:t>名</w:t>
            </w:r>
            <w:r w:rsidRPr="00A84639">
              <w:rPr>
                <w:rFonts w:ascii="仿宋_GB2312" w:eastAsia="仿宋_GB2312" w:cs="仿宋_GB2312"/>
              </w:rPr>
              <w:t xml:space="preserve">  </w:t>
            </w:r>
            <w:r w:rsidRPr="00A84639">
              <w:rPr>
                <w:rFonts w:ascii="仿宋_GB2312" w:eastAsia="仿宋_GB2312" w:cs="仿宋_GB2312" w:hint="eastAsia"/>
              </w:rPr>
              <w:t>称</w:t>
            </w:r>
          </w:p>
        </w:tc>
        <w:tc>
          <w:tcPr>
            <w:tcW w:w="2030" w:type="pct"/>
            <w:vAlign w:val="center"/>
          </w:tcPr>
          <w:p w:rsidR="002D061E" w:rsidRPr="00A84639" w:rsidRDefault="002D061E" w:rsidP="003C60F9">
            <w:pPr>
              <w:snapToGrid w:val="0"/>
              <w:jc w:val="center"/>
              <w:rPr>
                <w:rFonts w:ascii="仿宋_GB2312" w:eastAsia="仿宋_GB2312"/>
              </w:rPr>
            </w:pPr>
            <w:r w:rsidRPr="00A84639">
              <w:rPr>
                <w:rFonts w:ascii="仿宋_GB2312" w:eastAsia="仿宋_GB2312" w:cs="仿宋_GB2312" w:hint="eastAsia"/>
              </w:rPr>
              <w:t>资</w:t>
            </w:r>
            <w:r w:rsidRPr="00A84639">
              <w:rPr>
                <w:rFonts w:ascii="仿宋_GB2312" w:eastAsia="仿宋_GB2312" w:cs="仿宋_GB2312"/>
              </w:rPr>
              <w:t xml:space="preserve">  </w:t>
            </w:r>
            <w:r w:rsidRPr="00A84639">
              <w:rPr>
                <w:rFonts w:ascii="仿宋_GB2312" w:eastAsia="仿宋_GB2312" w:cs="仿宋_GB2312" w:hint="eastAsia"/>
              </w:rPr>
              <w:t>质</w:t>
            </w:r>
            <w:r w:rsidRPr="00A84639">
              <w:rPr>
                <w:rFonts w:ascii="仿宋_GB2312" w:eastAsia="仿宋_GB2312" w:cs="仿宋_GB2312"/>
              </w:rPr>
              <w:t xml:space="preserve">  </w:t>
            </w:r>
            <w:r w:rsidRPr="00A84639">
              <w:rPr>
                <w:rFonts w:ascii="仿宋_GB2312" w:eastAsia="仿宋_GB2312" w:cs="仿宋_GB2312" w:hint="eastAsia"/>
              </w:rPr>
              <w:t>情</w:t>
            </w:r>
            <w:r w:rsidRPr="00A84639">
              <w:rPr>
                <w:rFonts w:ascii="仿宋_GB2312" w:eastAsia="仿宋_GB2312" w:cs="仿宋_GB2312"/>
              </w:rPr>
              <w:t xml:space="preserve">  </w:t>
            </w:r>
            <w:r w:rsidRPr="00A84639">
              <w:rPr>
                <w:rFonts w:ascii="仿宋_GB2312" w:eastAsia="仿宋_GB2312" w:cs="仿宋_GB2312" w:hint="eastAsia"/>
              </w:rPr>
              <w:t>况</w:t>
            </w:r>
          </w:p>
        </w:tc>
      </w:tr>
      <w:tr w:rsidR="002D061E" w:rsidRPr="004A700E">
        <w:trPr>
          <w:trHeight w:val="437"/>
        </w:trPr>
        <w:tc>
          <w:tcPr>
            <w:tcW w:w="758" w:type="pct"/>
            <w:vAlign w:val="center"/>
          </w:tcPr>
          <w:p w:rsidR="002D061E" w:rsidRPr="007F189D" w:rsidRDefault="002D061E" w:rsidP="00D5331E">
            <w:pPr>
              <w:jc w:val="center"/>
              <w:rPr>
                <w:rFonts w:ascii="仿宋_GB2312" w:eastAsia="仿宋_GB2312"/>
              </w:rPr>
            </w:pPr>
          </w:p>
        </w:tc>
        <w:tc>
          <w:tcPr>
            <w:tcW w:w="2212" w:type="pct"/>
            <w:vAlign w:val="center"/>
          </w:tcPr>
          <w:p w:rsidR="002D061E" w:rsidRPr="007F189D" w:rsidRDefault="002D061E" w:rsidP="007F189D">
            <w:pPr>
              <w:tabs>
                <w:tab w:val="left" w:pos="510"/>
              </w:tabs>
              <w:jc w:val="center"/>
              <w:rPr>
                <w:rFonts w:ascii="仿宋_GB2312" w:eastAsia="仿宋_GB2312"/>
              </w:rPr>
            </w:pPr>
          </w:p>
        </w:tc>
        <w:tc>
          <w:tcPr>
            <w:tcW w:w="2030" w:type="pct"/>
            <w:vAlign w:val="center"/>
          </w:tcPr>
          <w:p w:rsidR="002D061E" w:rsidRPr="007F189D" w:rsidRDefault="002D061E" w:rsidP="00D5331E">
            <w:pPr>
              <w:jc w:val="center"/>
              <w:rPr>
                <w:rFonts w:ascii="仿宋_GB2312" w:eastAsia="仿宋_GB2312"/>
              </w:rPr>
            </w:pPr>
          </w:p>
        </w:tc>
      </w:tr>
    </w:tbl>
    <w:p w:rsidR="002D061E" w:rsidRDefault="002D061E" w:rsidP="003C60F9">
      <w:pPr>
        <w:snapToGrid w:val="0"/>
        <w:spacing w:line="240" w:lineRule="atLeast"/>
        <w:rPr>
          <w:rFonts w:ascii="黑体" w:eastAsia="黑体"/>
          <w:b/>
          <w:bCs/>
          <w:sz w:val="32"/>
          <w:szCs w:val="32"/>
        </w:rPr>
        <w:sectPr w:rsidR="002D061E" w:rsidSect="00C55EC8">
          <w:headerReference w:type="default" r:id="rId7"/>
          <w:footerReference w:type="default" r:id="rId8"/>
          <w:pgSz w:w="11906" w:h="16838"/>
          <w:pgMar w:top="1440" w:right="1304" w:bottom="1440" w:left="1797" w:header="851" w:footer="992" w:gutter="0"/>
          <w:cols w:space="425"/>
          <w:docGrid w:linePitch="312"/>
        </w:sectPr>
      </w:pPr>
    </w:p>
    <w:p w:rsidR="002D061E" w:rsidRDefault="002D061E" w:rsidP="003C60F9">
      <w:pPr>
        <w:snapToGrid w:val="0"/>
        <w:spacing w:line="240" w:lineRule="atLeast"/>
        <w:jc w:val="center"/>
        <w:rPr>
          <w:rFonts w:ascii="黑体" w:eastAsia="黑体"/>
          <w:b/>
          <w:bCs/>
          <w:sz w:val="32"/>
          <w:szCs w:val="32"/>
        </w:rPr>
      </w:pPr>
    </w:p>
    <w:p w:rsidR="002D061E" w:rsidRDefault="002D061E" w:rsidP="003C60F9">
      <w:pPr>
        <w:snapToGrid w:val="0"/>
        <w:spacing w:line="240" w:lineRule="atLeast"/>
        <w:jc w:val="center"/>
        <w:rPr>
          <w:rFonts w:ascii="黑体" w:eastAsia="黑体"/>
          <w:b/>
          <w:bCs/>
          <w:sz w:val="32"/>
          <w:szCs w:val="32"/>
        </w:rPr>
      </w:pPr>
    </w:p>
    <w:p w:rsidR="002D061E" w:rsidRDefault="002D061E" w:rsidP="003C60F9">
      <w:pPr>
        <w:snapToGrid w:val="0"/>
        <w:spacing w:line="240" w:lineRule="atLeast"/>
        <w:jc w:val="center"/>
        <w:rPr>
          <w:rFonts w:ascii="黑体" w:eastAsia="黑体"/>
          <w:b/>
          <w:bCs/>
          <w:sz w:val="32"/>
          <w:szCs w:val="32"/>
        </w:rPr>
      </w:pPr>
    </w:p>
    <w:p w:rsidR="002D061E" w:rsidRDefault="002D061E" w:rsidP="003C60F9">
      <w:pPr>
        <w:snapToGrid w:val="0"/>
        <w:spacing w:line="240" w:lineRule="atLeast"/>
        <w:jc w:val="center"/>
        <w:rPr>
          <w:rFonts w:ascii="黑体" w:eastAsia="黑体"/>
          <w:b/>
          <w:bCs/>
          <w:sz w:val="32"/>
          <w:szCs w:val="32"/>
        </w:rPr>
      </w:pPr>
      <w:r>
        <w:rPr>
          <w:rFonts w:ascii="黑体" w:eastAsia="黑体" w:cs="黑体"/>
          <w:b/>
          <w:bCs/>
          <w:sz w:val="32"/>
          <w:szCs w:val="32"/>
        </w:rPr>
        <w:t>2019</w:t>
      </w:r>
      <w:r>
        <w:rPr>
          <w:rFonts w:ascii="黑体" w:eastAsia="黑体" w:cs="黑体" w:hint="eastAsia"/>
          <w:b/>
          <w:bCs/>
          <w:sz w:val="32"/>
          <w:szCs w:val="32"/>
        </w:rPr>
        <w:t>年月</w:t>
      </w:r>
      <w:r>
        <w:rPr>
          <w:rFonts w:ascii="黑体" w:eastAsia="黑体" w:cs="黑体"/>
          <w:b/>
          <w:bCs/>
          <w:sz w:val="32"/>
          <w:szCs w:val="32"/>
        </w:rPr>
        <w:t>5</w:t>
      </w:r>
      <w:r>
        <w:rPr>
          <w:rFonts w:ascii="黑体" w:eastAsia="黑体" w:cs="黑体" w:hint="eastAsia"/>
          <w:b/>
          <w:bCs/>
          <w:sz w:val="32"/>
          <w:szCs w:val="32"/>
        </w:rPr>
        <w:t>金山区建设工程施工招投标项目清单</w:t>
      </w:r>
    </w:p>
    <w:p w:rsidR="002D061E" w:rsidRDefault="002D061E" w:rsidP="003C60F9">
      <w:pPr>
        <w:snapToGrid w:val="0"/>
        <w:spacing w:line="240" w:lineRule="atLeast"/>
        <w:jc w:val="center"/>
        <w:rPr>
          <w:rFonts w:ascii="黑体" w:eastAsia="黑体"/>
          <w:b/>
          <w:bCs/>
          <w:sz w:val="32"/>
          <w:szCs w:val="32"/>
        </w:rPr>
      </w:pPr>
    </w:p>
    <w:p w:rsidR="002D061E" w:rsidRDefault="002D061E" w:rsidP="003C60F9">
      <w:pPr>
        <w:snapToGrid w:val="0"/>
        <w:spacing w:line="240" w:lineRule="atLeast"/>
        <w:jc w:val="center"/>
        <w:rPr>
          <w:rFonts w:ascii="黑体" w:eastAsia="黑体"/>
          <w:b/>
          <w:bCs/>
          <w:sz w:val="32"/>
          <w:szCs w:val="32"/>
        </w:rPr>
      </w:pPr>
    </w:p>
    <w:p w:rsidR="002D061E" w:rsidRPr="003C5ABE" w:rsidRDefault="002D061E" w:rsidP="003C60F9">
      <w:pPr>
        <w:snapToGrid w:val="0"/>
        <w:spacing w:line="240" w:lineRule="atLeast"/>
        <w:jc w:val="center"/>
        <w:rPr>
          <w:rFonts w:ascii="黑体" w:eastAsia="黑体"/>
          <w:b/>
          <w:bCs/>
          <w:sz w:val="32"/>
          <w:szCs w:val="32"/>
        </w:rPr>
      </w:pPr>
    </w:p>
    <w:tbl>
      <w:tblPr>
        <w:tblW w:w="5000"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42"/>
        <w:gridCol w:w="1267"/>
        <w:gridCol w:w="703"/>
        <w:gridCol w:w="2086"/>
        <w:gridCol w:w="4014"/>
        <w:gridCol w:w="1973"/>
        <w:gridCol w:w="1451"/>
        <w:gridCol w:w="1310"/>
        <w:gridCol w:w="828"/>
      </w:tblGrid>
      <w:tr w:rsidR="002D061E">
        <w:trPr>
          <w:trHeight w:hRule="exact" w:val="624"/>
        </w:trPr>
        <w:tc>
          <w:tcPr>
            <w:tcW w:w="191"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序号</w:t>
            </w:r>
          </w:p>
        </w:tc>
        <w:tc>
          <w:tcPr>
            <w:tcW w:w="447"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报建编号</w:t>
            </w:r>
          </w:p>
        </w:tc>
        <w:tc>
          <w:tcPr>
            <w:tcW w:w="248"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标段号</w:t>
            </w:r>
          </w:p>
        </w:tc>
        <w:tc>
          <w:tcPr>
            <w:tcW w:w="736"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建设单位</w:t>
            </w:r>
          </w:p>
        </w:tc>
        <w:tc>
          <w:tcPr>
            <w:tcW w:w="1416"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项目名称</w:t>
            </w:r>
          </w:p>
        </w:tc>
        <w:tc>
          <w:tcPr>
            <w:tcW w:w="696"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中标单位</w:t>
            </w:r>
          </w:p>
        </w:tc>
        <w:tc>
          <w:tcPr>
            <w:tcW w:w="512"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中标价（万元）</w:t>
            </w:r>
          </w:p>
        </w:tc>
        <w:tc>
          <w:tcPr>
            <w:tcW w:w="462"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中标面积（</w:t>
            </w:r>
            <w:r>
              <w:rPr>
                <w:rFonts w:ascii="宋体" w:hAnsi="宋体" w:cs="宋体" w:hint="eastAsia"/>
                <w:b/>
                <w:bCs/>
                <w:kern w:val="0"/>
              </w:rPr>
              <w:t>㎡</w:t>
            </w:r>
            <w:r>
              <w:rPr>
                <w:rFonts w:ascii="仿宋_GB2312" w:eastAsia="仿宋_GB2312" w:hAnsi="仿宋_GB2312" w:cs="仿宋_GB2312" w:hint="eastAsia"/>
                <w:b/>
                <w:bCs/>
                <w:kern w:val="0"/>
              </w:rPr>
              <w:t>）</w:t>
            </w:r>
          </w:p>
        </w:tc>
        <w:tc>
          <w:tcPr>
            <w:tcW w:w="292" w:type="pct"/>
            <w:vAlign w:val="center"/>
          </w:tcPr>
          <w:p w:rsidR="002D061E" w:rsidRDefault="002D061E" w:rsidP="003C60F9">
            <w:pPr>
              <w:snapToGrid w:val="0"/>
              <w:jc w:val="center"/>
              <w:rPr>
                <w:rFonts w:ascii="仿宋_GB2312" w:eastAsia="仿宋_GB2312" w:hAnsi="宋体"/>
                <w:b/>
                <w:bCs/>
                <w:kern w:val="0"/>
              </w:rPr>
            </w:pPr>
            <w:r>
              <w:rPr>
                <w:rFonts w:ascii="仿宋_GB2312" w:eastAsia="仿宋_GB2312" w:hAnsi="宋体" w:cs="仿宋_GB2312" w:hint="eastAsia"/>
                <w:b/>
                <w:bCs/>
                <w:kern w:val="0"/>
              </w:rPr>
              <w:t>招标方式</w:t>
            </w:r>
          </w:p>
        </w:tc>
      </w:tr>
      <w:tr w:rsidR="002D061E" w:rsidRPr="00A56750">
        <w:trPr>
          <w:trHeight w:hRule="exact" w:val="624"/>
        </w:trPr>
        <w:tc>
          <w:tcPr>
            <w:tcW w:w="191" w:type="pct"/>
            <w:vAlign w:val="center"/>
          </w:tcPr>
          <w:p w:rsidR="002D061E" w:rsidRPr="003D0021" w:rsidRDefault="002D061E">
            <w:pPr>
              <w:jc w:val="center"/>
              <w:rPr>
                <w:rFonts w:ascii="仿宋_GB2312" w:eastAsia="仿宋_GB2312"/>
              </w:rPr>
            </w:pPr>
            <w:r w:rsidRPr="003D0021">
              <w:rPr>
                <w:rFonts w:ascii="仿宋_GB2312" w:eastAsia="仿宋_GB2312" w:cs="仿宋_GB2312"/>
              </w:rPr>
              <w:t>1</w:t>
            </w:r>
          </w:p>
        </w:tc>
        <w:tc>
          <w:tcPr>
            <w:tcW w:w="447"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1902JS0019</w:t>
            </w:r>
          </w:p>
        </w:tc>
        <w:tc>
          <w:tcPr>
            <w:tcW w:w="248"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C01</w:t>
            </w:r>
          </w:p>
        </w:tc>
        <w:tc>
          <w:tcPr>
            <w:tcW w:w="73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上海市金山区金山卫镇人民政府</w:t>
            </w:r>
          </w:p>
        </w:tc>
        <w:tc>
          <w:tcPr>
            <w:tcW w:w="1416" w:type="pct"/>
            <w:vAlign w:val="center"/>
          </w:tcPr>
          <w:p w:rsidR="002D061E" w:rsidRPr="003D0021" w:rsidRDefault="002D061E" w:rsidP="003D0021">
            <w:pPr>
              <w:rPr>
                <w:rFonts w:ascii="仿宋_GB2312" w:eastAsia="仿宋_GB2312"/>
              </w:rPr>
            </w:pPr>
            <w:r w:rsidRPr="003D0021">
              <w:rPr>
                <w:rFonts w:ascii="仿宋_GB2312" w:eastAsia="仿宋_GB2312" w:cs="仿宋_GB2312" w:hint="eastAsia"/>
              </w:rPr>
              <w:t>金山卫镇万寿新村雨污水分流改造项目</w:t>
            </w:r>
          </w:p>
        </w:tc>
        <w:tc>
          <w:tcPr>
            <w:tcW w:w="69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上海丰疆环保科技股份有限公司</w:t>
            </w:r>
          </w:p>
        </w:tc>
        <w:tc>
          <w:tcPr>
            <w:tcW w:w="512" w:type="pct"/>
            <w:vAlign w:val="center"/>
          </w:tcPr>
          <w:p w:rsidR="002D061E" w:rsidRPr="003D0021" w:rsidRDefault="002D061E">
            <w:pPr>
              <w:jc w:val="center"/>
              <w:rPr>
                <w:rFonts w:ascii="仿宋_GB2312" w:eastAsia="仿宋_GB2312"/>
              </w:rPr>
            </w:pPr>
            <w:r w:rsidRPr="003D0021">
              <w:rPr>
                <w:rFonts w:ascii="仿宋_GB2312" w:eastAsia="仿宋_GB2312" w:cs="仿宋_GB2312"/>
              </w:rPr>
              <w:t>470.943</w:t>
            </w:r>
          </w:p>
        </w:tc>
        <w:tc>
          <w:tcPr>
            <w:tcW w:w="462" w:type="pct"/>
            <w:vAlign w:val="center"/>
          </w:tcPr>
          <w:p w:rsidR="002D061E" w:rsidRPr="003D0021" w:rsidRDefault="002D061E">
            <w:pPr>
              <w:jc w:val="center"/>
              <w:rPr>
                <w:rFonts w:ascii="仿宋_GB2312" w:eastAsia="仿宋_GB2312"/>
              </w:rPr>
            </w:pPr>
            <w:r w:rsidRPr="003D0021">
              <w:rPr>
                <w:rFonts w:ascii="仿宋_GB2312" w:eastAsia="仿宋_GB2312" w:cs="仿宋_GB2312"/>
              </w:rPr>
              <w:t>0</w:t>
            </w:r>
          </w:p>
        </w:tc>
        <w:tc>
          <w:tcPr>
            <w:tcW w:w="292"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公开招标</w:t>
            </w:r>
            <w:r w:rsidRPr="003D0021">
              <w:rPr>
                <w:rFonts w:ascii="仿宋_GB2312" w:eastAsia="仿宋_GB2312" w:cs="仿宋_GB2312"/>
              </w:rPr>
              <w:t xml:space="preserve"> </w:t>
            </w:r>
          </w:p>
        </w:tc>
      </w:tr>
      <w:tr w:rsidR="002D061E" w:rsidRPr="00A56750">
        <w:trPr>
          <w:trHeight w:hRule="exact" w:val="624"/>
        </w:trPr>
        <w:tc>
          <w:tcPr>
            <w:tcW w:w="191" w:type="pct"/>
            <w:vAlign w:val="center"/>
          </w:tcPr>
          <w:p w:rsidR="002D061E" w:rsidRPr="003D0021" w:rsidRDefault="002D061E">
            <w:pPr>
              <w:jc w:val="center"/>
              <w:rPr>
                <w:rFonts w:ascii="仿宋_GB2312" w:eastAsia="仿宋_GB2312"/>
              </w:rPr>
            </w:pPr>
            <w:r w:rsidRPr="003D0021">
              <w:rPr>
                <w:rFonts w:ascii="仿宋_GB2312" w:eastAsia="仿宋_GB2312" w:cs="仿宋_GB2312"/>
              </w:rPr>
              <w:t>2</w:t>
            </w:r>
          </w:p>
        </w:tc>
        <w:tc>
          <w:tcPr>
            <w:tcW w:w="447"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1802JS0251</w:t>
            </w:r>
          </w:p>
        </w:tc>
        <w:tc>
          <w:tcPr>
            <w:tcW w:w="248"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C01</w:t>
            </w:r>
          </w:p>
        </w:tc>
        <w:tc>
          <w:tcPr>
            <w:tcW w:w="73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上海金工祥和资产管理有限公司</w:t>
            </w:r>
          </w:p>
        </w:tc>
        <w:tc>
          <w:tcPr>
            <w:tcW w:w="1416" w:type="pct"/>
            <w:vAlign w:val="center"/>
          </w:tcPr>
          <w:p w:rsidR="002D061E" w:rsidRPr="003D0021" w:rsidRDefault="002D061E" w:rsidP="003D0021">
            <w:pPr>
              <w:rPr>
                <w:rFonts w:ascii="仿宋_GB2312" w:eastAsia="仿宋_GB2312"/>
              </w:rPr>
            </w:pPr>
            <w:r w:rsidRPr="003D0021">
              <w:rPr>
                <w:rFonts w:ascii="仿宋_GB2312" w:eastAsia="仿宋_GB2312" w:cs="仿宋_GB2312" w:hint="eastAsia"/>
              </w:rPr>
              <w:t>金山工业区农机装备能力建设（日烘干</w:t>
            </w:r>
            <w:r w:rsidRPr="003D0021">
              <w:rPr>
                <w:rFonts w:ascii="仿宋_GB2312" w:eastAsia="仿宋_GB2312" w:cs="仿宋_GB2312"/>
              </w:rPr>
              <w:t>300</w:t>
            </w:r>
            <w:r w:rsidRPr="003D0021">
              <w:rPr>
                <w:rFonts w:ascii="仿宋_GB2312" w:eastAsia="仿宋_GB2312" w:cs="仿宋_GB2312" w:hint="eastAsia"/>
              </w:rPr>
              <w:t>吨粮食基地）项目</w:t>
            </w:r>
            <w:r w:rsidRPr="003D0021">
              <w:rPr>
                <w:rFonts w:ascii="仿宋_GB2312" w:eastAsia="仿宋_GB2312" w:cs="仿宋_GB2312"/>
              </w:rPr>
              <w:t xml:space="preserve"> </w:t>
            </w:r>
          </w:p>
        </w:tc>
        <w:tc>
          <w:tcPr>
            <w:tcW w:w="69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上海金岭建设有限公司</w:t>
            </w:r>
          </w:p>
        </w:tc>
        <w:tc>
          <w:tcPr>
            <w:tcW w:w="512" w:type="pct"/>
            <w:vAlign w:val="center"/>
          </w:tcPr>
          <w:p w:rsidR="002D061E" w:rsidRPr="003D0021" w:rsidRDefault="002D061E">
            <w:pPr>
              <w:jc w:val="center"/>
              <w:rPr>
                <w:rFonts w:ascii="仿宋_GB2312" w:eastAsia="仿宋_GB2312"/>
              </w:rPr>
            </w:pPr>
            <w:r w:rsidRPr="003D0021">
              <w:rPr>
                <w:rFonts w:ascii="仿宋_GB2312" w:eastAsia="仿宋_GB2312" w:cs="仿宋_GB2312"/>
              </w:rPr>
              <w:t>761.7433</w:t>
            </w:r>
          </w:p>
        </w:tc>
        <w:tc>
          <w:tcPr>
            <w:tcW w:w="462" w:type="pct"/>
            <w:vAlign w:val="center"/>
          </w:tcPr>
          <w:p w:rsidR="002D061E" w:rsidRPr="003D0021" w:rsidRDefault="002D061E">
            <w:pPr>
              <w:jc w:val="center"/>
              <w:rPr>
                <w:rFonts w:ascii="仿宋_GB2312" w:eastAsia="仿宋_GB2312"/>
              </w:rPr>
            </w:pPr>
            <w:r w:rsidRPr="003D0021">
              <w:rPr>
                <w:rFonts w:ascii="仿宋_GB2312" w:eastAsia="仿宋_GB2312" w:cs="仿宋_GB2312"/>
              </w:rPr>
              <w:t>2217</w:t>
            </w:r>
          </w:p>
        </w:tc>
        <w:tc>
          <w:tcPr>
            <w:tcW w:w="292"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公开招标</w:t>
            </w:r>
            <w:r w:rsidRPr="003D0021">
              <w:rPr>
                <w:rFonts w:ascii="仿宋_GB2312" w:eastAsia="仿宋_GB2312" w:cs="仿宋_GB2312"/>
              </w:rPr>
              <w:t xml:space="preserve"> </w:t>
            </w:r>
          </w:p>
        </w:tc>
      </w:tr>
      <w:tr w:rsidR="002D061E" w:rsidRPr="00A56750">
        <w:trPr>
          <w:trHeight w:hRule="exact" w:val="624"/>
        </w:trPr>
        <w:tc>
          <w:tcPr>
            <w:tcW w:w="191" w:type="pct"/>
            <w:vAlign w:val="center"/>
          </w:tcPr>
          <w:p w:rsidR="002D061E" w:rsidRPr="003D0021" w:rsidRDefault="002D061E">
            <w:pPr>
              <w:jc w:val="center"/>
              <w:rPr>
                <w:rFonts w:ascii="仿宋_GB2312" w:eastAsia="仿宋_GB2312"/>
              </w:rPr>
            </w:pPr>
            <w:r w:rsidRPr="003D0021">
              <w:rPr>
                <w:rFonts w:ascii="仿宋_GB2312" w:eastAsia="仿宋_GB2312" w:cs="仿宋_GB2312"/>
              </w:rPr>
              <w:t>3</w:t>
            </w:r>
          </w:p>
        </w:tc>
        <w:tc>
          <w:tcPr>
            <w:tcW w:w="447"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1702JS0137</w:t>
            </w:r>
          </w:p>
        </w:tc>
        <w:tc>
          <w:tcPr>
            <w:tcW w:w="248" w:type="pct"/>
            <w:vAlign w:val="center"/>
          </w:tcPr>
          <w:p w:rsidR="002D061E" w:rsidRPr="003D0021" w:rsidRDefault="002D061E">
            <w:pPr>
              <w:jc w:val="center"/>
              <w:rPr>
                <w:rFonts w:ascii="仿宋_GB2312" w:eastAsia="仿宋_GB2312"/>
              </w:rPr>
            </w:pPr>
            <w:r w:rsidRPr="003D0021">
              <w:rPr>
                <w:rFonts w:ascii="仿宋_GB2312" w:eastAsia="仿宋_GB2312" w:cs="仿宋_GB2312"/>
              </w:rPr>
              <w:t>C01</w:t>
            </w:r>
          </w:p>
        </w:tc>
        <w:tc>
          <w:tcPr>
            <w:tcW w:w="73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上海金山土地开发服务公司</w:t>
            </w:r>
            <w:r w:rsidRPr="003D0021">
              <w:rPr>
                <w:rFonts w:ascii="仿宋_GB2312" w:eastAsia="仿宋_GB2312" w:cs="仿宋_GB2312"/>
              </w:rPr>
              <w:t xml:space="preserve"> </w:t>
            </w:r>
          </w:p>
        </w:tc>
        <w:tc>
          <w:tcPr>
            <w:tcW w:w="141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金山区亭林镇亭林大型居住社区</w:t>
            </w:r>
            <w:r w:rsidRPr="003D0021">
              <w:rPr>
                <w:rFonts w:ascii="仿宋_GB2312" w:eastAsia="仿宋_GB2312" w:cs="仿宋_GB2312"/>
              </w:rPr>
              <w:t>22-05</w:t>
            </w:r>
            <w:r w:rsidRPr="003D0021">
              <w:rPr>
                <w:rFonts w:ascii="仿宋_GB2312" w:eastAsia="仿宋_GB2312" w:cs="仿宋_GB2312" w:hint="eastAsia"/>
              </w:rPr>
              <w:t>地块商业项目</w:t>
            </w:r>
          </w:p>
        </w:tc>
        <w:tc>
          <w:tcPr>
            <w:tcW w:w="69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上海建工一建集团有限公司</w:t>
            </w:r>
          </w:p>
        </w:tc>
        <w:tc>
          <w:tcPr>
            <w:tcW w:w="512" w:type="pct"/>
            <w:vAlign w:val="center"/>
          </w:tcPr>
          <w:p w:rsidR="002D061E" w:rsidRPr="003D0021" w:rsidRDefault="002D061E">
            <w:pPr>
              <w:jc w:val="center"/>
              <w:rPr>
                <w:rFonts w:ascii="仿宋_GB2312" w:eastAsia="仿宋_GB2312"/>
              </w:rPr>
            </w:pPr>
            <w:r w:rsidRPr="003D0021">
              <w:rPr>
                <w:rFonts w:ascii="仿宋_GB2312" w:eastAsia="仿宋_GB2312" w:cs="仿宋_GB2312"/>
              </w:rPr>
              <w:t>16968.2946</w:t>
            </w:r>
          </w:p>
        </w:tc>
        <w:tc>
          <w:tcPr>
            <w:tcW w:w="462" w:type="pct"/>
            <w:vAlign w:val="center"/>
          </w:tcPr>
          <w:p w:rsidR="002D061E" w:rsidRPr="003D0021" w:rsidRDefault="002D061E">
            <w:pPr>
              <w:jc w:val="center"/>
              <w:rPr>
                <w:rFonts w:ascii="仿宋_GB2312" w:eastAsia="仿宋_GB2312"/>
              </w:rPr>
            </w:pPr>
            <w:r w:rsidRPr="003D0021">
              <w:rPr>
                <w:rFonts w:ascii="仿宋_GB2312" w:eastAsia="仿宋_GB2312" w:cs="仿宋_GB2312"/>
              </w:rPr>
              <w:t>39188</w:t>
            </w:r>
          </w:p>
        </w:tc>
        <w:tc>
          <w:tcPr>
            <w:tcW w:w="292"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公开招标</w:t>
            </w:r>
            <w:r w:rsidRPr="003D0021">
              <w:rPr>
                <w:rFonts w:ascii="仿宋_GB2312" w:eastAsia="仿宋_GB2312" w:cs="仿宋_GB2312"/>
              </w:rPr>
              <w:t xml:space="preserve"> </w:t>
            </w:r>
          </w:p>
        </w:tc>
      </w:tr>
      <w:tr w:rsidR="002D061E" w:rsidRPr="00A56750">
        <w:trPr>
          <w:trHeight w:hRule="exact" w:val="652"/>
        </w:trPr>
        <w:tc>
          <w:tcPr>
            <w:tcW w:w="191" w:type="pct"/>
            <w:vAlign w:val="center"/>
          </w:tcPr>
          <w:p w:rsidR="002D061E" w:rsidRPr="003D0021" w:rsidRDefault="002D061E">
            <w:pPr>
              <w:jc w:val="center"/>
              <w:rPr>
                <w:rFonts w:ascii="仿宋_GB2312" w:eastAsia="仿宋_GB2312"/>
              </w:rPr>
            </w:pPr>
            <w:r w:rsidRPr="003D0021">
              <w:rPr>
                <w:rFonts w:ascii="仿宋_GB2312" w:eastAsia="仿宋_GB2312" w:cs="仿宋_GB2312"/>
              </w:rPr>
              <w:t>4</w:t>
            </w:r>
          </w:p>
        </w:tc>
        <w:tc>
          <w:tcPr>
            <w:tcW w:w="447"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1602JS0127</w:t>
            </w:r>
          </w:p>
        </w:tc>
        <w:tc>
          <w:tcPr>
            <w:tcW w:w="248" w:type="pct"/>
            <w:vAlign w:val="center"/>
          </w:tcPr>
          <w:p w:rsidR="002D061E" w:rsidRPr="003D0021" w:rsidRDefault="002D061E">
            <w:pPr>
              <w:jc w:val="center"/>
              <w:rPr>
                <w:rFonts w:ascii="仿宋_GB2312" w:eastAsia="仿宋_GB2312" w:cs="仿宋_GB2312"/>
              </w:rPr>
            </w:pPr>
            <w:r w:rsidRPr="003D0021">
              <w:rPr>
                <w:rFonts w:ascii="仿宋_GB2312" w:eastAsia="仿宋_GB2312" w:cs="仿宋_GB2312"/>
              </w:rPr>
              <w:t>C01</w:t>
            </w:r>
          </w:p>
        </w:tc>
        <w:tc>
          <w:tcPr>
            <w:tcW w:w="73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上海金山新城区建设发展有限公司</w:t>
            </w:r>
          </w:p>
        </w:tc>
        <w:tc>
          <w:tcPr>
            <w:tcW w:w="141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金山新城龙堰路（海盛路</w:t>
            </w:r>
            <w:r w:rsidRPr="003D0021">
              <w:rPr>
                <w:rFonts w:ascii="仿宋_GB2312" w:eastAsia="仿宋_GB2312" w:cs="仿宋_GB2312"/>
              </w:rPr>
              <w:t>-</w:t>
            </w:r>
            <w:r w:rsidRPr="003D0021">
              <w:rPr>
                <w:rFonts w:ascii="仿宋_GB2312" w:eastAsia="仿宋_GB2312" w:cs="仿宋_GB2312" w:hint="eastAsia"/>
              </w:rPr>
              <w:t>海丰路）道路工程</w:t>
            </w:r>
          </w:p>
        </w:tc>
        <w:tc>
          <w:tcPr>
            <w:tcW w:w="696"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上海丰疆环保科技股份有限公司</w:t>
            </w:r>
            <w:r w:rsidRPr="003D0021">
              <w:rPr>
                <w:rFonts w:ascii="仿宋_GB2312" w:eastAsia="仿宋_GB2312" w:cs="仿宋_GB2312"/>
              </w:rPr>
              <w:t xml:space="preserve"> </w:t>
            </w:r>
          </w:p>
        </w:tc>
        <w:tc>
          <w:tcPr>
            <w:tcW w:w="512" w:type="pct"/>
            <w:vAlign w:val="center"/>
          </w:tcPr>
          <w:p w:rsidR="002D061E" w:rsidRPr="003D0021" w:rsidRDefault="002D061E">
            <w:pPr>
              <w:jc w:val="center"/>
              <w:rPr>
                <w:rFonts w:ascii="仿宋_GB2312" w:eastAsia="仿宋_GB2312"/>
              </w:rPr>
            </w:pPr>
            <w:r w:rsidRPr="003D0021">
              <w:rPr>
                <w:rFonts w:ascii="仿宋_GB2312" w:eastAsia="仿宋_GB2312" w:cs="仿宋_GB2312"/>
              </w:rPr>
              <w:t>738.9925</w:t>
            </w:r>
          </w:p>
        </w:tc>
        <w:tc>
          <w:tcPr>
            <w:tcW w:w="462" w:type="pct"/>
            <w:vAlign w:val="center"/>
          </w:tcPr>
          <w:p w:rsidR="002D061E" w:rsidRPr="003D0021" w:rsidRDefault="002D061E">
            <w:pPr>
              <w:jc w:val="center"/>
              <w:rPr>
                <w:rFonts w:ascii="仿宋_GB2312" w:eastAsia="仿宋_GB2312"/>
              </w:rPr>
            </w:pPr>
            <w:r w:rsidRPr="003D0021">
              <w:rPr>
                <w:rFonts w:ascii="仿宋_GB2312" w:eastAsia="仿宋_GB2312" w:cs="仿宋_GB2312"/>
              </w:rPr>
              <w:t>0</w:t>
            </w:r>
          </w:p>
        </w:tc>
        <w:tc>
          <w:tcPr>
            <w:tcW w:w="292" w:type="pct"/>
            <w:vAlign w:val="center"/>
          </w:tcPr>
          <w:p w:rsidR="002D061E" w:rsidRPr="003D0021" w:rsidRDefault="002D061E">
            <w:pPr>
              <w:jc w:val="center"/>
              <w:rPr>
                <w:rFonts w:ascii="仿宋_GB2312" w:eastAsia="仿宋_GB2312"/>
              </w:rPr>
            </w:pPr>
            <w:r w:rsidRPr="003D0021">
              <w:rPr>
                <w:rFonts w:ascii="仿宋_GB2312" w:eastAsia="仿宋_GB2312" w:cs="仿宋_GB2312" w:hint="eastAsia"/>
              </w:rPr>
              <w:t>公开招标</w:t>
            </w:r>
            <w:r w:rsidRPr="003D0021">
              <w:rPr>
                <w:rFonts w:ascii="仿宋_GB2312" w:eastAsia="仿宋_GB2312" w:cs="仿宋_GB2312"/>
              </w:rPr>
              <w:t xml:space="preserve"> </w:t>
            </w:r>
          </w:p>
        </w:tc>
      </w:tr>
    </w:tbl>
    <w:p w:rsidR="002D061E" w:rsidRDefault="002D061E" w:rsidP="003C60F9">
      <w:pPr>
        <w:snapToGrid w:val="0"/>
        <w:spacing w:before="240"/>
      </w:pPr>
    </w:p>
    <w:sectPr w:rsidR="002D061E" w:rsidSect="008F6E44">
      <w:pgSz w:w="16838" w:h="11906" w:orient="landscape"/>
      <w:pgMar w:top="1304" w:right="1440" w:bottom="1304" w:left="1440"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D061E" w:rsidRDefault="002D061E">
      <w:r>
        <w:separator/>
      </w:r>
    </w:p>
  </w:endnote>
  <w:endnote w:type="continuationSeparator" w:id="0">
    <w:p w:rsidR="002D061E" w:rsidRDefault="002D061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仿宋_GB2312">
    <w:altName w:val="微软雅黑"/>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华文行楷">
    <w:panose1 w:val="02010800040101010101"/>
    <w:charset w:val="86"/>
    <w:family w:val="auto"/>
    <w:pitch w:val="variable"/>
    <w:sig w:usb0="00000001" w:usb1="080F0000" w:usb2="00000010" w:usb3="00000000" w:csb0="00040000" w:csb1="00000000"/>
  </w:font>
  <w:font w:name="方正楷体简体">
    <w:altName w:val="Arial Unicode MS"/>
    <w:panose1 w:val="00000000000000000000"/>
    <w:charset w:val="86"/>
    <w:family w:val="script"/>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061E" w:rsidRDefault="002D061E">
    <w:pPr>
      <w:pStyle w:val="Footer"/>
      <w:jc w:val="center"/>
      <w:rPr>
        <w:rFonts w:cs="Times New Roman"/>
      </w:rPr>
    </w:pP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D061E" w:rsidRDefault="002D061E">
      <w:r>
        <w:separator/>
      </w:r>
    </w:p>
  </w:footnote>
  <w:footnote w:type="continuationSeparator" w:id="0">
    <w:p w:rsidR="002D061E" w:rsidRDefault="002D06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061E" w:rsidRDefault="002D061E" w:rsidP="00D56B66">
    <w:pPr>
      <w:pStyle w:val="Header"/>
      <w:pBdr>
        <w:bottom w:val="none" w:sz="0" w:space="0" w:color="auto"/>
      </w:pBdr>
      <w:rPr>
        <w:rFonts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47703E"/>
    <w:multiLevelType w:val="multilevel"/>
    <w:tmpl w:val="B7E086B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45C85267"/>
    <w:multiLevelType w:val="multilevel"/>
    <w:tmpl w:val="0596AE8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53216846"/>
    <w:multiLevelType w:val="multilevel"/>
    <w:tmpl w:val="4544C4A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5A63503A"/>
    <w:multiLevelType w:val="hybridMultilevel"/>
    <w:tmpl w:val="BA7CAC14"/>
    <w:lvl w:ilvl="0" w:tplc="05AE4104">
      <w:start w:val="1"/>
      <w:numFmt w:val="japaneseCounting"/>
      <w:lvlText w:val="第%1条"/>
      <w:lvlJc w:val="left"/>
      <w:pPr>
        <w:tabs>
          <w:tab w:val="num" w:pos="1710"/>
        </w:tabs>
        <w:ind w:left="1710" w:hanging="1140"/>
      </w:pPr>
      <w:rPr>
        <w:rFonts w:hint="default"/>
      </w:rPr>
    </w:lvl>
    <w:lvl w:ilvl="1" w:tplc="04090019">
      <w:start w:val="1"/>
      <w:numFmt w:val="lowerLetter"/>
      <w:lvlText w:val="%2)"/>
      <w:lvlJc w:val="left"/>
      <w:pPr>
        <w:tabs>
          <w:tab w:val="num" w:pos="1410"/>
        </w:tabs>
        <w:ind w:left="1410" w:hanging="420"/>
      </w:pPr>
    </w:lvl>
    <w:lvl w:ilvl="2" w:tplc="0409001B">
      <w:start w:val="1"/>
      <w:numFmt w:val="lowerRoman"/>
      <w:lvlText w:val="%3."/>
      <w:lvlJc w:val="right"/>
      <w:pPr>
        <w:tabs>
          <w:tab w:val="num" w:pos="1830"/>
        </w:tabs>
        <w:ind w:left="1830" w:hanging="420"/>
      </w:pPr>
    </w:lvl>
    <w:lvl w:ilvl="3" w:tplc="0409000F">
      <w:start w:val="1"/>
      <w:numFmt w:val="decimal"/>
      <w:lvlText w:val="%4."/>
      <w:lvlJc w:val="left"/>
      <w:pPr>
        <w:tabs>
          <w:tab w:val="num" w:pos="2250"/>
        </w:tabs>
        <w:ind w:left="2250" w:hanging="420"/>
      </w:pPr>
    </w:lvl>
    <w:lvl w:ilvl="4" w:tplc="04090019">
      <w:start w:val="1"/>
      <w:numFmt w:val="lowerLetter"/>
      <w:lvlText w:val="%5)"/>
      <w:lvlJc w:val="left"/>
      <w:pPr>
        <w:tabs>
          <w:tab w:val="num" w:pos="2670"/>
        </w:tabs>
        <w:ind w:left="2670" w:hanging="420"/>
      </w:pPr>
    </w:lvl>
    <w:lvl w:ilvl="5" w:tplc="0409001B">
      <w:start w:val="1"/>
      <w:numFmt w:val="lowerRoman"/>
      <w:lvlText w:val="%6."/>
      <w:lvlJc w:val="right"/>
      <w:pPr>
        <w:tabs>
          <w:tab w:val="num" w:pos="3090"/>
        </w:tabs>
        <w:ind w:left="3090" w:hanging="420"/>
      </w:pPr>
    </w:lvl>
    <w:lvl w:ilvl="6" w:tplc="0409000F">
      <w:start w:val="1"/>
      <w:numFmt w:val="decimal"/>
      <w:lvlText w:val="%7."/>
      <w:lvlJc w:val="left"/>
      <w:pPr>
        <w:tabs>
          <w:tab w:val="num" w:pos="3510"/>
        </w:tabs>
        <w:ind w:left="3510" w:hanging="420"/>
      </w:pPr>
    </w:lvl>
    <w:lvl w:ilvl="7" w:tplc="04090019">
      <w:start w:val="1"/>
      <w:numFmt w:val="lowerLetter"/>
      <w:lvlText w:val="%8)"/>
      <w:lvlJc w:val="left"/>
      <w:pPr>
        <w:tabs>
          <w:tab w:val="num" w:pos="3930"/>
        </w:tabs>
        <w:ind w:left="3930" w:hanging="420"/>
      </w:pPr>
    </w:lvl>
    <w:lvl w:ilvl="8" w:tplc="0409001B">
      <w:start w:val="1"/>
      <w:numFmt w:val="lowerRoman"/>
      <w:lvlText w:val="%9."/>
      <w:lvlJc w:val="right"/>
      <w:pPr>
        <w:tabs>
          <w:tab w:val="num" w:pos="4350"/>
        </w:tabs>
        <w:ind w:left="4350" w:hanging="420"/>
      </w:pPr>
    </w:lvl>
  </w:abstractNum>
  <w:abstractNum w:abstractNumId="4">
    <w:nsid w:val="5D054863"/>
    <w:multiLevelType w:val="multilevel"/>
    <w:tmpl w:val="828E023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2"/>
  </w:num>
  <w:num w:numId="2">
    <w:abstractNumId w:val="3"/>
  </w:num>
  <w:num w:numId="3">
    <w:abstractNumId w:val="1"/>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908AF"/>
    <w:rsid w:val="00000FBB"/>
    <w:rsid w:val="000015A1"/>
    <w:rsid w:val="00002ACB"/>
    <w:rsid w:val="00002B4F"/>
    <w:rsid w:val="00002C37"/>
    <w:rsid w:val="00003F17"/>
    <w:rsid w:val="000047ED"/>
    <w:rsid w:val="00004980"/>
    <w:rsid w:val="000049E7"/>
    <w:rsid w:val="00004D7E"/>
    <w:rsid w:val="00004E9D"/>
    <w:rsid w:val="0000651D"/>
    <w:rsid w:val="00011114"/>
    <w:rsid w:val="00011505"/>
    <w:rsid w:val="0001228E"/>
    <w:rsid w:val="00013AB1"/>
    <w:rsid w:val="0001412D"/>
    <w:rsid w:val="0001418B"/>
    <w:rsid w:val="000179CE"/>
    <w:rsid w:val="000210C8"/>
    <w:rsid w:val="00024C3E"/>
    <w:rsid w:val="00025147"/>
    <w:rsid w:val="000255EC"/>
    <w:rsid w:val="00026AE4"/>
    <w:rsid w:val="00026CEC"/>
    <w:rsid w:val="00026EB3"/>
    <w:rsid w:val="000304FE"/>
    <w:rsid w:val="000305A1"/>
    <w:rsid w:val="00031AFB"/>
    <w:rsid w:val="00031BC8"/>
    <w:rsid w:val="000325BC"/>
    <w:rsid w:val="00032697"/>
    <w:rsid w:val="00032B50"/>
    <w:rsid w:val="00032E20"/>
    <w:rsid w:val="000334CB"/>
    <w:rsid w:val="00033D0C"/>
    <w:rsid w:val="0003587A"/>
    <w:rsid w:val="00036DFA"/>
    <w:rsid w:val="000379F5"/>
    <w:rsid w:val="00037F7D"/>
    <w:rsid w:val="000402B5"/>
    <w:rsid w:val="00040872"/>
    <w:rsid w:val="00040EA1"/>
    <w:rsid w:val="00044199"/>
    <w:rsid w:val="000457F0"/>
    <w:rsid w:val="00045EE7"/>
    <w:rsid w:val="000463AA"/>
    <w:rsid w:val="0004663B"/>
    <w:rsid w:val="000475E0"/>
    <w:rsid w:val="00047D31"/>
    <w:rsid w:val="00047DAA"/>
    <w:rsid w:val="000502A9"/>
    <w:rsid w:val="000506B9"/>
    <w:rsid w:val="00051514"/>
    <w:rsid w:val="000526C6"/>
    <w:rsid w:val="00052EBA"/>
    <w:rsid w:val="000541ED"/>
    <w:rsid w:val="000564B4"/>
    <w:rsid w:val="00057B13"/>
    <w:rsid w:val="00060A6C"/>
    <w:rsid w:val="00061502"/>
    <w:rsid w:val="00061FB8"/>
    <w:rsid w:val="00062153"/>
    <w:rsid w:val="00062281"/>
    <w:rsid w:val="0006326F"/>
    <w:rsid w:val="0006443C"/>
    <w:rsid w:val="0006510C"/>
    <w:rsid w:val="000663D5"/>
    <w:rsid w:val="00067A05"/>
    <w:rsid w:val="00067F4E"/>
    <w:rsid w:val="00070CE9"/>
    <w:rsid w:val="00072B3B"/>
    <w:rsid w:val="000731F0"/>
    <w:rsid w:val="00073554"/>
    <w:rsid w:val="00074C45"/>
    <w:rsid w:val="000750DB"/>
    <w:rsid w:val="0007597B"/>
    <w:rsid w:val="00076148"/>
    <w:rsid w:val="00076AF3"/>
    <w:rsid w:val="00076BC4"/>
    <w:rsid w:val="000773D2"/>
    <w:rsid w:val="000820E3"/>
    <w:rsid w:val="00082227"/>
    <w:rsid w:val="00082EB2"/>
    <w:rsid w:val="000830F7"/>
    <w:rsid w:val="00083ABF"/>
    <w:rsid w:val="00084B9C"/>
    <w:rsid w:val="0008526D"/>
    <w:rsid w:val="000875A5"/>
    <w:rsid w:val="00087F16"/>
    <w:rsid w:val="0009021A"/>
    <w:rsid w:val="00091BF0"/>
    <w:rsid w:val="000929F6"/>
    <w:rsid w:val="000931D4"/>
    <w:rsid w:val="0009469D"/>
    <w:rsid w:val="00094D20"/>
    <w:rsid w:val="000950E6"/>
    <w:rsid w:val="000953F3"/>
    <w:rsid w:val="00096F97"/>
    <w:rsid w:val="00097AC0"/>
    <w:rsid w:val="00097EC9"/>
    <w:rsid w:val="00097FE0"/>
    <w:rsid w:val="000A0BAD"/>
    <w:rsid w:val="000A0D36"/>
    <w:rsid w:val="000A1043"/>
    <w:rsid w:val="000A143C"/>
    <w:rsid w:val="000A28CA"/>
    <w:rsid w:val="000A3549"/>
    <w:rsid w:val="000A354B"/>
    <w:rsid w:val="000A365E"/>
    <w:rsid w:val="000A369E"/>
    <w:rsid w:val="000A3786"/>
    <w:rsid w:val="000A3C71"/>
    <w:rsid w:val="000A4776"/>
    <w:rsid w:val="000A4F60"/>
    <w:rsid w:val="000A5835"/>
    <w:rsid w:val="000A6C8F"/>
    <w:rsid w:val="000A7073"/>
    <w:rsid w:val="000B009C"/>
    <w:rsid w:val="000B054E"/>
    <w:rsid w:val="000B1807"/>
    <w:rsid w:val="000B1E8E"/>
    <w:rsid w:val="000B214E"/>
    <w:rsid w:val="000B302F"/>
    <w:rsid w:val="000B3287"/>
    <w:rsid w:val="000B3619"/>
    <w:rsid w:val="000B3CA3"/>
    <w:rsid w:val="000B456D"/>
    <w:rsid w:val="000B5187"/>
    <w:rsid w:val="000B6BE3"/>
    <w:rsid w:val="000C0A97"/>
    <w:rsid w:val="000C263D"/>
    <w:rsid w:val="000C2D1D"/>
    <w:rsid w:val="000C2D7D"/>
    <w:rsid w:val="000C3701"/>
    <w:rsid w:val="000C40F5"/>
    <w:rsid w:val="000C4851"/>
    <w:rsid w:val="000C4F3C"/>
    <w:rsid w:val="000C53AC"/>
    <w:rsid w:val="000C604C"/>
    <w:rsid w:val="000C63E7"/>
    <w:rsid w:val="000C6CF7"/>
    <w:rsid w:val="000C707C"/>
    <w:rsid w:val="000C79F8"/>
    <w:rsid w:val="000D099F"/>
    <w:rsid w:val="000D3832"/>
    <w:rsid w:val="000D4B28"/>
    <w:rsid w:val="000D4B9F"/>
    <w:rsid w:val="000D57F7"/>
    <w:rsid w:val="000D5F27"/>
    <w:rsid w:val="000D7A78"/>
    <w:rsid w:val="000D7D91"/>
    <w:rsid w:val="000E3704"/>
    <w:rsid w:val="000E37EB"/>
    <w:rsid w:val="000E4838"/>
    <w:rsid w:val="000E4938"/>
    <w:rsid w:val="000E5862"/>
    <w:rsid w:val="000E64F9"/>
    <w:rsid w:val="000E7C4B"/>
    <w:rsid w:val="000F004A"/>
    <w:rsid w:val="000F00C0"/>
    <w:rsid w:val="000F0793"/>
    <w:rsid w:val="000F16E0"/>
    <w:rsid w:val="000F18F3"/>
    <w:rsid w:val="000F1F9E"/>
    <w:rsid w:val="000F205F"/>
    <w:rsid w:val="000F4A22"/>
    <w:rsid w:val="000F5A07"/>
    <w:rsid w:val="000F6672"/>
    <w:rsid w:val="00100401"/>
    <w:rsid w:val="00100837"/>
    <w:rsid w:val="0010286C"/>
    <w:rsid w:val="0010370A"/>
    <w:rsid w:val="001051BC"/>
    <w:rsid w:val="0010565D"/>
    <w:rsid w:val="00105D5C"/>
    <w:rsid w:val="00106096"/>
    <w:rsid w:val="00107421"/>
    <w:rsid w:val="00107949"/>
    <w:rsid w:val="00107E71"/>
    <w:rsid w:val="001106AD"/>
    <w:rsid w:val="001106E0"/>
    <w:rsid w:val="00110A85"/>
    <w:rsid w:val="0011156F"/>
    <w:rsid w:val="00113C01"/>
    <w:rsid w:val="00115488"/>
    <w:rsid w:val="00116358"/>
    <w:rsid w:val="001177FB"/>
    <w:rsid w:val="001178AF"/>
    <w:rsid w:val="001209B3"/>
    <w:rsid w:val="00120AB6"/>
    <w:rsid w:val="00120E35"/>
    <w:rsid w:val="001211A2"/>
    <w:rsid w:val="001212D9"/>
    <w:rsid w:val="0012145C"/>
    <w:rsid w:val="00121BBB"/>
    <w:rsid w:val="00123533"/>
    <w:rsid w:val="0012568D"/>
    <w:rsid w:val="001273D1"/>
    <w:rsid w:val="00130DB9"/>
    <w:rsid w:val="00130F9F"/>
    <w:rsid w:val="0013131E"/>
    <w:rsid w:val="001313C1"/>
    <w:rsid w:val="00132842"/>
    <w:rsid w:val="00133104"/>
    <w:rsid w:val="001339E7"/>
    <w:rsid w:val="00134334"/>
    <w:rsid w:val="00134AC8"/>
    <w:rsid w:val="00135B7A"/>
    <w:rsid w:val="0013622A"/>
    <w:rsid w:val="001371A4"/>
    <w:rsid w:val="00137B83"/>
    <w:rsid w:val="001405C7"/>
    <w:rsid w:val="00140FE5"/>
    <w:rsid w:val="001411AA"/>
    <w:rsid w:val="00141FF0"/>
    <w:rsid w:val="001426FE"/>
    <w:rsid w:val="00142AB8"/>
    <w:rsid w:val="001430A1"/>
    <w:rsid w:val="00144813"/>
    <w:rsid w:val="00145998"/>
    <w:rsid w:val="00145EF0"/>
    <w:rsid w:val="0014620A"/>
    <w:rsid w:val="00150215"/>
    <w:rsid w:val="00150E12"/>
    <w:rsid w:val="00151602"/>
    <w:rsid w:val="001543AA"/>
    <w:rsid w:val="0015607C"/>
    <w:rsid w:val="00157BE5"/>
    <w:rsid w:val="001600B9"/>
    <w:rsid w:val="001606C9"/>
    <w:rsid w:val="00164684"/>
    <w:rsid w:val="00164CCB"/>
    <w:rsid w:val="00164F0D"/>
    <w:rsid w:val="00165103"/>
    <w:rsid w:val="00165330"/>
    <w:rsid w:val="001659B3"/>
    <w:rsid w:val="00165BE9"/>
    <w:rsid w:val="00166D74"/>
    <w:rsid w:val="00167D85"/>
    <w:rsid w:val="001706CA"/>
    <w:rsid w:val="00170DAD"/>
    <w:rsid w:val="00170EB3"/>
    <w:rsid w:val="001719F3"/>
    <w:rsid w:val="00171F21"/>
    <w:rsid w:val="00171FBA"/>
    <w:rsid w:val="0017279E"/>
    <w:rsid w:val="00172AB8"/>
    <w:rsid w:val="0017455F"/>
    <w:rsid w:val="00174B82"/>
    <w:rsid w:val="00177D34"/>
    <w:rsid w:val="00180505"/>
    <w:rsid w:val="0018199F"/>
    <w:rsid w:val="0018238E"/>
    <w:rsid w:val="00182F9E"/>
    <w:rsid w:val="001857F7"/>
    <w:rsid w:val="00185C83"/>
    <w:rsid w:val="00185E40"/>
    <w:rsid w:val="00186A2D"/>
    <w:rsid w:val="001870E4"/>
    <w:rsid w:val="00190FAE"/>
    <w:rsid w:val="00191A7A"/>
    <w:rsid w:val="00192428"/>
    <w:rsid w:val="001938B6"/>
    <w:rsid w:val="00194383"/>
    <w:rsid w:val="001946AD"/>
    <w:rsid w:val="00195469"/>
    <w:rsid w:val="00195741"/>
    <w:rsid w:val="00195AAB"/>
    <w:rsid w:val="00196BFE"/>
    <w:rsid w:val="00197412"/>
    <w:rsid w:val="0019741B"/>
    <w:rsid w:val="001A0089"/>
    <w:rsid w:val="001A0178"/>
    <w:rsid w:val="001A0799"/>
    <w:rsid w:val="001A2475"/>
    <w:rsid w:val="001A4CE2"/>
    <w:rsid w:val="001A537E"/>
    <w:rsid w:val="001A5CF6"/>
    <w:rsid w:val="001A6923"/>
    <w:rsid w:val="001A7EBD"/>
    <w:rsid w:val="001B0117"/>
    <w:rsid w:val="001B0F69"/>
    <w:rsid w:val="001B3C2E"/>
    <w:rsid w:val="001B510C"/>
    <w:rsid w:val="001B5E51"/>
    <w:rsid w:val="001B6A25"/>
    <w:rsid w:val="001B6C48"/>
    <w:rsid w:val="001C07D3"/>
    <w:rsid w:val="001C124A"/>
    <w:rsid w:val="001C13E5"/>
    <w:rsid w:val="001C1B3E"/>
    <w:rsid w:val="001C1B8E"/>
    <w:rsid w:val="001C1F1D"/>
    <w:rsid w:val="001C4AFF"/>
    <w:rsid w:val="001C629D"/>
    <w:rsid w:val="001D0DDB"/>
    <w:rsid w:val="001D3D2A"/>
    <w:rsid w:val="001D461B"/>
    <w:rsid w:val="001D4BAB"/>
    <w:rsid w:val="001D554A"/>
    <w:rsid w:val="001D5679"/>
    <w:rsid w:val="001D5D00"/>
    <w:rsid w:val="001D793D"/>
    <w:rsid w:val="001D7B4E"/>
    <w:rsid w:val="001E08C0"/>
    <w:rsid w:val="001E3BBE"/>
    <w:rsid w:val="001E4BD2"/>
    <w:rsid w:val="001E6495"/>
    <w:rsid w:val="001E70B3"/>
    <w:rsid w:val="001E7ACB"/>
    <w:rsid w:val="001F0382"/>
    <w:rsid w:val="001F07A1"/>
    <w:rsid w:val="001F0E4F"/>
    <w:rsid w:val="001F19A5"/>
    <w:rsid w:val="001F2724"/>
    <w:rsid w:val="001F27A2"/>
    <w:rsid w:val="001F38C3"/>
    <w:rsid w:val="001F5EFB"/>
    <w:rsid w:val="001F6FD8"/>
    <w:rsid w:val="001F7E1F"/>
    <w:rsid w:val="002005CB"/>
    <w:rsid w:val="00200AAE"/>
    <w:rsid w:val="00203959"/>
    <w:rsid w:val="00203BB7"/>
    <w:rsid w:val="0020413E"/>
    <w:rsid w:val="00204169"/>
    <w:rsid w:val="00204318"/>
    <w:rsid w:val="00206ED6"/>
    <w:rsid w:val="00207431"/>
    <w:rsid w:val="00207868"/>
    <w:rsid w:val="0020787A"/>
    <w:rsid w:val="00207982"/>
    <w:rsid w:val="002101D9"/>
    <w:rsid w:val="002108D7"/>
    <w:rsid w:val="00210AA2"/>
    <w:rsid w:val="00211237"/>
    <w:rsid w:val="0021194D"/>
    <w:rsid w:val="00211DE1"/>
    <w:rsid w:val="00212661"/>
    <w:rsid w:val="00213263"/>
    <w:rsid w:val="002144DE"/>
    <w:rsid w:val="00214FEF"/>
    <w:rsid w:val="00216834"/>
    <w:rsid w:val="002174E5"/>
    <w:rsid w:val="00217CD6"/>
    <w:rsid w:val="00217D6B"/>
    <w:rsid w:val="00217ECD"/>
    <w:rsid w:val="002203A8"/>
    <w:rsid w:val="002206F3"/>
    <w:rsid w:val="00221CC3"/>
    <w:rsid w:val="002237EE"/>
    <w:rsid w:val="002254EF"/>
    <w:rsid w:val="002258B5"/>
    <w:rsid w:val="00226594"/>
    <w:rsid w:val="0022670E"/>
    <w:rsid w:val="002270F3"/>
    <w:rsid w:val="002276AD"/>
    <w:rsid w:val="00227E0F"/>
    <w:rsid w:val="002302FB"/>
    <w:rsid w:val="00230C54"/>
    <w:rsid w:val="002334E7"/>
    <w:rsid w:val="002343EE"/>
    <w:rsid w:val="00234854"/>
    <w:rsid w:val="0023541F"/>
    <w:rsid w:val="002366E4"/>
    <w:rsid w:val="00237890"/>
    <w:rsid w:val="00240C20"/>
    <w:rsid w:val="00242989"/>
    <w:rsid w:val="0024461F"/>
    <w:rsid w:val="00244A18"/>
    <w:rsid w:val="00244F68"/>
    <w:rsid w:val="002451F4"/>
    <w:rsid w:val="00246978"/>
    <w:rsid w:val="00247684"/>
    <w:rsid w:val="002509F2"/>
    <w:rsid w:val="0025194B"/>
    <w:rsid w:val="00252790"/>
    <w:rsid w:val="0025296F"/>
    <w:rsid w:val="00252E95"/>
    <w:rsid w:val="00253F20"/>
    <w:rsid w:val="002541F4"/>
    <w:rsid w:val="002543FA"/>
    <w:rsid w:val="002562D3"/>
    <w:rsid w:val="00256C37"/>
    <w:rsid w:val="002573B0"/>
    <w:rsid w:val="002622B5"/>
    <w:rsid w:val="00262F4D"/>
    <w:rsid w:val="002635AF"/>
    <w:rsid w:val="00263A27"/>
    <w:rsid w:val="00264053"/>
    <w:rsid w:val="00265008"/>
    <w:rsid w:val="00265719"/>
    <w:rsid w:val="00265879"/>
    <w:rsid w:val="00265DB1"/>
    <w:rsid w:val="00265DF4"/>
    <w:rsid w:val="00267344"/>
    <w:rsid w:val="002700DC"/>
    <w:rsid w:val="0027043E"/>
    <w:rsid w:val="00270B15"/>
    <w:rsid w:val="00270F0F"/>
    <w:rsid w:val="00273318"/>
    <w:rsid w:val="00274200"/>
    <w:rsid w:val="00274204"/>
    <w:rsid w:val="002742AC"/>
    <w:rsid w:val="00274401"/>
    <w:rsid w:val="002746AE"/>
    <w:rsid w:val="00274D4A"/>
    <w:rsid w:val="0027549F"/>
    <w:rsid w:val="0027563B"/>
    <w:rsid w:val="00275D5E"/>
    <w:rsid w:val="00275F3A"/>
    <w:rsid w:val="002760CF"/>
    <w:rsid w:val="00277D04"/>
    <w:rsid w:val="002801A2"/>
    <w:rsid w:val="00280588"/>
    <w:rsid w:val="00280AD4"/>
    <w:rsid w:val="00281D1E"/>
    <w:rsid w:val="00281FB0"/>
    <w:rsid w:val="002824A9"/>
    <w:rsid w:val="002830CA"/>
    <w:rsid w:val="00283623"/>
    <w:rsid w:val="00283BCA"/>
    <w:rsid w:val="00283E24"/>
    <w:rsid w:val="00284228"/>
    <w:rsid w:val="00284A5D"/>
    <w:rsid w:val="00284FBA"/>
    <w:rsid w:val="00285E26"/>
    <w:rsid w:val="002872B3"/>
    <w:rsid w:val="00287FDA"/>
    <w:rsid w:val="00291709"/>
    <w:rsid w:val="00293669"/>
    <w:rsid w:val="002943EB"/>
    <w:rsid w:val="00296FD4"/>
    <w:rsid w:val="002A1796"/>
    <w:rsid w:val="002A23EF"/>
    <w:rsid w:val="002A267C"/>
    <w:rsid w:val="002A2F0E"/>
    <w:rsid w:val="002A33DD"/>
    <w:rsid w:val="002A3A90"/>
    <w:rsid w:val="002A5417"/>
    <w:rsid w:val="002A614A"/>
    <w:rsid w:val="002A71BC"/>
    <w:rsid w:val="002A7387"/>
    <w:rsid w:val="002A761E"/>
    <w:rsid w:val="002B0010"/>
    <w:rsid w:val="002B0D13"/>
    <w:rsid w:val="002B11B5"/>
    <w:rsid w:val="002B17A4"/>
    <w:rsid w:val="002B2057"/>
    <w:rsid w:val="002B32AB"/>
    <w:rsid w:val="002B39BD"/>
    <w:rsid w:val="002B3CBA"/>
    <w:rsid w:val="002B46CE"/>
    <w:rsid w:val="002B4B68"/>
    <w:rsid w:val="002B522D"/>
    <w:rsid w:val="002B54D5"/>
    <w:rsid w:val="002B5D32"/>
    <w:rsid w:val="002B62CB"/>
    <w:rsid w:val="002B6E43"/>
    <w:rsid w:val="002B70DA"/>
    <w:rsid w:val="002B721A"/>
    <w:rsid w:val="002B7568"/>
    <w:rsid w:val="002B79E1"/>
    <w:rsid w:val="002C0227"/>
    <w:rsid w:val="002C06C0"/>
    <w:rsid w:val="002C186C"/>
    <w:rsid w:val="002C441C"/>
    <w:rsid w:val="002C636E"/>
    <w:rsid w:val="002C7567"/>
    <w:rsid w:val="002C772C"/>
    <w:rsid w:val="002D061E"/>
    <w:rsid w:val="002D143F"/>
    <w:rsid w:val="002D251D"/>
    <w:rsid w:val="002D36E0"/>
    <w:rsid w:val="002D3CA5"/>
    <w:rsid w:val="002D59B8"/>
    <w:rsid w:val="002D682E"/>
    <w:rsid w:val="002D6AAE"/>
    <w:rsid w:val="002E0137"/>
    <w:rsid w:val="002E106C"/>
    <w:rsid w:val="002E1840"/>
    <w:rsid w:val="002E1AEB"/>
    <w:rsid w:val="002E2AEB"/>
    <w:rsid w:val="002E2C53"/>
    <w:rsid w:val="002E2E90"/>
    <w:rsid w:val="002E3133"/>
    <w:rsid w:val="002E3172"/>
    <w:rsid w:val="002E31B3"/>
    <w:rsid w:val="002E3D93"/>
    <w:rsid w:val="002E4BDA"/>
    <w:rsid w:val="002E6CCB"/>
    <w:rsid w:val="002F0234"/>
    <w:rsid w:val="002F0A5B"/>
    <w:rsid w:val="002F1167"/>
    <w:rsid w:val="002F3714"/>
    <w:rsid w:val="002F4B44"/>
    <w:rsid w:val="002F5EE7"/>
    <w:rsid w:val="002F61C8"/>
    <w:rsid w:val="002F6839"/>
    <w:rsid w:val="002F7523"/>
    <w:rsid w:val="003001F2"/>
    <w:rsid w:val="003005A1"/>
    <w:rsid w:val="003012FF"/>
    <w:rsid w:val="003025C1"/>
    <w:rsid w:val="003026A8"/>
    <w:rsid w:val="00305DA1"/>
    <w:rsid w:val="00305DB4"/>
    <w:rsid w:val="003065C3"/>
    <w:rsid w:val="00307580"/>
    <w:rsid w:val="003078BA"/>
    <w:rsid w:val="0031001D"/>
    <w:rsid w:val="003116BA"/>
    <w:rsid w:val="003117D5"/>
    <w:rsid w:val="0031197F"/>
    <w:rsid w:val="00311DC3"/>
    <w:rsid w:val="00312D3A"/>
    <w:rsid w:val="00312EDC"/>
    <w:rsid w:val="00314AA5"/>
    <w:rsid w:val="00316FCA"/>
    <w:rsid w:val="003178FA"/>
    <w:rsid w:val="00321211"/>
    <w:rsid w:val="003219EB"/>
    <w:rsid w:val="00322180"/>
    <w:rsid w:val="00323E9E"/>
    <w:rsid w:val="00324EEE"/>
    <w:rsid w:val="003256BB"/>
    <w:rsid w:val="003266DD"/>
    <w:rsid w:val="00326830"/>
    <w:rsid w:val="00326BB6"/>
    <w:rsid w:val="0032727D"/>
    <w:rsid w:val="00327B25"/>
    <w:rsid w:val="00330537"/>
    <w:rsid w:val="0033081E"/>
    <w:rsid w:val="003312CA"/>
    <w:rsid w:val="00332531"/>
    <w:rsid w:val="00332D16"/>
    <w:rsid w:val="00334FB5"/>
    <w:rsid w:val="00335B1B"/>
    <w:rsid w:val="00335EA2"/>
    <w:rsid w:val="00337350"/>
    <w:rsid w:val="0034041F"/>
    <w:rsid w:val="00343CC6"/>
    <w:rsid w:val="00344172"/>
    <w:rsid w:val="0034449E"/>
    <w:rsid w:val="0034475A"/>
    <w:rsid w:val="00344F94"/>
    <w:rsid w:val="003455D7"/>
    <w:rsid w:val="00345AB4"/>
    <w:rsid w:val="00346585"/>
    <w:rsid w:val="00346B8C"/>
    <w:rsid w:val="00346CC8"/>
    <w:rsid w:val="003474AB"/>
    <w:rsid w:val="00351BA6"/>
    <w:rsid w:val="003531EA"/>
    <w:rsid w:val="0035353E"/>
    <w:rsid w:val="0035403B"/>
    <w:rsid w:val="00355DA5"/>
    <w:rsid w:val="00357716"/>
    <w:rsid w:val="003606EA"/>
    <w:rsid w:val="003607F2"/>
    <w:rsid w:val="00361452"/>
    <w:rsid w:val="00362325"/>
    <w:rsid w:val="003624D9"/>
    <w:rsid w:val="00363643"/>
    <w:rsid w:val="00363AAE"/>
    <w:rsid w:val="00364AED"/>
    <w:rsid w:val="003650D6"/>
    <w:rsid w:val="00365179"/>
    <w:rsid w:val="00365368"/>
    <w:rsid w:val="00367212"/>
    <w:rsid w:val="003679C5"/>
    <w:rsid w:val="00367AAA"/>
    <w:rsid w:val="003706EA"/>
    <w:rsid w:val="00371436"/>
    <w:rsid w:val="003714CA"/>
    <w:rsid w:val="00372904"/>
    <w:rsid w:val="0037327B"/>
    <w:rsid w:val="00373A69"/>
    <w:rsid w:val="00373AE3"/>
    <w:rsid w:val="003743B1"/>
    <w:rsid w:val="00376A38"/>
    <w:rsid w:val="00376C52"/>
    <w:rsid w:val="0037738F"/>
    <w:rsid w:val="0037770C"/>
    <w:rsid w:val="00377F60"/>
    <w:rsid w:val="003837D6"/>
    <w:rsid w:val="003855C5"/>
    <w:rsid w:val="003856DE"/>
    <w:rsid w:val="003873BE"/>
    <w:rsid w:val="00387FC6"/>
    <w:rsid w:val="00390F59"/>
    <w:rsid w:val="00391161"/>
    <w:rsid w:val="00392569"/>
    <w:rsid w:val="00392CDC"/>
    <w:rsid w:val="003937E0"/>
    <w:rsid w:val="003943F6"/>
    <w:rsid w:val="00394882"/>
    <w:rsid w:val="00394B60"/>
    <w:rsid w:val="00395672"/>
    <w:rsid w:val="003958EB"/>
    <w:rsid w:val="00397D34"/>
    <w:rsid w:val="00397F63"/>
    <w:rsid w:val="003A0679"/>
    <w:rsid w:val="003A07C2"/>
    <w:rsid w:val="003A0937"/>
    <w:rsid w:val="003A0F5F"/>
    <w:rsid w:val="003A15A2"/>
    <w:rsid w:val="003A1801"/>
    <w:rsid w:val="003A1876"/>
    <w:rsid w:val="003A1879"/>
    <w:rsid w:val="003A3572"/>
    <w:rsid w:val="003A61A9"/>
    <w:rsid w:val="003A6CC8"/>
    <w:rsid w:val="003A6F3B"/>
    <w:rsid w:val="003A708E"/>
    <w:rsid w:val="003A738E"/>
    <w:rsid w:val="003A7C86"/>
    <w:rsid w:val="003B0433"/>
    <w:rsid w:val="003B0A46"/>
    <w:rsid w:val="003B1475"/>
    <w:rsid w:val="003B2783"/>
    <w:rsid w:val="003B2A50"/>
    <w:rsid w:val="003B34DB"/>
    <w:rsid w:val="003B3994"/>
    <w:rsid w:val="003B4067"/>
    <w:rsid w:val="003B426F"/>
    <w:rsid w:val="003B5482"/>
    <w:rsid w:val="003B59A4"/>
    <w:rsid w:val="003B697C"/>
    <w:rsid w:val="003C0068"/>
    <w:rsid w:val="003C2BD0"/>
    <w:rsid w:val="003C5ABE"/>
    <w:rsid w:val="003C60F9"/>
    <w:rsid w:val="003C678A"/>
    <w:rsid w:val="003C7820"/>
    <w:rsid w:val="003D0021"/>
    <w:rsid w:val="003D009B"/>
    <w:rsid w:val="003D26EF"/>
    <w:rsid w:val="003D30DE"/>
    <w:rsid w:val="003D3562"/>
    <w:rsid w:val="003D3840"/>
    <w:rsid w:val="003D3BA5"/>
    <w:rsid w:val="003D42B2"/>
    <w:rsid w:val="003D4683"/>
    <w:rsid w:val="003D55A9"/>
    <w:rsid w:val="003D5BB9"/>
    <w:rsid w:val="003D687C"/>
    <w:rsid w:val="003D69DD"/>
    <w:rsid w:val="003D7CC8"/>
    <w:rsid w:val="003E005F"/>
    <w:rsid w:val="003E0470"/>
    <w:rsid w:val="003E1AE1"/>
    <w:rsid w:val="003E2088"/>
    <w:rsid w:val="003E2959"/>
    <w:rsid w:val="003E3009"/>
    <w:rsid w:val="003E6CA4"/>
    <w:rsid w:val="003E6ED7"/>
    <w:rsid w:val="003E7091"/>
    <w:rsid w:val="003E7101"/>
    <w:rsid w:val="003E73D8"/>
    <w:rsid w:val="003F10BF"/>
    <w:rsid w:val="003F1AAC"/>
    <w:rsid w:val="003F2D04"/>
    <w:rsid w:val="003F37FC"/>
    <w:rsid w:val="003F3D50"/>
    <w:rsid w:val="003F42A2"/>
    <w:rsid w:val="003F4E46"/>
    <w:rsid w:val="003F52DF"/>
    <w:rsid w:val="003F7C89"/>
    <w:rsid w:val="00400554"/>
    <w:rsid w:val="00400842"/>
    <w:rsid w:val="0040158D"/>
    <w:rsid w:val="00401F48"/>
    <w:rsid w:val="0040235E"/>
    <w:rsid w:val="00403249"/>
    <w:rsid w:val="004037E2"/>
    <w:rsid w:val="004063BD"/>
    <w:rsid w:val="0040728A"/>
    <w:rsid w:val="00410494"/>
    <w:rsid w:val="004121F8"/>
    <w:rsid w:val="0041232C"/>
    <w:rsid w:val="0041459C"/>
    <w:rsid w:val="00415B04"/>
    <w:rsid w:val="00416E85"/>
    <w:rsid w:val="004203FC"/>
    <w:rsid w:val="004210DF"/>
    <w:rsid w:val="0042125E"/>
    <w:rsid w:val="0042139F"/>
    <w:rsid w:val="00421AFD"/>
    <w:rsid w:val="00421E97"/>
    <w:rsid w:val="004230FD"/>
    <w:rsid w:val="0042383D"/>
    <w:rsid w:val="00424597"/>
    <w:rsid w:val="004250EF"/>
    <w:rsid w:val="00425847"/>
    <w:rsid w:val="00426699"/>
    <w:rsid w:val="00426A2D"/>
    <w:rsid w:val="00427CFB"/>
    <w:rsid w:val="0043065F"/>
    <w:rsid w:val="00430A1F"/>
    <w:rsid w:val="00430A48"/>
    <w:rsid w:val="00430C81"/>
    <w:rsid w:val="004312B8"/>
    <w:rsid w:val="00431623"/>
    <w:rsid w:val="00431EBC"/>
    <w:rsid w:val="004326C1"/>
    <w:rsid w:val="00432900"/>
    <w:rsid w:val="004337B3"/>
    <w:rsid w:val="0043491E"/>
    <w:rsid w:val="00435308"/>
    <w:rsid w:val="0043556D"/>
    <w:rsid w:val="004357E7"/>
    <w:rsid w:val="00435A52"/>
    <w:rsid w:val="00435A71"/>
    <w:rsid w:val="00435CE1"/>
    <w:rsid w:val="00436653"/>
    <w:rsid w:val="00436809"/>
    <w:rsid w:val="00437A78"/>
    <w:rsid w:val="00442C85"/>
    <w:rsid w:val="00444EEE"/>
    <w:rsid w:val="0044546A"/>
    <w:rsid w:val="00445868"/>
    <w:rsid w:val="00445CB8"/>
    <w:rsid w:val="00445D6B"/>
    <w:rsid w:val="00445F4D"/>
    <w:rsid w:val="00446105"/>
    <w:rsid w:val="00446EEA"/>
    <w:rsid w:val="00447903"/>
    <w:rsid w:val="00447F76"/>
    <w:rsid w:val="00450A3D"/>
    <w:rsid w:val="00451A25"/>
    <w:rsid w:val="00452C3B"/>
    <w:rsid w:val="00453860"/>
    <w:rsid w:val="00453CEE"/>
    <w:rsid w:val="00453E47"/>
    <w:rsid w:val="00454766"/>
    <w:rsid w:val="00454E70"/>
    <w:rsid w:val="00454EF1"/>
    <w:rsid w:val="00455686"/>
    <w:rsid w:val="004556C6"/>
    <w:rsid w:val="00455A96"/>
    <w:rsid w:val="00455BE2"/>
    <w:rsid w:val="00455E49"/>
    <w:rsid w:val="00456CE4"/>
    <w:rsid w:val="00457C4E"/>
    <w:rsid w:val="00460B88"/>
    <w:rsid w:val="00461EB6"/>
    <w:rsid w:val="004627A4"/>
    <w:rsid w:val="00462F96"/>
    <w:rsid w:val="00465AAF"/>
    <w:rsid w:val="004738CE"/>
    <w:rsid w:val="00473E4A"/>
    <w:rsid w:val="004754AE"/>
    <w:rsid w:val="0047636D"/>
    <w:rsid w:val="00476F24"/>
    <w:rsid w:val="004800E1"/>
    <w:rsid w:val="004804F4"/>
    <w:rsid w:val="0048090C"/>
    <w:rsid w:val="00482C5B"/>
    <w:rsid w:val="0048328F"/>
    <w:rsid w:val="00484205"/>
    <w:rsid w:val="00484830"/>
    <w:rsid w:val="00485457"/>
    <w:rsid w:val="00485F89"/>
    <w:rsid w:val="004868EA"/>
    <w:rsid w:val="00486A0C"/>
    <w:rsid w:val="00487C78"/>
    <w:rsid w:val="00487F14"/>
    <w:rsid w:val="00490557"/>
    <w:rsid w:val="0049094E"/>
    <w:rsid w:val="00492E5E"/>
    <w:rsid w:val="00493E29"/>
    <w:rsid w:val="0049640C"/>
    <w:rsid w:val="00496892"/>
    <w:rsid w:val="0049692E"/>
    <w:rsid w:val="00496E45"/>
    <w:rsid w:val="00496ED7"/>
    <w:rsid w:val="0049771E"/>
    <w:rsid w:val="00497875"/>
    <w:rsid w:val="00497A24"/>
    <w:rsid w:val="004A05E9"/>
    <w:rsid w:val="004A0E28"/>
    <w:rsid w:val="004A1F8E"/>
    <w:rsid w:val="004A21D7"/>
    <w:rsid w:val="004A2D22"/>
    <w:rsid w:val="004A363D"/>
    <w:rsid w:val="004A6D08"/>
    <w:rsid w:val="004A700E"/>
    <w:rsid w:val="004B0D80"/>
    <w:rsid w:val="004B15EB"/>
    <w:rsid w:val="004B2977"/>
    <w:rsid w:val="004B5FF8"/>
    <w:rsid w:val="004B7788"/>
    <w:rsid w:val="004B7B69"/>
    <w:rsid w:val="004B7E8F"/>
    <w:rsid w:val="004C045B"/>
    <w:rsid w:val="004C119D"/>
    <w:rsid w:val="004C1990"/>
    <w:rsid w:val="004C1EC5"/>
    <w:rsid w:val="004C2877"/>
    <w:rsid w:val="004C28E2"/>
    <w:rsid w:val="004C3470"/>
    <w:rsid w:val="004C3CB7"/>
    <w:rsid w:val="004C4134"/>
    <w:rsid w:val="004C4885"/>
    <w:rsid w:val="004C6035"/>
    <w:rsid w:val="004C6B0D"/>
    <w:rsid w:val="004C6E32"/>
    <w:rsid w:val="004C783B"/>
    <w:rsid w:val="004D05FC"/>
    <w:rsid w:val="004D14EC"/>
    <w:rsid w:val="004D1A9F"/>
    <w:rsid w:val="004D5F74"/>
    <w:rsid w:val="004D6354"/>
    <w:rsid w:val="004D6AA3"/>
    <w:rsid w:val="004E00BB"/>
    <w:rsid w:val="004E0548"/>
    <w:rsid w:val="004E0DDD"/>
    <w:rsid w:val="004E512E"/>
    <w:rsid w:val="004E7690"/>
    <w:rsid w:val="004E7F9D"/>
    <w:rsid w:val="004F1B2B"/>
    <w:rsid w:val="004F2AD7"/>
    <w:rsid w:val="004F33BD"/>
    <w:rsid w:val="004F487D"/>
    <w:rsid w:val="004F50B7"/>
    <w:rsid w:val="004F573D"/>
    <w:rsid w:val="004F5FBA"/>
    <w:rsid w:val="004F622A"/>
    <w:rsid w:val="004F62A0"/>
    <w:rsid w:val="004F657A"/>
    <w:rsid w:val="004F67E4"/>
    <w:rsid w:val="004F6A3C"/>
    <w:rsid w:val="00500AD7"/>
    <w:rsid w:val="00500E26"/>
    <w:rsid w:val="0050133E"/>
    <w:rsid w:val="00501603"/>
    <w:rsid w:val="00502592"/>
    <w:rsid w:val="005041F1"/>
    <w:rsid w:val="005043B9"/>
    <w:rsid w:val="005044D0"/>
    <w:rsid w:val="005046B8"/>
    <w:rsid w:val="005062B2"/>
    <w:rsid w:val="00506C1E"/>
    <w:rsid w:val="00507536"/>
    <w:rsid w:val="005075F9"/>
    <w:rsid w:val="00510740"/>
    <w:rsid w:val="0051130D"/>
    <w:rsid w:val="00511C5B"/>
    <w:rsid w:val="00513C82"/>
    <w:rsid w:val="0051499E"/>
    <w:rsid w:val="00514B03"/>
    <w:rsid w:val="005172A0"/>
    <w:rsid w:val="00520CB5"/>
    <w:rsid w:val="00521B4F"/>
    <w:rsid w:val="005232F4"/>
    <w:rsid w:val="00525D9B"/>
    <w:rsid w:val="005265BF"/>
    <w:rsid w:val="00526760"/>
    <w:rsid w:val="00526F7C"/>
    <w:rsid w:val="00526F8C"/>
    <w:rsid w:val="00530042"/>
    <w:rsid w:val="005328E9"/>
    <w:rsid w:val="00533E44"/>
    <w:rsid w:val="00533FBF"/>
    <w:rsid w:val="00534038"/>
    <w:rsid w:val="00534527"/>
    <w:rsid w:val="00534683"/>
    <w:rsid w:val="00534733"/>
    <w:rsid w:val="00535456"/>
    <w:rsid w:val="00535769"/>
    <w:rsid w:val="00536669"/>
    <w:rsid w:val="00540DCA"/>
    <w:rsid w:val="00541C26"/>
    <w:rsid w:val="00543241"/>
    <w:rsid w:val="005440AB"/>
    <w:rsid w:val="005448A2"/>
    <w:rsid w:val="005449CB"/>
    <w:rsid w:val="00544ACE"/>
    <w:rsid w:val="0054582A"/>
    <w:rsid w:val="00546874"/>
    <w:rsid w:val="00547DE3"/>
    <w:rsid w:val="00550977"/>
    <w:rsid w:val="00552C76"/>
    <w:rsid w:val="00552D23"/>
    <w:rsid w:val="005530BF"/>
    <w:rsid w:val="005534C0"/>
    <w:rsid w:val="0055444C"/>
    <w:rsid w:val="0055738F"/>
    <w:rsid w:val="00557AD8"/>
    <w:rsid w:val="00560096"/>
    <w:rsid w:val="00560735"/>
    <w:rsid w:val="00560C8A"/>
    <w:rsid w:val="00560D59"/>
    <w:rsid w:val="00560F4E"/>
    <w:rsid w:val="00561A80"/>
    <w:rsid w:val="00562348"/>
    <w:rsid w:val="005629D1"/>
    <w:rsid w:val="00563887"/>
    <w:rsid w:val="00564383"/>
    <w:rsid w:val="00565B98"/>
    <w:rsid w:val="00565D7F"/>
    <w:rsid w:val="005672D9"/>
    <w:rsid w:val="005674C7"/>
    <w:rsid w:val="005676BF"/>
    <w:rsid w:val="00571BC3"/>
    <w:rsid w:val="00572B31"/>
    <w:rsid w:val="00573529"/>
    <w:rsid w:val="005745B8"/>
    <w:rsid w:val="00574C24"/>
    <w:rsid w:val="00575D5F"/>
    <w:rsid w:val="005762AD"/>
    <w:rsid w:val="00576A36"/>
    <w:rsid w:val="00577FCE"/>
    <w:rsid w:val="00581069"/>
    <w:rsid w:val="00581510"/>
    <w:rsid w:val="005815D6"/>
    <w:rsid w:val="005818A3"/>
    <w:rsid w:val="005824D6"/>
    <w:rsid w:val="0058265F"/>
    <w:rsid w:val="00582EC2"/>
    <w:rsid w:val="00583175"/>
    <w:rsid w:val="00590A0A"/>
    <w:rsid w:val="00592497"/>
    <w:rsid w:val="005924C0"/>
    <w:rsid w:val="005929B8"/>
    <w:rsid w:val="00592AD6"/>
    <w:rsid w:val="00594C68"/>
    <w:rsid w:val="005952DA"/>
    <w:rsid w:val="00595CFB"/>
    <w:rsid w:val="00596B33"/>
    <w:rsid w:val="005A0379"/>
    <w:rsid w:val="005A066C"/>
    <w:rsid w:val="005A155A"/>
    <w:rsid w:val="005A1E11"/>
    <w:rsid w:val="005A3528"/>
    <w:rsid w:val="005A4358"/>
    <w:rsid w:val="005A4E22"/>
    <w:rsid w:val="005A5115"/>
    <w:rsid w:val="005A73B9"/>
    <w:rsid w:val="005A76F6"/>
    <w:rsid w:val="005A7E44"/>
    <w:rsid w:val="005B08A1"/>
    <w:rsid w:val="005B1846"/>
    <w:rsid w:val="005B200C"/>
    <w:rsid w:val="005B2113"/>
    <w:rsid w:val="005B344F"/>
    <w:rsid w:val="005B35A0"/>
    <w:rsid w:val="005B35D9"/>
    <w:rsid w:val="005B3A5C"/>
    <w:rsid w:val="005B409C"/>
    <w:rsid w:val="005B4DAD"/>
    <w:rsid w:val="005B5BC1"/>
    <w:rsid w:val="005B6185"/>
    <w:rsid w:val="005B6283"/>
    <w:rsid w:val="005B6881"/>
    <w:rsid w:val="005C085B"/>
    <w:rsid w:val="005C235C"/>
    <w:rsid w:val="005C2427"/>
    <w:rsid w:val="005C45FD"/>
    <w:rsid w:val="005C4F27"/>
    <w:rsid w:val="005C61AA"/>
    <w:rsid w:val="005C6BEA"/>
    <w:rsid w:val="005C6DE6"/>
    <w:rsid w:val="005C74B7"/>
    <w:rsid w:val="005C7D00"/>
    <w:rsid w:val="005C7E3F"/>
    <w:rsid w:val="005D082A"/>
    <w:rsid w:val="005D30B3"/>
    <w:rsid w:val="005D3A93"/>
    <w:rsid w:val="005D3AEC"/>
    <w:rsid w:val="005D3EDF"/>
    <w:rsid w:val="005D496A"/>
    <w:rsid w:val="005D5351"/>
    <w:rsid w:val="005D56C1"/>
    <w:rsid w:val="005D5A18"/>
    <w:rsid w:val="005D5F78"/>
    <w:rsid w:val="005D6527"/>
    <w:rsid w:val="005D6CEA"/>
    <w:rsid w:val="005D7CBD"/>
    <w:rsid w:val="005E0166"/>
    <w:rsid w:val="005E1429"/>
    <w:rsid w:val="005E1B89"/>
    <w:rsid w:val="005E25F1"/>
    <w:rsid w:val="005E2681"/>
    <w:rsid w:val="005E319C"/>
    <w:rsid w:val="005E4541"/>
    <w:rsid w:val="005E46DC"/>
    <w:rsid w:val="005E4C38"/>
    <w:rsid w:val="005E4E11"/>
    <w:rsid w:val="005E5061"/>
    <w:rsid w:val="005E5E8D"/>
    <w:rsid w:val="005E7A3E"/>
    <w:rsid w:val="005E7F57"/>
    <w:rsid w:val="005F01C9"/>
    <w:rsid w:val="005F0DB3"/>
    <w:rsid w:val="005F1E33"/>
    <w:rsid w:val="005F24E3"/>
    <w:rsid w:val="005F48D6"/>
    <w:rsid w:val="005F4BD1"/>
    <w:rsid w:val="005F5476"/>
    <w:rsid w:val="005F6314"/>
    <w:rsid w:val="005F6F11"/>
    <w:rsid w:val="00601A7A"/>
    <w:rsid w:val="00601D99"/>
    <w:rsid w:val="0060253D"/>
    <w:rsid w:val="00603C22"/>
    <w:rsid w:val="00604001"/>
    <w:rsid w:val="00605684"/>
    <w:rsid w:val="006072AF"/>
    <w:rsid w:val="0061074F"/>
    <w:rsid w:val="006107EB"/>
    <w:rsid w:val="0061081B"/>
    <w:rsid w:val="0061173B"/>
    <w:rsid w:val="0061242F"/>
    <w:rsid w:val="00612FD5"/>
    <w:rsid w:val="00613578"/>
    <w:rsid w:val="0061455B"/>
    <w:rsid w:val="00614B88"/>
    <w:rsid w:val="006152D8"/>
    <w:rsid w:val="00615874"/>
    <w:rsid w:val="006174BF"/>
    <w:rsid w:val="00620400"/>
    <w:rsid w:val="00620705"/>
    <w:rsid w:val="00621506"/>
    <w:rsid w:val="006215C4"/>
    <w:rsid w:val="00621B27"/>
    <w:rsid w:val="00622073"/>
    <w:rsid w:val="00622422"/>
    <w:rsid w:val="006228C7"/>
    <w:rsid w:val="006228FD"/>
    <w:rsid w:val="00625559"/>
    <w:rsid w:val="00625FA5"/>
    <w:rsid w:val="00626191"/>
    <w:rsid w:val="0062762A"/>
    <w:rsid w:val="00630BD7"/>
    <w:rsid w:val="00631083"/>
    <w:rsid w:val="00631992"/>
    <w:rsid w:val="00631CA5"/>
    <w:rsid w:val="0063283B"/>
    <w:rsid w:val="006329D1"/>
    <w:rsid w:val="00632E8B"/>
    <w:rsid w:val="0063383F"/>
    <w:rsid w:val="00634E3C"/>
    <w:rsid w:val="00635142"/>
    <w:rsid w:val="006359E0"/>
    <w:rsid w:val="00637F28"/>
    <w:rsid w:val="00641D0A"/>
    <w:rsid w:val="0064216A"/>
    <w:rsid w:val="00642429"/>
    <w:rsid w:val="00645817"/>
    <w:rsid w:val="00647170"/>
    <w:rsid w:val="006504A6"/>
    <w:rsid w:val="006509B5"/>
    <w:rsid w:val="00650A96"/>
    <w:rsid w:val="0065144F"/>
    <w:rsid w:val="0065226C"/>
    <w:rsid w:val="0065261B"/>
    <w:rsid w:val="00653B15"/>
    <w:rsid w:val="00653F0F"/>
    <w:rsid w:val="00654075"/>
    <w:rsid w:val="00654154"/>
    <w:rsid w:val="00654B46"/>
    <w:rsid w:val="00654BD5"/>
    <w:rsid w:val="0065599F"/>
    <w:rsid w:val="00656EC3"/>
    <w:rsid w:val="0066025B"/>
    <w:rsid w:val="0066065B"/>
    <w:rsid w:val="00661E64"/>
    <w:rsid w:val="00661E73"/>
    <w:rsid w:val="0066242A"/>
    <w:rsid w:val="006632D3"/>
    <w:rsid w:val="00663B4A"/>
    <w:rsid w:val="006643E5"/>
    <w:rsid w:val="00665079"/>
    <w:rsid w:val="00665A25"/>
    <w:rsid w:val="00666DCA"/>
    <w:rsid w:val="006670FE"/>
    <w:rsid w:val="0066762F"/>
    <w:rsid w:val="00667F67"/>
    <w:rsid w:val="0067120A"/>
    <w:rsid w:val="00671342"/>
    <w:rsid w:val="00671564"/>
    <w:rsid w:val="0067214F"/>
    <w:rsid w:val="0067252B"/>
    <w:rsid w:val="0067354F"/>
    <w:rsid w:val="0067374C"/>
    <w:rsid w:val="00674053"/>
    <w:rsid w:val="006745F2"/>
    <w:rsid w:val="006746A6"/>
    <w:rsid w:val="00675AEB"/>
    <w:rsid w:val="00676013"/>
    <w:rsid w:val="0067658C"/>
    <w:rsid w:val="00676C6F"/>
    <w:rsid w:val="00676CF7"/>
    <w:rsid w:val="00680447"/>
    <w:rsid w:val="006807DB"/>
    <w:rsid w:val="0068222B"/>
    <w:rsid w:val="00682587"/>
    <w:rsid w:val="00683520"/>
    <w:rsid w:val="0068402C"/>
    <w:rsid w:val="00685F44"/>
    <w:rsid w:val="00686B0E"/>
    <w:rsid w:val="00686FC1"/>
    <w:rsid w:val="00687EDC"/>
    <w:rsid w:val="00691128"/>
    <w:rsid w:val="00692DC9"/>
    <w:rsid w:val="00693C62"/>
    <w:rsid w:val="00693C7B"/>
    <w:rsid w:val="0069683B"/>
    <w:rsid w:val="0069778B"/>
    <w:rsid w:val="006A2585"/>
    <w:rsid w:val="006A2844"/>
    <w:rsid w:val="006A33D3"/>
    <w:rsid w:val="006A3942"/>
    <w:rsid w:val="006A3ED4"/>
    <w:rsid w:val="006A482E"/>
    <w:rsid w:val="006A6174"/>
    <w:rsid w:val="006A636F"/>
    <w:rsid w:val="006A7BA0"/>
    <w:rsid w:val="006B053F"/>
    <w:rsid w:val="006B13A4"/>
    <w:rsid w:val="006B1E76"/>
    <w:rsid w:val="006B3512"/>
    <w:rsid w:val="006B3F2F"/>
    <w:rsid w:val="006B68DF"/>
    <w:rsid w:val="006B68EF"/>
    <w:rsid w:val="006B7327"/>
    <w:rsid w:val="006B7BA1"/>
    <w:rsid w:val="006C1009"/>
    <w:rsid w:val="006C2AA0"/>
    <w:rsid w:val="006C427D"/>
    <w:rsid w:val="006C5449"/>
    <w:rsid w:val="006C7A73"/>
    <w:rsid w:val="006C7D4F"/>
    <w:rsid w:val="006D0679"/>
    <w:rsid w:val="006D0C04"/>
    <w:rsid w:val="006D3D25"/>
    <w:rsid w:val="006D469A"/>
    <w:rsid w:val="006D54D3"/>
    <w:rsid w:val="006D690E"/>
    <w:rsid w:val="006E1AFE"/>
    <w:rsid w:val="006E31E7"/>
    <w:rsid w:val="006E3B4F"/>
    <w:rsid w:val="006E406B"/>
    <w:rsid w:val="006E52D5"/>
    <w:rsid w:val="006E53B8"/>
    <w:rsid w:val="006E56C8"/>
    <w:rsid w:val="006E5A47"/>
    <w:rsid w:val="006E6457"/>
    <w:rsid w:val="006E657B"/>
    <w:rsid w:val="006E7535"/>
    <w:rsid w:val="006E7968"/>
    <w:rsid w:val="006F0D7D"/>
    <w:rsid w:val="006F17A2"/>
    <w:rsid w:val="006F1F29"/>
    <w:rsid w:val="006F3A21"/>
    <w:rsid w:val="006F3A92"/>
    <w:rsid w:val="006F42B7"/>
    <w:rsid w:val="006F48DD"/>
    <w:rsid w:val="006F4E29"/>
    <w:rsid w:val="006F5BE9"/>
    <w:rsid w:val="006F5F46"/>
    <w:rsid w:val="006F6423"/>
    <w:rsid w:val="006F6E21"/>
    <w:rsid w:val="006F6E45"/>
    <w:rsid w:val="006F701B"/>
    <w:rsid w:val="007019C9"/>
    <w:rsid w:val="00705044"/>
    <w:rsid w:val="00705045"/>
    <w:rsid w:val="007053E6"/>
    <w:rsid w:val="0070599A"/>
    <w:rsid w:val="00705C47"/>
    <w:rsid w:val="00705EEC"/>
    <w:rsid w:val="00705F6F"/>
    <w:rsid w:val="007067BD"/>
    <w:rsid w:val="00706850"/>
    <w:rsid w:val="00706941"/>
    <w:rsid w:val="00710797"/>
    <w:rsid w:val="00710F1A"/>
    <w:rsid w:val="00711D5B"/>
    <w:rsid w:val="00713C60"/>
    <w:rsid w:val="00715B61"/>
    <w:rsid w:val="0071645A"/>
    <w:rsid w:val="00716594"/>
    <w:rsid w:val="007174D1"/>
    <w:rsid w:val="00721D6D"/>
    <w:rsid w:val="00722B1C"/>
    <w:rsid w:val="007246AF"/>
    <w:rsid w:val="007253BC"/>
    <w:rsid w:val="007253D2"/>
    <w:rsid w:val="0072637F"/>
    <w:rsid w:val="0072762C"/>
    <w:rsid w:val="00727D4C"/>
    <w:rsid w:val="00730214"/>
    <w:rsid w:val="00730B81"/>
    <w:rsid w:val="00732F0F"/>
    <w:rsid w:val="00733EDC"/>
    <w:rsid w:val="00734AD2"/>
    <w:rsid w:val="00735000"/>
    <w:rsid w:val="00735190"/>
    <w:rsid w:val="00735199"/>
    <w:rsid w:val="00735EE4"/>
    <w:rsid w:val="00736793"/>
    <w:rsid w:val="00736951"/>
    <w:rsid w:val="007377A1"/>
    <w:rsid w:val="00741304"/>
    <w:rsid w:val="00742600"/>
    <w:rsid w:val="00742892"/>
    <w:rsid w:val="00743B10"/>
    <w:rsid w:val="00744FB7"/>
    <w:rsid w:val="0074577C"/>
    <w:rsid w:val="007457DE"/>
    <w:rsid w:val="00745B88"/>
    <w:rsid w:val="00747D97"/>
    <w:rsid w:val="00747E17"/>
    <w:rsid w:val="00750B42"/>
    <w:rsid w:val="00750E8D"/>
    <w:rsid w:val="00751525"/>
    <w:rsid w:val="00751896"/>
    <w:rsid w:val="00753A6A"/>
    <w:rsid w:val="00753CCD"/>
    <w:rsid w:val="0075462A"/>
    <w:rsid w:val="00754E33"/>
    <w:rsid w:val="007567F3"/>
    <w:rsid w:val="007569D8"/>
    <w:rsid w:val="0075778D"/>
    <w:rsid w:val="0075793C"/>
    <w:rsid w:val="00757FF3"/>
    <w:rsid w:val="00760E98"/>
    <w:rsid w:val="00760F73"/>
    <w:rsid w:val="00762021"/>
    <w:rsid w:val="00762580"/>
    <w:rsid w:val="0076328C"/>
    <w:rsid w:val="0076370A"/>
    <w:rsid w:val="00763E79"/>
    <w:rsid w:val="00765E35"/>
    <w:rsid w:val="00766EAF"/>
    <w:rsid w:val="00767632"/>
    <w:rsid w:val="00767A53"/>
    <w:rsid w:val="00770813"/>
    <w:rsid w:val="00770C14"/>
    <w:rsid w:val="00773D8D"/>
    <w:rsid w:val="007743CD"/>
    <w:rsid w:val="00774A2E"/>
    <w:rsid w:val="00775A29"/>
    <w:rsid w:val="00776BCA"/>
    <w:rsid w:val="00776D5B"/>
    <w:rsid w:val="00776ECA"/>
    <w:rsid w:val="00777317"/>
    <w:rsid w:val="00777558"/>
    <w:rsid w:val="00777D97"/>
    <w:rsid w:val="007812FE"/>
    <w:rsid w:val="00781779"/>
    <w:rsid w:val="00782113"/>
    <w:rsid w:val="00782580"/>
    <w:rsid w:val="00783C64"/>
    <w:rsid w:val="0078449A"/>
    <w:rsid w:val="00784FD2"/>
    <w:rsid w:val="00786DB4"/>
    <w:rsid w:val="00787782"/>
    <w:rsid w:val="00792493"/>
    <w:rsid w:val="007936AB"/>
    <w:rsid w:val="007948D4"/>
    <w:rsid w:val="00795DBD"/>
    <w:rsid w:val="00796251"/>
    <w:rsid w:val="007963EC"/>
    <w:rsid w:val="00796AA8"/>
    <w:rsid w:val="007973D3"/>
    <w:rsid w:val="007A0820"/>
    <w:rsid w:val="007A13E6"/>
    <w:rsid w:val="007A20C2"/>
    <w:rsid w:val="007A249F"/>
    <w:rsid w:val="007A3C8E"/>
    <w:rsid w:val="007A4545"/>
    <w:rsid w:val="007A5AF6"/>
    <w:rsid w:val="007A5B5D"/>
    <w:rsid w:val="007A68CF"/>
    <w:rsid w:val="007A77F7"/>
    <w:rsid w:val="007A7970"/>
    <w:rsid w:val="007A7C03"/>
    <w:rsid w:val="007A7FAA"/>
    <w:rsid w:val="007B19E6"/>
    <w:rsid w:val="007B1C36"/>
    <w:rsid w:val="007B20CF"/>
    <w:rsid w:val="007B2789"/>
    <w:rsid w:val="007B2D8C"/>
    <w:rsid w:val="007B33DB"/>
    <w:rsid w:val="007B34D0"/>
    <w:rsid w:val="007B38B6"/>
    <w:rsid w:val="007B4299"/>
    <w:rsid w:val="007B434C"/>
    <w:rsid w:val="007B6862"/>
    <w:rsid w:val="007B6998"/>
    <w:rsid w:val="007B6D8A"/>
    <w:rsid w:val="007B7288"/>
    <w:rsid w:val="007B776B"/>
    <w:rsid w:val="007B7C07"/>
    <w:rsid w:val="007B7E2E"/>
    <w:rsid w:val="007C067C"/>
    <w:rsid w:val="007C10CB"/>
    <w:rsid w:val="007C116C"/>
    <w:rsid w:val="007C12C6"/>
    <w:rsid w:val="007C2A42"/>
    <w:rsid w:val="007C33C5"/>
    <w:rsid w:val="007C4564"/>
    <w:rsid w:val="007C5F2F"/>
    <w:rsid w:val="007C758F"/>
    <w:rsid w:val="007C7B34"/>
    <w:rsid w:val="007D005C"/>
    <w:rsid w:val="007D1721"/>
    <w:rsid w:val="007D2E9A"/>
    <w:rsid w:val="007D3208"/>
    <w:rsid w:val="007D4259"/>
    <w:rsid w:val="007D4779"/>
    <w:rsid w:val="007D5E24"/>
    <w:rsid w:val="007D65FA"/>
    <w:rsid w:val="007D6671"/>
    <w:rsid w:val="007E0253"/>
    <w:rsid w:val="007E0822"/>
    <w:rsid w:val="007E2175"/>
    <w:rsid w:val="007E220B"/>
    <w:rsid w:val="007E2741"/>
    <w:rsid w:val="007E3B9F"/>
    <w:rsid w:val="007E3CCB"/>
    <w:rsid w:val="007E4838"/>
    <w:rsid w:val="007E4CC3"/>
    <w:rsid w:val="007E6798"/>
    <w:rsid w:val="007E6CFF"/>
    <w:rsid w:val="007E7D61"/>
    <w:rsid w:val="007F05E1"/>
    <w:rsid w:val="007F1174"/>
    <w:rsid w:val="007F1420"/>
    <w:rsid w:val="007F178F"/>
    <w:rsid w:val="007F189D"/>
    <w:rsid w:val="007F1944"/>
    <w:rsid w:val="007F1DE5"/>
    <w:rsid w:val="007F2EFF"/>
    <w:rsid w:val="007F62B6"/>
    <w:rsid w:val="007F733F"/>
    <w:rsid w:val="00800460"/>
    <w:rsid w:val="00801476"/>
    <w:rsid w:val="0080179A"/>
    <w:rsid w:val="00801C0A"/>
    <w:rsid w:val="00801C75"/>
    <w:rsid w:val="008028BA"/>
    <w:rsid w:val="00802D5C"/>
    <w:rsid w:val="008035D9"/>
    <w:rsid w:val="008055F3"/>
    <w:rsid w:val="00805DB8"/>
    <w:rsid w:val="0080650D"/>
    <w:rsid w:val="00807FF8"/>
    <w:rsid w:val="00810C86"/>
    <w:rsid w:val="008118D4"/>
    <w:rsid w:val="008123CB"/>
    <w:rsid w:val="00813FD2"/>
    <w:rsid w:val="00814031"/>
    <w:rsid w:val="00814C32"/>
    <w:rsid w:val="008163EB"/>
    <w:rsid w:val="00820591"/>
    <w:rsid w:val="008224D2"/>
    <w:rsid w:val="00823907"/>
    <w:rsid w:val="00824A1D"/>
    <w:rsid w:val="008250B3"/>
    <w:rsid w:val="008251EE"/>
    <w:rsid w:val="00826267"/>
    <w:rsid w:val="008272F5"/>
    <w:rsid w:val="00827E3B"/>
    <w:rsid w:val="00830055"/>
    <w:rsid w:val="0083030B"/>
    <w:rsid w:val="00830327"/>
    <w:rsid w:val="00831288"/>
    <w:rsid w:val="00831C8C"/>
    <w:rsid w:val="00832BEC"/>
    <w:rsid w:val="00833E58"/>
    <w:rsid w:val="00834780"/>
    <w:rsid w:val="0083536B"/>
    <w:rsid w:val="00835E75"/>
    <w:rsid w:val="0083622C"/>
    <w:rsid w:val="00837012"/>
    <w:rsid w:val="0083777A"/>
    <w:rsid w:val="008407DB"/>
    <w:rsid w:val="00841221"/>
    <w:rsid w:val="00843566"/>
    <w:rsid w:val="00846809"/>
    <w:rsid w:val="00846D48"/>
    <w:rsid w:val="0084709E"/>
    <w:rsid w:val="00847120"/>
    <w:rsid w:val="00847AA0"/>
    <w:rsid w:val="008501D5"/>
    <w:rsid w:val="0085058C"/>
    <w:rsid w:val="008509F0"/>
    <w:rsid w:val="008512EB"/>
    <w:rsid w:val="00851730"/>
    <w:rsid w:val="00853592"/>
    <w:rsid w:val="00854CD9"/>
    <w:rsid w:val="00855974"/>
    <w:rsid w:val="00857752"/>
    <w:rsid w:val="0086028B"/>
    <w:rsid w:val="00860CFF"/>
    <w:rsid w:val="008614DA"/>
    <w:rsid w:val="0086215C"/>
    <w:rsid w:val="008622EB"/>
    <w:rsid w:val="00862E97"/>
    <w:rsid w:val="00863EED"/>
    <w:rsid w:val="00864B1C"/>
    <w:rsid w:val="00865374"/>
    <w:rsid w:val="00865C8B"/>
    <w:rsid w:val="00870786"/>
    <w:rsid w:val="0087083E"/>
    <w:rsid w:val="00871327"/>
    <w:rsid w:val="008719E4"/>
    <w:rsid w:val="00873FBD"/>
    <w:rsid w:val="008740B2"/>
    <w:rsid w:val="008742A6"/>
    <w:rsid w:val="008746B1"/>
    <w:rsid w:val="00875474"/>
    <w:rsid w:val="008762BF"/>
    <w:rsid w:val="0087689C"/>
    <w:rsid w:val="00876DA9"/>
    <w:rsid w:val="008776D3"/>
    <w:rsid w:val="0087776F"/>
    <w:rsid w:val="00877A87"/>
    <w:rsid w:val="00880216"/>
    <w:rsid w:val="00880254"/>
    <w:rsid w:val="0088335B"/>
    <w:rsid w:val="00883520"/>
    <w:rsid w:val="00884559"/>
    <w:rsid w:val="008848D0"/>
    <w:rsid w:val="00885191"/>
    <w:rsid w:val="00885B25"/>
    <w:rsid w:val="00885F3B"/>
    <w:rsid w:val="00886A8C"/>
    <w:rsid w:val="00890A86"/>
    <w:rsid w:val="00891913"/>
    <w:rsid w:val="00891D3D"/>
    <w:rsid w:val="00892406"/>
    <w:rsid w:val="00892EBD"/>
    <w:rsid w:val="00893373"/>
    <w:rsid w:val="008934A9"/>
    <w:rsid w:val="00894267"/>
    <w:rsid w:val="00894B0F"/>
    <w:rsid w:val="00894B94"/>
    <w:rsid w:val="00895555"/>
    <w:rsid w:val="0089623B"/>
    <w:rsid w:val="00897829"/>
    <w:rsid w:val="008A0BAC"/>
    <w:rsid w:val="008A0D44"/>
    <w:rsid w:val="008A1032"/>
    <w:rsid w:val="008A1185"/>
    <w:rsid w:val="008A2557"/>
    <w:rsid w:val="008A2578"/>
    <w:rsid w:val="008A5209"/>
    <w:rsid w:val="008A6180"/>
    <w:rsid w:val="008B148A"/>
    <w:rsid w:val="008B22D6"/>
    <w:rsid w:val="008B2999"/>
    <w:rsid w:val="008B4923"/>
    <w:rsid w:val="008B6462"/>
    <w:rsid w:val="008B74E5"/>
    <w:rsid w:val="008B77B1"/>
    <w:rsid w:val="008C139B"/>
    <w:rsid w:val="008C1658"/>
    <w:rsid w:val="008C229C"/>
    <w:rsid w:val="008C2CAB"/>
    <w:rsid w:val="008C4605"/>
    <w:rsid w:val="008C46DC"/>
    <w:rsid w:val="008C5518"/>
    <w:rsid w:val="008C5F55"/>
    <w:rsid w:val="008C70E8"/>
    <w:rsid w:val="008D0321"/>
    <w:rsid w:val="008D105F"/>
    <w:rsid w:val="008D11BF"/>
    <w:rsid w:val="008D1B6B"/>
    <w:rsid w:val="008D1C51"/>
    <w:rsid w:val="008D1EFE"/>
    <w:rsid w:val="008D2CFC"/>
    <w:rsid w:val="008D2E6C"/>
    <w:rsid w:val="008D3675"/>
    <w:rsid w:val="008D6149"/>
    <w:rsid w:val="008D62E4"/>
    <w:rsid w:val="008E12A9"/>
    <w:rsid w:val="008E236E"/>
    <w:rsid w:val="008E29F8"/>
    <w:rsid w:val="008E3494"/>
    <w:rsid w:val="008E3926"/>
    <w:rsid w:val="008E4FF8"/>
    <w:rsid w:val="008E518E"/>
    <w:rsid w:val="008E6375"/>
    <w:rsid w:val="008E6577"/>
    <w:rsid w:val="008F07E0"/>
    <w:rsid w:val="008F0930"/>
    <w:rsid w:val="008F1127"/>
    <w:rsid w:val="008F3972"/>
    <w:rsid w:val="008F4267"/>
    <w:rsid w:val="008F44FD"/>
    <w:rsid w:val="008F4D7A"/>
    <w:rsid w:val="008F4E06"/>
    <w:rsid w:val="008F4F7A"/>
    <w:rsid w:val="008F56A1"/>
    <w:rsid w:val="008F6A6C"/>
    <w:rsid w:val="008F6D24"/>
    <w:rsid w:val="008F6E44"/>
    <w:rsid w:val="008F6F96"/>
    <w:rsid w:val="008F7F39"/>
    <w:rsid w:val="00900956"/>
    <w:rsid w:val="00902590"/>
    <w:rsid w:val="00902CF5"/>
    <w:rsid w:val="00902E9A"/>
    <w:rsid w:val="0090337F"/>
    <w:rsid w:val="00903C57"/>
    <w:rsid w:val="0090562E"/>
    <w:rsid w:val="00906D5E"/>
    <w:rsid w:val="00906EE5"/>
    <w:rsid w:val="00907ED0"/>
    <w:rsid w:val="00913284"/>
    <w:rsid w:val="009132F2"/>
    <w:rsid w:val="00913E0F"/>
    <w:rsid w:val="00914AF2"/>
    <w:rsid w:val="00914DF3"/>
    <w:rsid w:val="00916CCD"/>
    <w:rsid w:val="009173C8"/>
    <w:rsid w:val="00920230"/>
    <w:rsid w:val="00920E46"/>
    <w:rsid w:val="0092151A"/>
    <w:rsid w:val="009215D0"/>
    <w:rsid w:val="009226A0"/>
    <w:rsid w:val="00923519"/>
    <w:rsid w:val="00924558"/>
    <w:rsid w:val="0092463A"/>
    <w:rsid w:val="00925382"/>
    <w:rsid w:val="00926235"/>
    <w:rsid w:val="00926F67"/>
    <w:rsid w:val="00927650"/>
    <w:rsid w:val="009303E1"/>
    <w:rsid w:val="00930C68"/>
    <w:rsid w:val="009310BA"/>
    <w:rsid w:val="00931258"/>
    <w:rsid w:val="0093178A"/>
    <w:rsid w:val="00931DDD"/>
    <w:rsid w:val="00932C87"/>
    <w:rsid w:val="009333F0"/>
    <w:rsid w:val="00933709"/>
    <w:rsid w:val="00933E15"/>
    <w:rsid w:val="0094005F"/>
    <w:rsid w:val="0094043F"/>
    <w:rsid w:val="00941001"/>
    <w:rsid w:val="00941168"/>
    <w:rsid w:val="009421EF"/>
    <w:rsid w:val="009423D3"/>
    <w:rsid w:val="009429DE"/>
    <w:rsid w:val="00943889"/>
    <w:rsid w:val="00943D67"/>
    <w:rsid w:val="0094454B"/>
    <w:rsid w:val="00944572"/>
    <w:rsid w:val="00944622"/>
    <w:rsid w:val="009454D3"/>
    <w:rsid w:val="009455C4"/>
    <w:rsid w:val="00946CA5"/>
    <w:rsid w:val="00947141"/>
    <w:rsid w:val="00951ABC"/>
    <w:rsid w:val="00952148"/>
    <w:rsid w:val="0095498F"/>
    <w:rsid w:val="00954A11"/>
    <w:rsid w:val="0095521A"/>
    <w:rsid w:val="00955659"/>
    <w:rsid w:val="009562EF"/>
    <w:rsid w:val="0095746E"/>
    <w:rsid w:val="00957CE2"/>
    <w:rsid w:val="009600AC"/>
    <w:rsid w:val="00960250"/>
    <w:rsid w:val="0096038B"/>
    <w:rsid w:val="0096069A"/>
    <w:rsid w:val="00961A90"/>
    <w:rsid w:val="00964528"/>
    <w:rsid w:val="009659A9"/>
    <w:rsid w:val="00965ACC"/>
    <w:rsid w:val="00966338"/>
    <w:rsid w:val="00966D07"/>
    <w:rsid w:val="00970659"/>
    <w:rsid w:val="00970ABB"/>
    <w:rsid w:val="00970D60"/>
    <w:rsid w:val="00973186"/>
    <w:rsid w:val="00973638"/>
    <w:rsid w:val="00973F11"/>
    <w:rsid w:val="00975D9D"/>
    <w:rsid w:val="00977078"/>
    <w:rsid w:val="00980249"/>
    <w:rsid w:val="0098087A"/>
    <w:rsid w:val="00980C77"/>
    <w:rsid w:val="00982D08"/>
    <w:rsid w:val="00982E44"/>
    <w:rsid w:val="00983051"/>
    <w:rsid w:val="0098667D"/>
    <w:rsid w:val="00986B23"/>
    <w:rsid w:val="00986C77"/>
    <w:rsid w:val="00987FB4"/>
    <w:rsid w:val="00990E46"/>
    <w:rsid w:val="009928F3"/>
    <w:rsid w:val="009931D6"/>
    <w:rsid w:val="0099480F"/>
    <w:rsid w:val="00994C3F"/>
    <w:rsid w:val="00994CE4"/>
    <w:rsid w:val="00996C9F"/>
    <w:rsid w:val="009A1DBD"/>
    <w:rsid w:val="009A2BFC"/>
    <w:rsid w:val="009A359F"/>
    <w:rsid w:val="009A4E37"/>
    <w:rsid w:val="009A5719"/>
    <w:rsid w:val="009A5E8F"/>
    <w:rsid w:val="009A691A"/>
    <w:rsid w:val="009A718B"/>
    <w:rsid w:val="009A7F4D"/>
    <w:rsid w:val="009B27BC"/>
    <w:rsid w:val="009B2A68"/>
    <w:rsid w:val="009B319C"/>
    <w:rsid w:val="009B4256"/>
    <w:rsid w:val="009B4D3D"/>
    <w:rsid w:val="009B5492"/>
    <w:rsid w:val="009B5879"/>
    <w:rsid w:val="009B6524"/>
    <w:rsid w:val="009B6CA2"/>
    <w:rsid w:val="009B71A8"/>
    <w:rsid w:val="009C2E0E"/>
    <w:rsid w:val="009C347E"/>
    <w:rsid w:val="009C6275"/>
    <w:rsid w:val="009C7738"/>
    <w:rsid w:val="009C7C12"/>
    <w:rsid w:val="009D064E"/>
    <w:rsid w:val="009D0968"/>
    <w:rsid w:val="009D1BAC"/>
    <w:rsid w:val="009D239E"/>
    <w:rsid w:val="009D2C13"/>
    <w:rsid w:val="009D4519"/>
    <w:rsid w:val="009D52F5"/>
    <w:rsid w:val="009D5746"/>
    <w:rsid w:val="009D6D66"/>
    <w:rsid w:val="009D728D"/>
    <w:rsid w:val="009E0339"/>
    <w:rsid w:val="009E16F6"/>
    <w:rsid w:val="009E21EF"/>
    <w:rsid w:val="009E257F"/>
    <w:rsid w:val="009E32DE"/>
    <w:rsid w:val="009E37BB"/>
    <w:rsid w:val="009E430B"/>
    <w:rsid w:val="009E4D3A"/>
    <w:rsid w:val="009E5219"/>
    <w:rsid w:val="009E5437"/>
    <w:rsid w:val="009E63B7"/>
    <w:rsid w:val="009E65EA"/>
    <w:rsid w:val="009E6A91"/>
    <w:rsid w:val="009E7D67"/>
    <w:rsid w:val="009F09AD"/>
    <w:rsid w:val="009F0EF7"/>
    <w:rsid w:val="009F1165"/>
    <w:rsid w:val="009F2860"/>
    <w:rsid w:val="009F3CDA"/>
    <w:rsid w:val="009F41ED"/>
    <w:rsid w:val="009F6E9E"/>
    <w:rsid w:val="00A02C0C"/>
    <w:rsid w:val="00A03FCF"/>
    <w:rsid w:val="00A0463D"/>
    <w:rsid w:val="00A04670"/>
    <w:rsid w:val="00A047ED"/>
    <w:rsid w:val="00A055E3"/>
    <w:rsid w:val="00A06FC6"/>
    <w:rsid w:val="00A11DD7"/>
    <w:rsid w:val="00A1201E"/>
    <w:rsid w:val="00A126B8"/>
    <w:rsid w:val="00A1379C"/>
    <w:rsid w:val="00A142CF"/>
    <w:rsid w:val="00A14E86"/>
    <w:rsid w:val="00A150ED"/>
    <w:rsid w:val="00A15F3F"/>
    <w:rsid w:val="00A1614B"/>
    <w:rsid w:val="00A166B0"/>
    <w:rsid w:val="00A20190"/>
    <w:rsid w:val="00A210FF"/>
    <w:rsid w:val="00A21F1B"/>
    <w:rsid w:val="00A2238E"/>
    <w:rsid w:val="00A22C14"/>
    <w:rsid w:val="00A23489"/>
    <w:rsid w:val="00A240F1"/>
    <w:rsid w:val="00A254CF"/>
    <w:rsid w:val="00A255B1"/>
    <w:rsid w:val="00A26EB2"/>
    <w:rsid w:val="00A26F1E"/>
    <w:rsid w:val="00A274E7"/>
    <w:rsid w:val="00A27CBF"/>
    <w:rsid w:val="00A31756"/>
    <w:rsid w:val="00A31918"/>
    <w:rsid w:val="00A320D6"/>
    <w:rsid w:val="00A32D14"/>
    <w:rsid w:val="00A33140"/>
    <w:rsid w:val="00A34132"/>
    <w:rsid w:val="00A34F47"/>
    <w:rsid w:val="00A3510A"/>
    <w:rsid w:val="00A35D80"/>
    <w:rsid w:val="00A37872"/>
    <w:rsid w:val="00A37B17"/>
    <w:rsid w:val="00A404C3"/>
    <w:rsid w:val="00A416ED"/>
    <w:rsid w:val="00A41770"/>
    <w:rsid w:val="00A41DD1"/>
    <w:rsid w:val="00A44D58"/>
    <w:rsid w:val="00A46B98"/>
    <w:rsid w:val="00A470D2"/>
    <w:rsid w:val="00A47B2E"/>
    <w:rsid w:val="00A51C13"/>
    <w:rsid w:val="00A51D84"/>
    <w:rsid w:val="00A53A68"/>
    <w:rsid w:val="00A54E90"/>
    <w:rsid w:val="00A55DD3"/>
    <w:rsid w:val="00A562E1"/>
    <w:rsid w:val="00A56750"/>
    <w:rsid w:val="00A57157"/>
    <w:rsid w:val="00A57402"/>
    <w:rsid w:val="00A57C76"/>
    <w:rsid w:val="00A57F04"/>
    <w:rsid w:val="00A61CBC"/>
    <w:rsid w:val="00A62B96"/>
    <w:rsid w:val="00A630ED"/>
    <w:rsid w:val="00A64E6B"/>
    <w:rsid w:val="00A70AC6"/>
    <w:rsid w:val="00A70BC4"/>
    <w:rsid w:val="00A7137F"/>
    <w:rsid w:val="00A71AEF"/>
    <w:rsid w:val="00A71F07"/>
    <w:rsid w:val="00A725FB"/>
    <w:rsid w:val="00A7316A"/>
    <w:rsid w:val="00A74C0E"/>
    <w:rsid w:val="00A74D84"/>
    <w:rsid w:val="00A75179"/>
    <w:rsid w:val="00A75277"/>
    <w:rsid w:val="00A768F6"/>
    <w:rsid w:val="00A76C49"/>
    <w:rsid w:val="00A77E91"/>
    <w:rsid w:val="00A800A4"/>
    <w:rsid w:val="00A803FE"/>
    <w:rsid w:val="00A80782"/>
    <w:rsid w:val="00A81AF2"/>
    <w:rsid w:val="00A8277B"/>
    <w:rsid w:val="00A82E4F"/>
    <w:rsid w:val="00A8316A"/>
    <w:rsid w:val="00A838D7"/>
    <w:rsid w:val="00A8432D"/>
    <w:rsid w:val="00A84639"/>
    <w:rsid w:val="00A8523D"/>
    <w:rsid w:val="00A85407"/>
    <w:rsid w:val="00A85466"/>
    <w:rsid w:val="00A87568"/>
    <w:rsid w:val="00A87676"/>
    <w:rsid w:val="00A916A7"/>
    <w:rsid w:val="00A91D6B"/>
    <w:rsid w:val="00A942B1"/>
    <w:rsid w:val="00A9458F"/>
    <w:rsid w:val="00A9616F"/>
    <w:rsid w:val="00AA0756"/>
    <w:rsid w:val="00AA0ECF"/>
    <w:rsid w:val="00AA1B20"/>
    <w:rsid w:val="00AA372F"/>
    <w:rsid w:val="00AA5544"/>
    <w:rsid w:val="00AA55C9"/>
    <w:rsid w:val="00AB01AF"/>
    <w:rsid w:val="00AB0448"/>
    <w:rsid w:val="00AB0DE4"/>
    <w:rsid w:val="00AB2494"/>
    <w:rsid w:val="00AB257C"/>
    <w:rsid w:val="00AB5759"/>
    <w:rsid w:val="00AB5C39"/>
    <w:rsid w:val="00AB6482"/>
    <w:rsid w:val="00AB7C0D"/>
    <w:rsid w:val="00AC007F"/>
    <w:rsid w:val="00AC1580"/>
    <w:rsid w:val="00AC1770"/>
    <w:rsid w:val="00AC2250"/>
    <w:rsid w:val="00AC2F4D"/>
    <w:rsid w:val="00AC5871"/>
    <w:rsid w:val="00AC593C"/>
    <w:rsid w:val="00AC5ABF"/>
    <w:rsid w:val="00AC6218"/>
    <w:rsid w:val="00AC624A"/>
    <w:rsid w:val="00AC7145"/>
    <w:rsid w:val="00AC7ECD"/>
    <w:rsid w:val="00AD0059"/>
    <w:rsid w:val="00AD0079"/>
    <w:rsid w:val="00AD1180"/>
    <w:rsid w:val="00AD11CF"/>
    <w:rsid w:val="00AD217F"/>
    <w:rsid w:val="00AD21F9"/>
    <w:rsid w:val="00AD247B"/>
    <w:rsid w:val="00AD260F"/>
    <w:rsid w:val="00AD534D"/>
    <w:rsid w:val="00AD55CA"/>
    <w:rsid w:val="00AD5869"/>
    <w:rsid w:val="00AD678D"/>
    <w:rsid w:val="00AD7402"/>
    <w:rsid w:val="00AD793F"/>
    <w:rsid w:val="00AD7D2E"/>
    <w:rsid w:val="00AE0D4E"/>
    <w:rsid w:val="00AE1736"/>
    <w:rsid w:val="00AE328E"/>
    <w:rsid w:val="00AE4D4C"/>
    <w:rsid w:val="00AF0062"/>
    <w:rsid w:val="00AF03F7"/>
    <w:rsid w:val="00AF06F3"/>
    <w:rsid w:val="00AF1037"/>
    <w:rsid w:val="00AF1049"/>
    <w:rsid w:val="00AF10C4"/>
    <w:rsid w:val="00AF2ECE"/>
    <w:rsid w:val="00AF2F47"/>
    <w:rsid w:val="00AF3218"/>
    <w:rsid w:val="00AF40C7"/>
    <w:rsid w:val="00AF4313"/>
    <w:rsid w:val="00AF4F82"/>
    <w:rsid w:val="00AF637F"/>
    <w:rsid w:val="00AF7B4D"/>
    <w:rsid w:val="00AF7EC1"/>
    <w:rsid w:val="00B00D77"/>
    <w:rsid w:val="00B0150C"/>
    <w:rsid w:val="00B016D5"/>
    <w:rsid w:val="00B03081"/>
    <w:rsid w:val="00B03242"/>
    <w:rsid w:val="00B040B6"/>
    <w:rsid w:val="00B04DBD"/>
    <w:rsid w:val="00B06A3F"/>
    <w:rsid w:val="00B06FE2"/>
    <w:rsid w:val="00B0734E"/>
    <w:rsid w:val="00B073C2"/>
    <w:rsid w:val="00B07832"/>
    <w:rsid w:val="00B07B5E"/>
    <w:rsid w:val="00B1061F"/>
    <w:rsid w:val="00B12EA0"/>
    <w:rsid w:val="00B13082"/>
    <w:rsid w:val="00B152C5"/>
    <w:rsid w:val="00B15D42"/>
    <w:rsid w:val="00B163CE"/>
    <w:rsid w:val="00B178F1"/>
    <w:rsid w:val="00B20007"/>
    <w:rsid w:val="00B20342"/>
    <w:rsid w:val="00B20614"/>
    <w:rsid w:val="00B219CE"/>
    <w:rsid w:val="00B22324"/>
    <w:rsid w:val="00B2589E"/>
    <w:rsid w:val="00B26AC4"/>
    <w:rsid w:val="00B27D11"/>
    <w:rsid w:val="00B31068"/>
    <w:rsid w:val="00B31A78"/>
    <w:rsid w:val="00B31BA9"/>
    <w:rsid w:val="00B31F49"/>
    <w:rsid w:val="00B32F36"/>
    <w:rsid w:val="00B34B6A"/>
    <w:rsid w:val="00B35612"/>
    <w:rsid w:val="00B35EB5"/>
    <w:rsid w:val="00B35FC8"/>
    <w:rsid w:val="00B36125"/>
    <w:rsid w:val="00B379E9"/>
    <w:rsid w:val="00B41E91"/>
    <w:rsid w:val="00B41ED1"/>
    <w:rsid w:val="00B422A4"/>
    <w:rsid w:val="00B424D4"/>
    <w:rsid w:val="00B42BA7"/>
    <w:rsid w:val="00B43AB9"/>
    <w:rsid w:val="00B4452B"/>
    <w:rsid w:val="00B44EA7"/>
    <w:rsid w:val="00B45830"/>
    <w:rsid w:val="00B4592C"/>
    <w:rsid w:val="00B45E60"/>
    <w:rsid w:val="00B460B8"/>
    <w:rsid w:val="00B46688"/>
    <w:rsid w:val="00B46B6A"/>
    <w:rsid w:val="00B47077"/>
    <w:rsid w:val="00B47E0F"/>
    <w:rsid w:val="00B509F0"/>
    <w:rsid w:val="00B60A07"/>
    <w:rsid w:val="00B61A54"/>
    <w:rsid w:val="00B650F0"/>
    <w:rsid w:val="00B6573F"/>
    <w:rsid w:val="00B668CE"/>
    <w:rsid w:val="00B67112"/>
    <w:rsid w:val="00B67610"/>
    <w:rsid w:val="00B67AEF"/>
    <w:rsid w:val="00B7203C"/>
    <w:rsid w:val="00B72C67"/>
    <w:rsid w:val="00B74CA9"/>
    <w:rsid w:val="00B75F6F"/>
    <w:rsid w:val="00B77146"/>
    <w:rsid w:val="00B77935"/>
    <w:rsid w:val="00B77D85"/>
    <w:rsid w:val="00B80362"/>
    <w:rsid w:val="00B8113D"/>
    <w:rsid w:val="00B815E3"/>
    <w:rsid w:val="00B8194E"/>
    <w:rsid w:val="00B83A17"/>
    <w:rsid w:val="00B83B3C"/>
    <w:rsid w:val="00B843BD"/>
    <w:rsid w:val="00B845DB"/>
    <w:rsid w:val="00B85017"/>
    <w:rsid w:val="00B8534F"/>
    <w:rsid w:val="00B856FD"/>
    <w:rsid w:val="00B863DE"/>
    <w:rsid w:val="00B866EB"/>
    <w:rsid w:val="00B86C7D"/>
    <w:rsid w:val="00B8725D"/>
    <w:rsid w:val="00B87E4B"/>
    <w:rsid w:val="00B90347"/>
    <w:rsid w:val="00B91313"/>
    <w:rsid w:val="00B944BD"/>
    <w:rsid w:val="00B947BD"/>
    <w:rsid w:val="00B94FD9"/>
    <w:rsid w:val="00B96336"/>
    <w:rsid w:val="00B9665A"/>
    <w:rsid w:val="00BA14D2"/>
    <w:rsid w:val="00BA2AAA"/>
    <w:rsid w:val="00BA2EF3"/>
    <w:rsid w:val="00BA44F6"/>
    <w:rsid w:val="00BA4724"/>
    <w:rsid w:val="00BA4A95"/>
    <w:rsid w:val="00BA4C28"/>
    <w:rsid w:val="00BA6AB6"/>
    <w:rsid w:val="00BA6CF2"/>
    <w:rsid w:val="00BB4798"/>
    <w:rsid w:val="00BB5F51"/>
    <w:rsid w:val="00BB63A1"/>
    <w:rsid w:val="00BC2308"/>
    <w:rsid w:val="00BC3031"/>
    <w:rsid w:val="00BC3941"/>
    <w:rsid w:val="00BC585F"/>
    <w:rsid w:val="00BC5D62"/>
    <w:rsid w:val="00BC725F"/>
    <w:rsid w:val="00BC7B72"/>
    <w:rsid w:val="00BC7E84"/>
    <w:rsid w:val="00BD0121"/>
    <w:rsid w:val="00BD029D"/>
    <w:rsid w:val="00BD199F"/>
    <w:rsid w:val="00BD206F"/>
    <w:rsid w:val="00BD373C"/>
    <w:rsid w:val="00BD4A1A"/>
    <w:rsid w:val="00BD5469"/>
    <w:rsid w:val="00BD6373"/>
    <w:rsid w:val="00BD67E3"/>
    <w:rsid w:val="00BE0E17"/>
    <w:rsid w:val="00BE1760"/>
    <w:rsid w:val="00BE258C"/>
    <w:rsid w:val="00BE2727"/>
    <w:rsid w:val="00BE36E4"/>
    <w:rsid w:val="00BE63F2"/>
    <w:rsid w:val="00BE7655"/>
    <w:rsid w:val="00BE774C"/>
    <w:rsid w:val="00BF015F"/>
    <w:rsid w:val="00BF25BE"/>
    <w:rsid w:val="00BF2DF4"/>
    <w:rsid w:val="00BF3390"/>
    <w:rsid w:val="00BF33AF"/>
    <w:rsid w:val="00BF557D"/>
    <w:rsid w:val="00BF5C9B"/>
    <w:rsid w:val="00BF5CC4"/>
    <w:rsid w:val="00BF62C6"/>
    <w:rsid w:val="00BF7866"/>
    <w:rsid w:val="00C015F3"/>
    <w:rsid w:val="00C0199B"/>
    <w:rsid w:val="00C0287B"/>
    <w:rsid w:val="00C03FEA"/>
    <w:rsid w:val="00C0470A"/>
    <w:rsid w:val="00C047D6"/>
    <w:rsid w:val="00C047F4"/>
    <w:rsid w:val="00C04838"/>
    <w:rsid w:val="00C0521A"/>
    <w:rsid w:val="00C05CA7"/>
    <w:rsid w:val="00C06421"/>
    <w:rsid w:val="00C0735B"/>
    <w:rsid w:val="00C07925"/>
    <w:rsid w:val="00C10745"/>
    <w:rsid w:val="00C11E16"/>
    <w:rsid w:val="00C128CB"/>
    <w:rsid w:val="00C131D0"/>
    <w:rsid w:val="00C1341F"/>
    <w:rsid w:val="00C13DC7"/>
    <w:rsid w:val="00C140C5"/>
    <w:rsid w:val="00C147D8"/>
    <w:rsid w:val="00C14ACB"/>
    <w:rsid w:val="00C15EBC"/>
    <w:rsid w:val="00C20B08"/>
    <w:rsid w:val="00C20C2F"/>
    <w:rsid w:val="00C2282F"/>
    <w:rsid w:val="00C24340"/>
    <w:rsid w:val="00C24B65"/>
    <w:rsid w:val="00C24CF1"/>
    <w:rsid w:val="00C267E6"/>
    <w:rsid w:val="00C2682B"/>
    <w:rsid w:val="00C26F89"/>
    <w:rsid w:val="00C27106"/>
    <w:rsid w:val="00C2736F"/>
    <w:rsid w:val="00C313E2"/>
    <w:rsid w:val="00C3370B"/>
    <w:rsid w:val="00C34A6B"/>
    <w:rsid w:val="00C3543F"/>
    <w:rsid w:val="00C3554A"/>
    <w:rsid w:val="00C3616B"/>
    <w:rsid w:val="00C367FA"/>
    <w:rsid w:val="00C40C4C"/>
    <w:rsid w:val="00C41363"/>
    <w:rsid w:val="00C4147F"/>
    <w:rsid w:val="00C42197"/>
    <w:rsid w:val="00C44443"/>
    <w:rsid w:val="00C446F6"/>
    <w:rsid w:val="00C44CAD"/>
    <w:rsid w:val="00C45897"/>
    <w:rsid w:val="00C45D49"/>
    <w:rsid w:val="00C45E92"/>
    <w:rsid w:val="00C46162"/>
    <w:rsid w:val="00C46BA8"/>
    <w:rsid w:val="00C47003"/>
    <w:rsid w:val="00C50577"/>
    <w:rsid w:val="00C50B79"/>
    <w:rsid w:val="00C51B5C"/>
    <w:rsid w:val="00C51CED"/>
    <w:rsid w:val="00C52C05"/>
    <w:rsid w:val="00C5368E"/>
    <w:rsid w:val="00C5489E"/>
    <w:rsid w:val="00C557DA"/>
    <w:rsid w:val="00C55EC8"/>
    <w:rsid w:val="00C56703"/>
    <w:rsid w:val="00C569E8"/>
    <w:rsid w:val="00C57964"/>
    <w:rsid w:val="00C5796B"/>
    <w:rsid w:val="00C60A12"/>
    <w:rsid w:val="00C6106C"/>
    <w:rsid w:val="00C61EF0"/>
    <w:rsid w:val="00C62286"/>
    <w:rsid w:val="00C623CD"/>
    <w:rsid w:val="00C62EDE"/>
    <w:rsid w:val="00C64CC2"/>
    <w:rsid w:val="00C65343"/>
    <w:rsid w:val="00C66204"/>
    <w:rsid w:val="00C66805"/>
    <w:rsid w:val="00C67C6A"/>
    <w:rsid w:val="00C70C8B"/>
    <w:rsid w:val="00C71DBE"/>
    <w:rsid w:val="00C72EAE"/>
    <w:rsid w:val="00C73204"/>
    <w:rsid w:val="00C73211"/>
    <w:rsid w:val="00C73EE0"/>
    <w:rsid w:val="00C7424B"/>
    <w:rsid w:val="00C76054"/>
    <w:rsid w:val="00C765E1"/>
    <w:rsid w:val="00C76827"/>
    <w:rsid w:val="00C77060"/>
    <w:rsid w:val="00C80A47"/>
    <w:rsid w:val="00C80F42"/>
    <w:rsid w:val="00C81A65"/>
    <w:rsid w:val="00C81BB5"/>
    <w:rsid w:val="00C81DCA"/>
    <w:rsid w:val="00C8231C"/>
    <w:rsid w:val="00C837F1"/>
    <w:rsid w:val="00C86B44"/>
    <w:rsid w:val="00C86CBD"/>
    <w:rsid w:val="00C8746A"/>
    <w:rsid w:val="00C904AD"/>
    <w:rsid w:val="00C90A61"/>
    <w:rsid w:val="00C91731"/>
    <w:rsid w:val="00C91C01"/>
    <w:rsid w:val="00C920BF"/>
    <w:rsid w:val="00C921BC"/>
    <w:rsid w:val="00C93673"/>
    <w:rsid w:val="00C9598B"/>
    <w:rsid w:val="00C95E64"/>
    <w:rsid w:val="00C9666D"/>
    <w:rsid w:val="00C96B6F"/>
    <w:rsid w:val="00C96F3B"/>
    <w:rsid w:val="00C97580"/>
    <w:rsid w:val="00C97C59"/>
    <w:rsid w:val="00CA0D7C"/>
    <w:rsid w:val="00CA12E2"/>
    <w:rsid w:val="00CA2E99"/>
    <w:rsid w:val="00CA3047"/>
    <w:rsid w:val="00CA3439"/>
    <w:rsid w:val="00CA38B1"/>
    <w:rsid w:val="00CA4E5D"/>
    <w:rsid w:val="00CA52F2"/>
    <w:rsid w:val="00CA6438"/>
    <w:rsid w:val="00CA6CD0"/>
    <w:rsid w:val="00CA74CF"/>
    <w:rsid w:val="00CA77B8"/>
    <w:rsid w:val="00CA7BE9"/>
    <w:rsid w:val="00CB1446"/>
    <w:rsid w:val="00CB1C46"/>
    <w:rsid w:val="00CB2440"/>
    <w:rsid w:val="00CB2C0B"/>
    <w:rsid w:val="00CB30D5"/>
    <w:rsid w:val="00CB3B16"/>
    <w:rsid w:val="00CB5308"/>
    <w:rsid w:val="00CB5A43"/>
    <w:rsid w:val="00CB5E3A"/>
    <w:rsid w:val="00CB6950"/>
    <w:rsid w:val="00CB6BB6"/>
    <w:rsid w:val="00CB6DED"/>
    <w:rsid w:val="00CB7CB4"/>
    <w:rsid w:val="00CC075F"/>
    <w:rsid w:val="00CC0E3B"/>
    <w:rsid w:val="00CC2490"/>
    <w:rsid w:val="00CC2F5C"/>
    <w:rsid w:val="00CC30E6"/>
    <w:rsid w:val="00CC3FA0"/>
    <w:rsid w:val="00CC4247"/>
    <w:rsid w:val="00CC4405"/>
    <w:rsid w:val="00CC47EA"/>
    <w:rsid w:val="00CC4A89"/>
    <w:rsid w:val="00CC54EF"/>
    <w:rsid w:val="00CC631A"/>
    <w:rsid w:val="00CC76DE"/>
    <w:rsid w:val="00CC77A6"/>
    <w:rsid w:val="00CC7FB3"/>
    <w:rsid w:val="00CD0074"/>
    <w:rsid w:val="00CD0863"/>
    <w:rsid w:val="00CD08B8"/>
    <w:rsid w:val="00CD0C72"/>
    <w:rsid w:val="00CD1425"/>
    <w:rsid w:val="00CD1B0E"/>
    <w:rsid w:val="00CD310E"/>
    <w:rsid w:val="00CD3321"/>
    <w:rsid w:val="00CD40BC"/>
    <w:rsid w:val="00CD4646"/>
    <w:rsid w:val="00CD4CDD"/>
    <w:rsid w:val="00CD4E2B"/>
    <w:rsid w:val="00CD525B"/>
    <w:rsid w:val="00CD5511"/>
    <w:rsid w:val="00CD5B7C"/>
    <w:rsid w:val="00CD5B91"/>
    <w:rsid w:val="00CD5D4D"/>
    <w:rsid w:val="00CD6371"/>
    <w:rsid w:val="00CE09BE"/>
    <w:rsid w:val="00CE0D02"/>
    <w:rsid w:val="00CE11ED"/>
    <w:rsid w:val="00CE1740"/>
    <w:rsid w:val="00CE1D1F"/>
    <w:rsid w:val="00CE26A0"/>
    <w:rsid w:val="00CE2749"/>
    <w:rsid w:val="00CE29E1"/>
    <w:rsid w:val="00CE3243"/>
    <w:rsid w:val="00CE32FB"/>
    <w:rsid w:val="00CE4580"/>
    <w:rsid w:val="00CE4FC4"/>
    <w:rsid w:val="00CE5510"/>
    <w:rsid w:val="00CE5D7F"/>
    <w:rsid w:val="00CE7DDB"/>
    <w:rsid w:val="00CF06BF"/>
    <w:rsid w:val="00CF072C"/>
    <w:rsid w:val="00CF1625"/>
    <w:rsid w:val="00CF1DD3"/>
    <w:rsid w:val="00CF2141"/>
    <w:rsid w:val="00CF25FF"/>
    <w:rsid w:val="00CF2FC5"/>
    <w:rsid w:val="00CF3BF0"/>
    <w:rsid w:val="00CF3CCB"/>
    <w:rsid w:val="00CF3FDF"/>
    <w:rsid w:val="00CF42C5"/>
    <w:rsid w:val="00CF4A01"/>
    <w:rsid w:val="00CF58C7"/>
    <w:rsid w:val="00CF5E26"/>
    <w:rsid w:val="00CF6255"/>
    <w:rsid w:val="00CF6D8E"/>
    <w:rsid w:val="00CF711B"/>
    <w:rsid w:val="00D007FC"/>
    <w:rsid w:val="00D013D3"/>
    <w:rsid w:val="00D01D31"/>
    <w:rsid w:val="00D02030"/>
    <w:rsid w:val="00D02565"/>
    <w:rsid w:val="00D02847"/>
    <w:rsid w:val="00D02B31"/>
    <w:rsid w:val="00D12184"/>
    <w:rsid w:val="00D1267A"/>
    <w:rsid w:val="00D13B6E"/>
    <w:rsid w:val="00D13F9F"/>
    <w:rsid w:val="00D14284"/>
    <w:rsid w:val="00D14D42"/>
    <w:rsid w:val="00D15A36"/>
    <w:rsid w:val="00D212F1"/>
    <w:rsid w:val="00D21E08"/>
    <w:rsid w:val="00D2255D"/>
    <w:rsid w:val="00D23B52"/>
    <w:rsid w:val="00D23F02"/>
    <w:rsid w:val="00D2533D"/>
    <w:rsid w:val="00D25A01"/>
    <w:rsid w:val="00D26E60"/>
    <w:rsid w:val="00D27A55"/>
    <w:rsid w:val="00D306D4"/>
    <w:rsid w:val="00D307C5"/>
    <w:rsid w:val="00D30ABA"/>
    <w:rsid w:val="00D30E30"/>
    <w:rsid w:val="00D318E9"/>
    <w:rsid w:val="00D33761"/>
    <w:rsid w:val="00D33FAC"/>
    <w:rsid w:val="00D34831"/>
    <w:rsid w:val="00D368BF"/>
    <w:rsid w:val="00D37F30"/>
    <w:rsid w:val="00D42145"/>
    <w:rsid w:val="00D43AFD"/>
    <w:rsid w:val="00D443D8"/>
    <w:rsid w:val="00D45152"/>
    <w:rsid w:val="00D476DC"/>
    <w:rsid w:val="00D47A80"/>
    <w:rsid w:val="00D47A9E"/>
    <w:rsid w:val="00D47BE7"/>
    <w:rsid w:val="00D509DF"/>
    <w:rsid w:val="00D5115B"/>
    <w:rsid w:val="00D511B7"/>
    <w:rsid w:val="00D52FCA"/>
    <w:rsid w:val="00D5331E"/>
    <w:rsid w:val="00D53FDB"/>
    <w:rsid w:val="00D54D3C"/>
    <w:rsid w:val="00D550B9"/>
    <w:rsid w:val="00D56B66"/>
    <w:rsid w:val="00D56BF0"/>
    <w:rsid w:val="00D6061D"/>
    <w:rsid w:val="00D60A46"/>
    <w:rsid w:val="00D61EBE"/>
    <w:rsid w:val="00D64F0B"/>
    <w:rsid w:val="00D65CB2"/>
    <w:rsid w:val="00D66B18"/>
    <w:rsid w:val="00D66E70"/>
    <w:rsid w:val="00D725F2"/>
    <w:rsid w:val="00D725FA"/>
    <w:rsid w:val="00D72AEE"/>
    <w:rsid w:val="00D731DC"/>
    <w:rsid w:val="00D7392B"/>
    <w:rsid w:val="00D755CB"/>
    <w:rsid w:val="00D75644"/>
    <w:rsid w:val="00D75655"/>
    <w:rsid w:val="00D75F16"/>
    <w:rsid w:val="00D76131"/>
    <w:rsid w:val="00D76B92"/>
    <w:rsid w:val="00D81DCD"/>
    <w:rsid w:val="00D82219"/>
    <w:rsid w:val="00D823CA"/>
    <w:rsid w:val="00D83076"/>
    <w:rsid w:val="00D8408C"/>
    <w:rsid w:val="00D84F26"/>
    <w:rsid w:val="00D85062"/>
    <w:rsid w:val="00D86CFC"/>
    <w:rsid w:val="00D92F0A"/>
    <w:rsid w:val="00D92F27"/>
    <w:rsid w:val="00D93CA3"/>
    <w:rsid w:val="00D947BA"/>
    <w:rsid w:val="00D94880"/>
    <w:rsid w:val="00D95481"/>
    <w:rsid w:val="00D95D92"/>
    <w:rsid w:val="00D96889"/>
    <w:rsid w:val="00D96BFC"/>
    <w:rsid w:val="00D97BC1"/>
    <w:rsid w:val="00D97F22"/>
    <w:rsid w:val="00DA08B5"/>
    <w:rsid w:val="00DA11FF"/>
    <w:rsid w:val="00DA1E2C"/>
    <w:rsid w:val="00DA3918"/>
    <w:rsid w:val="00DA4E99"/>
    <w:rsid w:val="00DA59D7"/>
    <w:rsid w:val="00DA6274"/>
    <w:rsid w:val="00DB0727"/>
    <w:rsid w:val="00DB0DC9"/>
    <w:rsid w:val="00DB2B62"/>
    <w:rsid w:val="00DB2CD6"/>
    <w:rsid w:val="00DB3384"/>
    <w:rsid w:val="00DB3663"/>
    <w:rsid w:val="00DB4AFC"/>
    <w:rsid w:val="00DB50B5"/>
    <w:rsid w:val="00DB6217"/>
    <w:rsid w:val="00DB6A9F"/>
    <w:rsid w:val="00DC03A8"/>
    <w:rsid w:val="00DC075E"/>
    <w:rsid w:val="00DC081F"/>
    <w:rsid w:val="00DC24A5"/>
    <w:rsid w:val="00DC304B"/>
    <w:rsid w:val="00DC342A"/>
    <w:rsid w:val="00DC5955"/>
    <w:rsid w:val="00DC7CD3"/>
    <w:rsid w:val="00DD05A3"/>
    <w:rsid w:val="00DD0A13"/>
    <w:rsid w:val="00DD1053"/>
    <w:rsid w:val="00DD1761"/>
    <w:rsid w:val="00DD1942"/>
    <w:rsid w:val="00DD20C9"/>
    <w:rsid w:val="00DD2153"/>
    <w:rsid w:val="00DD29F1"/>
    <w:rsid w:val="00DD2E34"/>
    <w:rsid w:val="00DD2FBA"/>
    <w:rsid w:val="00DD40F2"/>
    <w:rsid w:val="00DD495A"/>
    <w:rsid w:val="00DD4EC8"/>
    <w:rsid w:val="00DD5A76"/>
    <w:rsid w:val="00DD6B88"/>
    <w:rsid w:val="00DD6CB9"/>
    <w:rsid w:val="00DD6E21"/>
    <w:rsid w:val="00DE03EF"/>
    <w:rsid w:val="00DE0792"/>
    <w:rsid w:val="00DE0955"/>
    <w:rsid w:val="00DE11A9"/>
    <w:rsid w:val="00DE26B3"/>
    <w:rsid w:val="00DE2DCC"/>
    <w:rsid w:val="00DE43FB"/>
    <w:rsid w:val="00DE443A"/>
    <w:rsid w:val="00DE4F02"/>
    <w:rsid w:val="00DE5903"/>
    <w:rsid w:val="00DE6E9D"/>
    <w:rsid w:val="00DE7298"/>
    <w:rsid w:val="00DE7753"/>
    <w:rsid w:val="00DF02A9"/>
    <w:rsid w:val="00DF061D"/>
    <w:rsid w:val="00DF0689"/>
    <w:rsid w:val="00DF0DCB"/>
    <w:rsid w:val="00DF1AEC"/>
    <w:rsid w:val="00DF46CF"/>
    <w:rsid w:val="00DF55F7"/>
    <w:rsid w:val="00DF649B"/>
    <w:rsid w:val="00DF7AF7"/>
    <w:rsid w:val="00DF7C40"/>
    <w:rsid w:val="00E00B68"/>
    <w:rsid w:val="00E00F3B"/>
    <w:rsid w:val="00E030AD"/>
    <w:rsid w:val="00E04070"/>
    <w:rsid w:val="00E043DC"/>
    <w:rsid w:val="00E04EAE"/>
    <w:rsid w:val="00E06DA5"/>
    <w:rsid w:val="00E0714D"/>
    <w:rsid w:val="00E077A0"/>
    <w:rsid w:val="00E12B31"/>
    <w:rsid w:val="00E12D87"/>
    <w:rsid w:val="00E13891"/>
    <w:rsid w:val="00E174A7"/>
    <w:rsid w:val="00E176C9"/>
    <w:rsid w:val="00E21446"/>
    <w:rsid w:val="00E21793"/>
    <w:rsid w:val="00E231AB"/>
    <w:rsid w:val="00E23404"/>
    <w:rsid w:val="00E24AC0"/>
    <w:rsid w:val="00E24EBD"/>
    <w:rsid w:val="00E250F2"/>
    <w:rsid w:val="00E252B2"/>
    <w:rsid w:val="00E25ED3"/>
    <w:rsid w:val="00E2673C"/>
    <w:rsid w:val="00E267A4"/>
    <w:rsid w:val="00E277C0"/>
    <w:rsid w:val="00E277F4"/>
    <w:rsid w:val="00E308D4"/>
    <w:rsid w:val="00E319BD"/>
    <w:rsid w:val="00E31CBB"/>
    <w:rsid w:val="00E34586"/>
    <w:rsid w:val="00E34C99"/>
    <w:rsid w:val="00E35872"/>
    <w:rsid w:val="00E37FD3"/>
    <w:rsid w:val="00E41549"/>
    <w:rsid w:val="00E41AB1"/>
    <w:rsid w:val="00E41CB3"/>
    <w:rsid w:val="00E41E31"/>
    <w:rsid w:val="00E43067"/>
    <w:rsid w:val="00E44FA1"/>
    <w:rsid w:val="00E45374"/>
    <w:rsid w:val="00E52297"/>
    <w:rsid w:val="00E53701"/>
    <w:rsid w:val="00E53B77"/>
    <w:rsid w:val="00E54331"/>
    <w:rsid w:val="00E543DF"/>
    <w:rsid w:val="00E54E07"/>
    <w:rsid w:val="00E5516C"/>
    <w:rsid w:val="00E55498"/>
    <w:rsid w:val="00E5684E"/>
    <w:rsid w:val="00E568A9"/>
    <w:rsid w:val="00E572FA"/>
    <w:rsid w:val="00E57E6E"/>
    <w:rsid w:val="00E57FB9"/>
    <w:rsid w:val="00E65895"/>
    <w:rsid w:val="00E67518"/>
    <w:rsid w:val="00E6773F"/>
    <w:rsid w:val="00E70C74"/>
    <w:rsid w:val="00E70C94"/>
    <w:rsid w:val="00E70DEA"/>
    <w:rsid w:val="00E71446"/>
    <w:rsid w:val="00E735D2"/>
    <w:rsid w:val="00E739D8"/>
    <w:rsid w:val="00E74C6E"/>
    <w:rsid w:val="00E757D1"/>
    <w:rsid w:val="00E75FAD"/>
    <w:rsid w:val="00E76AAF"/>
    <w:rsid w:val="00E7737A"/>
    <w:rsid w:val="00E77578"/>
    <w:rsid w:val="00E77A4F"/>
    <w:rsid w:val="00E82468"/>
    <w:rsid w:val="00E82528"/>
    <w:rsid w:val="00E825D5"/>
    <w:rsid w:val="00E831BA"/>
    <w:rsid w:val="00E83F1C"/>
    <w:rsid w:val="00E85FF9"/>
    <w:rsid w:val="00E8734E"/>
    <w:rsid w:val="00E875A3"/>
    <w:rsid w:val="00E87643"/>
    <w:rsid w:val="00E90229"/>
    <w:rsid w:val="00E91B04"/>
    <w:rsid w:val="00E9336A"/>
    <w:rsid w:val="00E941B2"/>
    <w:rsid w:val="00E94E86"/>
    <w:rsid w:val="00E960A8"/>
    <w:rsid w:val="00E961B9"/>
    <w:rsid w:val="00E968A8"/>
    <w:rsid w:val="00E968BD"/>
    <w:rsid w:val="00E97578"/>
    <w:rsid w:val="00EA309C"/>
    <w:rsid w:val="00EA3724"/>
    <w:rsid w:val="00EA47B0"/>
    <w:rsid w:val="00EA6CA0"/>
    <w:rsid w:val="00EB0118"/>
    <w:rsid w:val="00EB1BCD"/>
    <w:rsid w:val="00EB2F8C"/>
    <w:rsid w:val="00EB33F7"/>
    <w:rsid w:val="00EB3607"/>
    <w:rsid w:val="00EB6F94"/>
    <w:rsid w:val="00EC0380"/>
    <w:rsid w:val="00EC0675"/>
    <w:rsid w:val="00EC1898"/>
    <w:rsid w:val="00EC2BAA"/>
    <w:rsid w:val="00EC3722"/>
    <w:rsid w:val="00EC7C23"/>
    <w:rsid w:val="00EC7C8D"/>
    <w:rsid w:val="00ED140D"/>
    <w:rsid w:val="00ED14FC"/>
    <w:rsid w:val="00ED1B3A"/>
    <w:rsid w:val="00ED1BD6"/>
    <w:rsid w:val="00ED2129"/>
    <w:rsid w:val="00ED29C0"/>
    <w:rsid w:val="00ED3103"/>
    <w:rsid w:val="00ED3C2D"/>
    <w:rsid w:val="00ED5C64"/>
    <w:rsid w:val="00ED6828"/>
    <w:rsid w:val="00ED6858"/>
    <w:rsid w:val="00ED7195"/>
    <w:rsid w:val="00EE05B4"/>
    <w:rsid w:val="00EE1111"/>
    <w:rsid w:val="00EE34C9"/>
    <w:rsid w:val="00EE4CC5"/>
    <w:rsid w:val="00EE5ACA"/>
    <w:rsid w:val="00EE69E0"/>
    <w:rsid w:val="00EF0748"/>
    <w:rsid w:val="00EF0A1A"/>
    <w:rsid w:val="00EF1E57"/>
    <w:rsid w:val="00EF28F3"/>
    <w:rsid w:val="00EF295D"/>
    <w:rsid w:val="00EF4AFD"/>
    <w:rsid w:val="00EF55B4"/>
    <w:rsid w:val="00F01F16"/>
    <w:rsid w:val="00F02AEE"/>
    <w:rsid w:val="00F031C6"/>
    <w:rsid w:val="00F03DA6"/>
    <w:rsid w:val="00F05896"/>
    <w:rsid w:val="00F06F26"/>
    <w:rsid w:val="00F06FAC"/>
    <w:rsid w:val="00F07ED1"/>
    <w:rsid w:val="00F104AB"/>
    <w:rsid w:val="00F10DAC"/>
    <w:rsid w:val="00F10ED1"/>
    <w:rsid w:val="00F13816"/>
    <w:rsid w:val="00F16151"/>
    <w:rsid w:val="00F1621E"/>
    <w:rsid w:val="00F179B7"/>
    <w:rsid w:val="00F17D9F"/>
    <w:rsid w:val="00F2065B"/>
    <w:rsid w:val="00F2146B"/>
    <w:rsid w:val="00F21D6D"/>
    <w:rsid w:val="00F2220F"/>
    <w:rsid w:val="00F223A5"/>
    <w:rsid w:val="00F22DBF"/>
    <w:rsid w:val="00F231DC"/>
    <w:rsid w:val="00F234BF"/>
    <w:rsid w:val="00F235D4"/>
    <w:rsid w:val="00F23C8D"/>
    <w:rsid w:val="00F23F22"/>
    <w:rsid w:val="00F24ECA"/>
    <w:rsid w:val="00F277F7"/>
    <w:rsid w:val="00F2795E"/>
    <w:rsid w:val="00F27C6F"/>
    <w:rsid w:val="00F309F5"/>
    <w:rsid w:val="00F30EA5"/>
    <w:rsid w:val="00F32388"/>
    <w:rsid w:val="00F34658"/>
    <w:rsid w:val="00F3558E"/>
    <w:rsid w:val="00F37E20"/>
    <w:rsid w:val="00F405AE"/>
    <w:rsid w:val="00F42766"/>
    <w:rsid w:val="00F439A7"/>
    <w:rsid w:val="00F47A60"/>
    <w:rsid w:val="00F50498"/>
    <w:rsid w:val="00F53E16"/>
    <w:rsid w:val="00F5547B"/>
    <w:rsid w:val="00F55BC9"/>
    <w:rsid w:val="00F55C03"/>
    <w:rsid w:val="00F56956"/>
    <w:rsid w:val="00F602EA"/>
    <w:rsid w:val="00F6033C"/>
    <w:rsid w:val="00F60998"/>
    <w:rsid w:val="00F60C2B"/>
    <w:rsid w:val="00F619D5"/>
    <w:rsid w:val="00F6228C"/>
    <w:rsid w:val="00F62790"/>
    <w:rsid w:val="00F65B6F"/>
    <w:rsid w:val="00F65E0A"/>
    <w:rsid w:val="00F6682D"/>
    <w:rsid w:val="00F66FE4"/>
    <w:rsid w:val="00F7046B"/>
    <w:rsid w:val="00F71D68"/>
    <w:rsid w:val="00F71ED2"/>
    <w:rsid w:val="00F74020"/>
    <w:rsid w:val="00F7696C"/>
    <w:rsid w:val="00F7726E"/>
    <w:rsid w:val="00F8013E"/>
    <w:rsid w:val="00F80E6F"/>
    <w:rsid w:val="00F81168"/>
    <w:rsid w:val="00F8414B"/>
    <w:rsid w:val="00F85861"/>
    <w:rsid w:val="00F8660A"/>
    <w:rsid w:val="00F908AF"/>
    <w:rsid w:val="00F90A63"/>
    <w:rsid w:val="00F90C92"/>
    <w:rsid w:val="00F91B27"/>
    <w:rsid w:val="00F92B1E"/>
    <w:rsid w:val="00F92D0F"/>
    <w:rsid w:val="00F93A1B"/>
    <w:rsid w:val="00F94684"/>
    <w:rsid w:val="00F94A0E"/>
    <w:rsid w:val="00F9516E"/>
    <w:rsid w:val="00FA044A"/>
    <w:rsid w:val="00FA04CE"/>
    <w:rsid w:val="00FA052B"/>
    <w:rsid w:val="00FA20E0"/>
    <w:rsid w:val="00FA27B7"/>
    <w:rsid w:val="00FA317E"/>
    <w:rsid w:val="00FA3216"/>
    <w:rsid w:val="00FA3FC6"/>
    <w:rsid w:val="00FA5710"/>
    <w:rsid w:val="00FA7328"/>
    <w:rsid w:val="00FB0150"/>
    <w:rsid w:val="00FB0AAA"/>
    <w:rsid w:val="00FB0D4E"/>
    <w:rsid w:val="00FB0E0F"/>
    <w:rsid w:val="00FB0F37"/>
    <w:rsid w:val="00FB1774"/>
    <w:rsid w:val="00FB1C7F"/>
    <w:rsid w:val="00FB2BEE"/>
    <w:rsid w:val="00FB3E16"/>
    <w:rsid w:val="00FB48CA"/>
    <w:rsid w:val="00FB513E"/>
    <w:rsid w:val="00FB5937"/>
    <w:rsid w:val="00FB594B"/>
    <w:rsid w:val="00FB6583"/>
    <w:rsid w:val="00FB70A7"/>
    <w:rsid w:val="00FB7CD4"/>
    <w:rsid w:val="00FC05A6"/>
    <w:rsid w:val="00FC090B"/>
    <w:rsid w:val="00FC1532"/>
    <w:rsid w:val="00FC1C49"/>
    <w:rsid w:val="00FC4560"/>
    <w:rsid w:val="00FC6689"/>
    <w:rsid w:val="00FC681B"/>
    <w:rsid w:val="00FC70EC"/>
    <w:rsid w:val="00FC7272"/>
    <w:rsid w:val="00FC7571"/>
    <w:rsid w:val="00FC7B97"/>
    <w:rsid w:val="00FD2E78"/>
    <w:rsid w:val="00FD319C"/>
    <w:rsid w:val="00FD432A"/>
    <w:rsid w:val="00FD5FCA"/>
    <w:rsid w:val="00FD6F92"/>
    <w:rsid w:val="00FE0536"/>
    <w:rsid w:val="00FE089E"/>
    <w:rsid w:val="00FE172A"/>
    <w:rsid w:val="00FE1A25"/>
    <w:rsid w:val="00FE1CC2"/>
    <w:rsid w:val="00FE1D2C"/>
    <w:rsid w:val="00FE223B"/>
    <w:rsid w:val="00FE3AE3"/>
    <w:rsid w:val="00FE4829"/>
    <w:rsid w:val="00FE617A"/>
    <w:rsid w:val="00FE69FB"/>
    <w:rsid w:val="00FE7B18"/>
    <w:rsid w:val="00FF012A"/>
    <w:rsid w:val="00FF0690"/>
    <w:rsid w:val="00FF0A40"/>
    <w:rsid w:val="00FF15D0"/>
    <w:rsid w:val="00FF1A57"/>
    <w:rsid w:val="00FF23C4"/>
    <w:rsid w:val="00FF268F"/>
    <w:rsid w:val="00FF3D10"/>
    <w:rsid w:val="00FF4827"/>
    <w:rsid w:val="00FF4A1F"/>
    <w:rsid w:val="00FF4BF2"/>
    <w:rsid w:val="00FF65AD"/>
    <w:rsid w:val="00FF7E51"/>
    <w:rsid w:val="24D67A68"/>
    <w:rsid w:val="5CF266B4"/>
    <w:rsid w:val="5FFF0CF4"/>
    <w:rsid w:val="67604DC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Calibri"/>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D511B7"/>
    <w:pPr>
      <w:widowControl w:val="0"/>
      <w:jc w:val="both"/>
    </w:pPr>
    <w:rPr>
      <w:rFonts w:ascii="Times New Roman" w:hAnsi="Times New Roman" w:cs="Times New Roman"/>
      <w:szCs w:val="21"/>
    </w:rPr>
  </w:style>
  <w:style w:type="paragraph" w:styleId="Heading1">
    <w:name w:val="heading 1"/>
    <w:basedOn w:val="Normal"/>
    <w:next w:val="Normal"/>
    <w:link w:val="Heading1Char"/>
    <w:uiPriority w:val="99"/>
    <w:qFormat/>
    <w:rsid w:val="00D511B7"/>
    <w:pPr>
      <w:keepNext/>
      <w:keepLines/>
      <w:spacing w:before="340" w:after="330" w:line="578" w:lineRule="auto"/>
      <w:jc w:val="left"/>
      <w:outlineLvl w:val="0"/>
    </w:pPr>
    <w:rPr>
      <w:rFonts w:ascii="Calibri" w:eastAsia="黑体" w:hAnsi="Calibri" w:cs="Calibri"/>
      <w:b/>
      <w:bCs/>
      <w:kern w:val="44"/>
      <w:sz w:val="32"/>
      <w:szCs w:val="32"/>
    </w:rPr>
  </w:style>
  <w:style w:type="paragraph" w:styleId="Heading2">
    <w:name w:val="heading 2"/>
    <w:basedOn w:val="Normal"/>
    <w:next w:val="Normal"/>
    <w:link w:val="Heading2Char"/>
    <w:uiPriority w:val="99"/>
    <w:qFormat/>
    <w:rsid w:val="00D511B7"/>
    <w:pPr>
      <w:keepNext/>
      <w:keepLines/>
      <w:spacing w:before="260" w:after="260" w:line="416" w:lineRule="auto"/>
      <w:jc w:val="center"/>
      <w:outlineLvl w:val="1"/>
    </w:pPr>
    <w:rPr>
      <w:rFonts w:ascii="Arial" w:eastAsia="黑体" w:hAnsi="Arial" w:cs="Arial"/>
      <w:b/>
      <w:bCs/>
      <w:sz w:val="32"/>
      <w:szCs w:val="32"/>
    </w:rPr>
  </w:style>
  <w:style w:type="paragraph" w:styleId="Heading3">
    <w:name w:val="heading 3"/>
    <w:basedOn w:val="Normal"/>
    <w:next w:val="Normal"/>
    <w:link w:val="Heading3Char"/>
    <w:uiPriority w:val="99"/>
    <w:qFormat/>
    <w:rsid w:val="00D511B7"/>
    <w:pPr>
      <w:widowControl/>
      <w:jc w:val="left"/>
      <w:outlineLvl w:val="2"/>
    </w:pPr>
    <w:rPr>
      <w:rFonts w:ascii="宋体" w:eastAsia="黑体" w:hAnsi="宋体" w:cs="宋体"/>
      <w:b/>
      <w:bCs/>
      <w:kern w:val="0"/>
      <w:sz w:val="32"/>
      <w:szCs w:val="32"/>
    </w:rPr>
  </w:style>
  <w:style w:type="paragraph" w:styleId="Heading4">
    <w:name w:val="heading 4"/>
    <w:basedOn w:val="Normal"/>
    <w:next w:val="Normal"/>
    <w:link w:val="Heading4Char"/>
    <w:uiPriority w:val="99"/>
    <w:qFormat/>
    <w:rsid w:val="00D511B7"/>
    <w:pPr>
      <w:adjustRightInd w:val="0"/>
      <w:spacing w:before="180" w:after="140" w:line="480" w:lineRule="atLeast"/>
      <w:textAlignment w:val="baseline"/>
      <w:outlineLvl w:val="3"/>
    </w:pPr>
    <w:rPr>
      <w:rFonts w:ascii="Arial" w:eastAsia="黑体" w:hAnsi="Arial" w:cs="Arial"/>
      <w:kern w:val="0"/>
      <w:sz w:val="32"/>
      <w:szCs w:val="32"/>
    </w:rPr>
  </w:style>
  <w:style w:type="paragraph" w:styleId="Heading5">
    <w:name w:val="heading 5"/>
    <w:basedOn w:val="Normal"/>
    <w:next w:val="Normal"/>
    <w:link w:val="Heading5Char"/>
    <w:uiPriority w:val="99"/>
    <w:qFormat/>
    <w:rsid w:val="00D511B7"/>
    <w:pPr>
      <w:adjustRightInd w:val="0"/>
      <w:spacing w:before="120" w:after="120" w:line="480" w:lineRule="atLeast"/>
      <w:textAlignment w:val="baseline"/>
      <w:outlineLvl w:val="4"/>
    </w:pPr>
    <w:rPr>
      <w:rFonts w:eastAsia="楷体_GB2312"/>
      <w:b/>
      <w:bCs/>
      <w:kern w:val="0"/>
      <w:sz w:val="30"/>
      <w:szCs w:val="30"/>
    </w:rPr>
  </w:style>
  <w:style w:type="paragraph" w:styleId="Heading6">
    <w:name w:val="heading 6"/>
    <w:basedOn w:val="NormalIndent"/>
    <w:next w:val="Normal"/>
    <w:link w:val="Heading6Char"/>
    <w:uiPriority w:val="99"/>
    <w:qFormat/>
    <w:rsid w:val="00D511B7"/>
    <w:pPr>
      <w:adjustRightInd w:val="0"/>
      <w:spacing w:line="480" w:lineRule="atLeast"/>
      <w:ind w:firstLineChars="0" w:firstLine="601"/>
      <w:textAlignment w:val="baseline"/>
      <w:outlineLvl w:val="5"/>
    </w:pPr>
    <w:rPr>
      <w:rFonts w:eastAsia="仿宋_GB2312" w:hAnsi="Arial"/>
      <w:kern w:val="0"/>
      <w:sz w:val="30"/>
      <w:szCs w:val="30"/>
    </w:rPr>
  </w:style>
  <w:style w:type="paragraph" w:styleId="Heading7">
    <w:name w:val="heading 7"/>
    <w:basedOn w:val="Normal"/>
    <w:next w:val="Normal"/>
    <w:link w:val="Heading7Char"/>
    <w:uiPriority w:val="99"/>
    <w:qFormat/>
    <w:rsid w:val="00D511B7"/>
    <w:pPr>
      <w:adjustRightInd w:val="0"/>
      <w:spacing w:line="480" w:lineRule="atLeast"/>
      <w:ind w:leftChars="200" w:left="1500" w:hangingChars="300" w:hanging="900"/>
      <w:textAlignment w:val="baseline"/>
      <w:outlineLvl w:val="6"/>
    </w:pPr>
    <w:rPr>
      <w:rFonts w:eastAsia="仿宋_GB2312"/>
      <w:kern w:val="0"/>
      <w:sz w:val="30"/>
      <w:szCs w:val="30"/>
    </w:rPr>
  </w:style>
  <w:style w:type="paragraph" w:styleId="Heading8">
    <w:name w:val="heading 8"/>
    <w:basedOn w:val="Normal"/>
    <w:next w:val="Normal"/>
    <w:link w:val="Heading8Char"/>
    <w:uiPriority w:val="99"/>
    <w:qFormat/>
    <w:rsid w:val="00D511B7"/>
    <w:pPr>
      <w:adjustRightInd w:val="0"/>
      <w:spacing w:line="480" w:lineRule="atLeast"/>
      <w:ind w:leftChars="497" w:left="2376" w:hangingChars="295" w:hanging="885"/>
      <w:textAlignment w:val="baseline"/>
      <w:outlineLvl w:val="7"/>
    </w:pPr>
    <w:rPr>
      <w:rFonts w:eastAsia="仿宋_GB2312" w:hAnsi="Arial"/>
      <w:kern w:val="0"/>
      <w:sz w:val="30"/>
      <w:szCs w:val="30"/>
    </w:rPr>
  </w:style>
  <w:style w:type="paragraph" w:styleId="Heading9">
    <w:name w:val="heading 9"/>
    <w:basedOn w:val="Normal"/>
    <w:next w:val="Normal"/>
    <w:link w:val="Heading9Char"/>
    <w:uiPriority w:val="99"/>
    <w:qFormat/>
    <w:rsid w:val="00D511B7"/>
    <w:pPr>
      <w:adjustRightInd w:val="0"/>
      <w:spacing w:line="480" w:lineRule="atLeast"/>
      <w:ind w:leftChars="790" w:left="3198" w:hangingChars="276" w:hanging="828"/>
      <w:textAlignment w:val="baseline"/>
      <w:outlineLvl w:val="8"/>
    </w:pPr>
    <w:rPr>
      <w:rFonts w:eastAsia="仿宋_GB2312"/>
      <w:kern w:val="0"/>
      <w:sz w:val="30"/>
      <w:szCs w:val="3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511B7"/>
    <w:rPr>
      <w:rFonts w:eastAsia="黑体"/>
      <w:b/>
      <w:bCs/>
      <w:kern w:val="44"/>
      <w:sz w:val="44"/>
      <w:szCs w:val="44"/>
    </w:rPr>
  </w:style>
  <w:style w:type="character" w:customStyle="1" w:styleId="Heading2Char">
    <w:name w:val="Heading 2 Char"/>
    <w:basedOn w:val="DefaultParagraphFont"/>
    <w:link w:val="Heading2"/>
    <w:uiPriority w:val="99"/>
    <w:locked/>
    <w:rsid w:val="00D511B7"/>
    <w:rPr>
      <w:rFonts w:ascii="Arial" w:eastAsia="黑体" w:hAnsi="Arial" w:cs="Arial"/>
      <w:b/>
      <w:bCs/>
      <w:kern w:val="2"/>
      <w:sz w:val="32"/>
      <w:szCs w:val="32"/>
      <w:lang w:val="en-US" w:eastAsia="zh-CN"/>
    </w:rPr>
  </w:style>
  <w:style w:type="character" w:customStyle="1" w:styleId="Heading3Char">
    <w:name w:val="Heading 3 Char"/>
    <w:basedOn w:val="DefaultParagraphFont"/>
    <w:link w:val="Heading3"/>
    <w:uiPriority w:val="99"/>
    <w:locked/>
    <w:rsid w:val="00D511B7"/>
    <w:rPr>
      <w:rFonts w:ascii="宋体" w:eastAsia="黑体" w:hAnsi="宋体" w:cs="宋体"/>
      <w:b/>
      <w:bCs/>
      <w:sz w:val="27"/>
      <w:szCs w:val="27"/>
    </w:rPr>
  </w:style>
  <w:style w:type="character" w:customStyle="1" w:styleId="Heading4Char">
    <w:name w:val="Heading 4 Char"/>
    <w:basedOn w:val="DefaultParagraphFont"/>
    <w:link w:val="Heading4"/>
    <w:uiPriority w:val="99"/>
    <w:locked/>
    <w:rsid w:val="00D511B7"/>
    <w:rPr>
      <w:rFonts w:ascii="Arial" w:eastAsia="黑体" w:hAnsi="Arial" w:cs="Arial"/>
      <w:sz w:val="32"/>
      <w:szCs w:val="32"/>
    </w:rPr>
  </w:style>
  <w:style w:type="character" w:customStyle="1" w:styleId="Heading5Char">
    <w:name w:val="Heading 5 Char"/>
    <w:basedOn w:val="DefaultParagraphFont"/>
    <w:link w:val="Heading5"/>
    <w:uiPriority w:val="99"/>
    <w:locked/>
    <w:rsid w:val="00D511B7"/>
    <w:rPr>
      <w:rFonts w:eastAsia="楷体_GB2312"/>
      <w:b/>
      <w:bCs/>
      <w:sz w:val="30"/>
      <w:szCs w:val="30"/>
    </w:rPr>
  </w:style>
  <w:style w:type="character" w:customStyle="1" w:styleId="Heading6Char">
    <w:name w:val="Heading 6 Char"/>
    <w:basedOn w:val="DefaultParagraphFont"/>
    <w:link w:val="Heading6"/>
    <w:uiPriority w:val="99"/>
    <w:locked/>
    <w:rsid w:val="00D511B7"/>
    <w:rPr>
      <w:rFonts w:eastAsia="仿宋_GB2312" w:hAnsi="Arial"/>
      <w:sz w:val="30"/>
      <w:szCs w:val="30"/>
    </w:rPr>
  </w:style>
  <w:style w:type="character" w:customStyle="1" w:styleId="Heading7Char">
    <w:name w:val="Heading 7 Char"/>
    <w:basedOn w:val="DefaultParagraphFont"/>
    <w:link w:val="Heading7"/>
    <w:uiPriority w:val="99"/>
    <w:locked/>
    <w:rsid w:val="00D511B7"/>
    <w:rPr>
      <w:rFonts w:eastAsia="仿宋_GB2312"/>
      <w:sz w:val="30"/>
      <w:szCs w:val="30"/>
    </w:rPr>
  </w:style>
  <w:style w:type="character" w:customStyle="1" w:styleId="Heading8Char">
    <w:name w:val="Heading 8 Char"/>
    <w:basedOn w:val="DefaultParagraphFont"/>
    <w:link w:val="Heading8"/>
    <w:uiPriority w:val="99"/>
    <w:locked/>
    <w:rsid w:val="00D511B7"/>
    <w:rPr>
      <w:rFonts w:eastAsia="仿宋_GB2312" w:hAnsi="Arial"/>
      <w:sz w:val="30"/>
      <w:szCs w:val="30"/>
    </w:rPr>
  </w:style>
  <w:style w:type="character" w:customStyle="1" w:styleId="Heading9Char">
    <w:name w:val="Heading 9 Char"/>
    <w:basedOn w:val="DefaultParagraphFont"/>
    <w:link w:val="Heading9"/>
    <w:uiPriority w:val="99"/>
    <w:locked/>
    <w:rsid w:val="00D511B7"/>
    <w:rPr>
      <w:rFonts w:eastAsia="仿宋_GB2312"/>
      <w:sz w:val="30"/>
      <w:szCs w:val="30"/>
    </w:rPr>
  </w:style>
  <w:style w:type="paragraph" w:styleId="NormalIndent">
    <w:name w:val="Normal Indent"/>
    <w:basedOn w:val="Normal"/>
    <w:uiPriority w:val="99"/>
    <w:rsid w:val="00D511B7"/>
    <w:pPr>
      <w:ind w:firstLineChars="200" w:firstLine="420"/>
    </w:pPr>
  </w:style>
  <w:style w:type="paragraph" w:styleId="DocumentMap">
    <w:name w:val="Document Map"/>
    <w:basedOn w:val="Normal"/>
    <w:link w:val="DocumentMapChar"/>
    <w:uiPriority w:val="99"/>
    <w:semiHidden/>
    <w:rsid w:val="00D511B7"/>
    <w:pPr>
      <w:shd w:val="clear" w:color="auto" w:fill="000080"/>
    </w:pPr>
  </w:style>
  <w:style w:type="character" w:customStyle="1" w:styleId="DocumentMapChar">
    <w:name w:val="Document Map Char"/>
    <w:basedOn w:val="DefaultParagraphFont"/>
    <w:link w:val="DocumentMap"/>
    <w:uiPriority w:val="99"/>
    <w:semiHidden/>
    <w:locked/>
    <w:rsid w:val="00D511B7"/>
    <w:rPr>
      <w:rFonts w:ascii="Times New Roman" w:hAnsi="Times New Roman" w:cs="Times New Roman"/>
      <w:kern w:val="2"/>
      <w:sz w:val="21"/>
      <w:szCs w:val="21"/>
      <w:shd w:val="clear" w:color="auto" w:fill="000080"/>
    </w:rPr>
  </w:style>
  <w:style w:type="paragraph" w:styleId="BodyText">
    <w:name w:val="Body Text"/>
    <w:basedOn w:val="Normal"/>
    <w:link w:val="BodyTextChar"/>
    <w:uiPriority w:val="99"/>
    <w:rsid w:val="00D511B7"/>
    <w:pPr>
      <w:spacing w:after="120"/>
    </w:pPr>
  </w:style>
  <w:style w:type="character" w:customStyle="1" w:styleId="BodyTextChar">
    <w:name w:val="Body Text Char"/>
    <w:basedOn w:val="DefaultParagraphFont"/>
    <w:link w:val="BodyText"/>
    <w:uiPriority w:val="99"/>
    <w:locked/>
    <w:rsid w:val="00D511B7"/>
    <w:rPr>
      <w:kern w:val="2"/>
      <w:sz w:val="21"/>
      <w:szCs w:val="21"/>
    </w:rPr>
  </w:style>
  <w:style w:type="paragraph" w:styleId="BodyTextIndent">
    <w:name w:val="Body Text Indent"/>
    <w:basedOn w:val="Normal"/>
    <w:link w:val="BodyTextIndentChar"/>
    <w:uiPriority w:val="99"/>
    <w:rsid w:val="00D511B7"/>
    <w:pPr>
      <w:ind w:firstLine="570"/>
    </w:pPr>
    <w:rPr>
      <w:rFonts w:ascii="Calibri" w:hAnsi="Calibri" w:cs="Calibri"/>
      <w:sz w:val="28"/>
      <w:szCs w:val="28"/>
    </w:rPr>
  </w:style>
  <w:style w:type="character" w:customStyle="1" w:styleId="BodyTextIndentChar">
    <w:name w:val="Body Text Indent Char"/>
    <w:basedOn w:val="DefaultParagraphFont"/>
    <w:link w:val="BodyTextIndent"/>
    <w:uiPriority w:val="99"/>
    <w:locked/>
    <w:rsid w:val="00D511B7"/>
    <w:rPr>
      <w:kern w:val="2"/>
      <w:sz w:val="28"/>
      <w:szCs w:val="28"/>
    </w:rPr>
  </w:style>
  <w:style w:type="paragraph" w:styleId="TOC3">
    <w:name w:val="toc 3"/>
    <w:basedOn w:val="Normal"/>
    <w:next w:val="Normal"/>
    <w:autoRedefine/>
    <w:uiPriority w:val="99"/>
    <w:semiHidden/>
    <w:rsid w:val="00D511B7"/>
    <w:pPr>
      <w:widowControl/>
      <w:spacing w:after="100" w:line="276" w:lineRule="auto"/>
      <w:ind w:left="440"/>
      <w:jc w:val="left"/>
    </w:pPr>
    <w:rPr>
      <w:rFonts w:ascii="Calibri" w:hAnsi="Calibri" w:cs="Calibri"/>
      <w:kern w:val="0"/>
      <w:sz w:val="22"/>
      <w:szCs w:val="22"/>
    </w:rPr>
  </w:style>
  <w:style w:type="paragraph" w:styleId="PlainText">
    <w:name w:val="Plain Text"/>
    <w:basedOn w:val="Normal"/>
    <w:link w:val="PlainTextChar"/>
    <w:uiPriority w:val="99"/>
    <w:rsid w:val="00D511B7"/>
    <w:rPr>
      <w:rFonts w:ascii="宋体" w:hAnsi="Courier New" w:cs="宋体"/>
    </w:rPr>
  </w:style>
  <w:style w:type="character" w:customStyle="1" w:styleId="PlainTextChar">
    <w:name w:val="Plain Text Char"/>
    <w:basedOn w:val="DefaultParagraphFont"/>
    <w:link w:val="PlainText"/>
    <w:uiPriority w:val="99"/>
    <w:locked/>
    <w:rsid w:val="00D511B7"/>
    <w:rPr>
      <w:rFonts w:ascii="宋体" w:eastAsia="宋体" w:hAnsi="Courier New" w:cs="宋体"/>
      <w:kern w:val="2"/>
      <w:sz w:val="21"/>
      <w:szCs w:val="21"/>
      <w:lang w:val="en-US" w:eastAsia="zh-CN"/>
    </w:rPr>
  </w:style>
  <w:style w:type="paragraph" w:styleId="Date">
    <w:name w:val="Date"/>
    <w:basedOn w:val="Normal"/>
    <w:next w:val="Normal"/>
    <w:link w:val="DateChar"/>
    <w:uiPriority w:val="99"/>
    <w:rsid w:val="00D511B7"/>
    <w:pPr>
      <w:ind w:leftChars="2500" w:left="100"/>
    </w:pPr>
    <w:rPr>
      <w:rFonts w:ascii="Calibri" w:hAnsi="Calibri" w:cs="Calibri"/>
    </w:rPr>
  </w:style>
  <w:style w:type="character" w:customStyle="1" w:styleId="DateChar">
    <w:name w:val="Date Char"/>
    <w:basedOn w:val="DefaultParagraphFont"/>
    <w:link w:val="Date"/>
    <w:uiPriority w:val="99"/>
    <w:locked/>
    <w:rsid w:val="00D511B7"/>
    <w:rPr>
      <w:kern w:val="2"/>
      <w:sz w:val="21"/>
      <w:szCs w:val="21"/>
    </w:rPr>
  </w:style>
  <w:style w:type="paragraph" w:styleId="BalloonText">
    <w:name w:val="Balloon Text"/>
    <w:basedOn w:val="Normal"/>
    <w:link w:val="BalloonTextChar"/>
    <w:uiPriority w:val="99"/>
    <w:semiHidden/>
    <w:rsid w:val="00D511B7"/>
    <w:rPr>
      <w:rFonts w:ascii="Calibri" w:hAnsi="Calibri" w:cs="Calibri"/>
      <w:sz w:val="18"/>
      <w:szCs w:val="18"/>
    </w:rPr>
  </w:style>
  <w:style w:type="character" w:customStyle="1" w:styleId="BalloonTextChar">
    <w:name w:val="Balloon Text Char"/>
    <w:basedOn w:val="DefaultParagraphFont"/>
    <w:link w:val="BalloonText"/>
    <w:uiPriority w:val="99"/>
    <w:locked/>
    <w:rsid w:val="00D511B7"/>
    <w:rPr>
      <w:kern w:val="2"/>
      <w:sz w:val="18"/>
      <w:szCs w:val="18"/>
    </w:rPr>
  </w:style>
  <w:style w:type="paragraph" w:styleId="Footer">
    <w:name w:val="footer"/>
    <w:basedOn w:val="Normal"/>
    <w:link w:val="FooterChar"/>
    <w:uiPriority w:val="99"/>
    <w:rsid w:val="00D511B7"/>
    <w:pPr>
      <w:tabs>
        <w:tab w:val="center" w:pos="4153"/>
        <w:tab w:val="right" w:pos="8306"/>
      </w:tabs>
      <w:snapToGrid w:val="0"/>
      <w:jc w:val="left"/>
    </w:pPr>
    <w:rPr>
      <w:rFonts w:ascii="Calibri" w:hAnsi="Calibri" w:cs="Calibri"/>
      <w:sz w:val="18"/>
      <w:szCs w:val="18"/>
    </w:rPr>
  </w:style>
  <w:style w:type="character" w:customStyle="1" w:styleId="FooterChar">
    <w:name w:val="Footer Char"/>
    <w:basedOn w:val="DefaultParagraphFont"/>
    <w:link w:val="Footer"/>
    <w:uiPriority w:val="99"/>
    <w:locked/>
    <w:rsid w:val="00D511B7"/>
    <w:rPr>
      <w:kern w:val="2"/>
      <w:sz w:val="18"/>
      <w:szCs w:val="18"/>
    </w:rPr>
  </w:style>
  <w:style w:type="paragraph" w:styleId="Header">
    <w:name w:val="header"/>
    <w:basedOn w:val="Normal"/>
    <w:link w:val="HeaderChar"/>
    <w:uiPriority w:val="99"/>
    <w:rsid w:val="00D511B7"/>
    <w:pPr>
      <w:pBdr>
        <w:bottom w:val="single" w:sz="6" w:space="1" w:color="auto"/>
      </w:pBdr>
      <w:tabs>
        <w:tab w:val="center" w:pos="4153"/>
        <w:tab w:val="right" w:pos="8306"/>
      </w:tabs>
      <w:snapToGrid w:val="0"/>
      <w:jc w:val="center"/>
    </w:pPr>
    <w:rPr>
      <w:rFonts w:ascii="Calibri" w:hAnsi="Calibri" w:cs="Calibri"/>
      <w:sz w:val="18"/>
      <w:szCs w:val="18"/>
    </w:rPr>
  </w:style>
  <w:style w:type="character" w:customStyle="1" w:styleId="HeaderChar">
    <w:name w:val="Header Char"/>
    <w:basedOn w:val="DefaultParagraphFont"/>
    <w:link w:val="Header"/>
    <w:uiPriority w:val="99"/>
    <w:locked/>
    <w:rsid w:val="00D511B7"/>
    <w:rPr>
      <w:kern w:val="2"/>
      <w:sz w:val="18"/>
      <w:szCs w:val="18"/>
    </w:rPr>
  </w:style>
  <w:style w:type="paragraph" w:styleId="TOC1">
    <w:name w:val="toc 1"/>
    <w:basedOn w:val="Normal"/>
    <w:next w:val="Normal"/>
    <w:autoRedefine/>
    <w:uiPriority w:val="99"/>
    <w:semiHidden/>
    <w:rsid w:val="00D511B7"/>
    <w:pPr>
      <w:widowControl/>
      <w:spacing w:after="100" w:line="276" w:lineRule="auto"/>
      <w:jc w:val="left"/>
    </w:pPr>
    <w:rPr>
      <w:rFonts w:ascii="Calibri" w:hAnsi="Calibri" w:cs="Calibri"/>
      <w:kern w:val="0"/>
      <w:sz w:val="22"/>
      <w:szCs w:val="22"/>
    </w:rPr>
  </w:style>
  <w:style w:type="paragraph" w:styleId="TOC2">
    <w:name w:val="toc 2"/>
    <w:basedOn w:val="Normal"/>
    <w:next w:val="Normal"/>
    <w:autoRedefine/>
    <w:uiPriority w:val="99"/>
    <w:semiHidden/>
    <w:rsid w:val="00D511B7"/>
    <w:pPr>
      <w:widowControl/>
      <w:spacing w:after="100" w:line="276" w:lineRule="auto"/>
      <w:ind w:left="220"/>
      <w:jc w:val="left"/>
    </w:pPr>
    <w:rPr>
      <w:rFonts w:ascii="Calibri" w:hAnsi="Calibri" w:cs="Calibri"/>
      <w:kern w:val="0"/>
      <w:sz w:val="22"/>
      <w:szCs w:val="22"/>
    </w:rPr>
  </w:style>
  <w:style w:type="paragraph" w:styleId="HTMLPreformatted">
    <w:name w:val="HTML Preformatted"/>
    <w:basedOn w:val="Normal"/>
    <w:link w:val="HTMLPreformattedChar"/>
    <w:uiPriority w:val="99"/>
    <w:rsid w:val="00D511B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character" w:customStyle="1" w:styleId="HTMLPreformattedChar">
    <w:name w:val="HTML Preformatted Char"/>
    <w:basedOn w:val="DefaultParagraphFont"/>
    <w:link w:val="HTMLPreformatted"/>
    <w:uiPriority w:val="99"/>
    <w:locked/>
    <w:rsid w:val="00D511B7"/>
    <w:rPr>
      <w:rFonts w:ascii="Arial" w:hAnsi="Arial" w:cs="Arial"/>
      <w:sz w:val="24"/>
      <w:szCs w:val="24"/>
    </w:rPr>
  </w:style>
  <w:style w:type="paragraph" w:styleId="NormalWeb">
    <w:name w:val="Normal (Web)"/>
    <w:basedOn w:val="Normal"/>
    <w:uiPriority w:val="99"/>
    <w:rsid w:val="00D511B7"/>
    <w:pPr>
      <w:widowControl/>
      <w:spacing w:before="100" w:beforeAutospacing="1" w:after="100" w:afterAutospacing="1"/>
      <w:jc w:val="left"/>
    </w:pPr>
    <w:rPr>
      <w:rFonts w:ascii="宋体" w:hAnsi="宋体" w:cs="宋体"/>
      <w:kern w:val="0"/>
      <w:sz w:val="24"/>
      <w:szCs w:val="24"/>
    </w:rPr>
  </w:style>
  <w:style w:type="character" w:styleId="Strong">
    <w:name w:val="Strong"/>
    <w:basedOn w:val="DefaultParagraphFont"/>
    <w:uiPriority w:val="99"/>
    <w:qFormat/>
    <w:rsid w:val="00D511B7"/>
    <w:rPr>
      <w:b/>
      <w:bCs/>
    </w:rPr>
  </w:style>
  <w:style w:type="character" w:styleId="PageNumber">
    <w:name w:val="page number"/>
    <w:basedOn w:val="DefaultParagraphFont"/>
    <w:uiPriority w:val="99"/>
    <w:rsid w:val="00D511B7"/>
  </w:style>
  <w:style w:type="character" w:styleId="Emphasis">
    <w:name w:val="Emphasis"/>
    <w:basedOn w:val="DefaultParagraphFont"/>
    <w:uiPriority w:val="99"/>
    <w:qFormat/>
    <w:rsid w:val="00D511B7"/>
    <w:rPr>
      <w:i/>
      <w:iCs/>
    </w:rPr>
  </w:style>
  <w:style w:type="character" w:styleId="Hyperlink">
    <w:name w:val="Hyperlink"/>
    <w:basedOn w:val="DefaultParagraphFont"/>
    <w:uiPriority w:val="99"/>
    <w:rsid w:val="00D511B7"/>
    <w:rPr>
      <w:color w:val="auto"/>
      <w:u w:val="none"/>
    </w:rPr>
  </w:style>
  <w:style w:type="table" w:styleId="TableGrid">
    <w:name w:val="Table Grid"/>
    <w:basedOn w:val="TableNormal"/>
    <w:uiPriority w:val="99"/>
    <w:rsid w:val="00D511B7"/>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Normal"/>
    <w:uiPriority w:val="99"/>
    <w:rsid w:val="00D511B7"/>
    <w:pPr>
      <w:widowControl/>
    </w:pPr>
    <w:rPr>
      <w:kern w:val="0"/>
    </w:rPr>
  </w:style>
  <w:style w:type="character" w:customStyle="1" w:styleId="hei141">
    <w:name w:val="hei141"/>
    <w:basedOn w:val="DefaultParagraphFont"/>
    <w:uiPriority w:val="99"/>
    <w:rsid w:val="00D511B7"/>
    <w:rPr>
      <w:rFonts w:ascii="宋体" w:eastAsia="宋体" w:hAnsi="宋体" w:cs="宋体"/>
      <w:color w:val="000000"/>
      <w:sz w:val="21"/>
      <w:szCs w:val="21"/>
      <w:u w:val="none"/>
    </w:rPr>
  </w:style>
  <w:style w:type="character" w:customStyle="1" w:styleId="gsjj1">
    <w:name w:val="gsjj1"/>
    <w:uiPriority w:val="99"/>
    <w:rsid w:val="00D511B7"/>
    <w:rPr>
      <w:sz w:val="21"/>
      <w:szCs w:val="21"/>
    </w:rPr>
  </w:style>
  <w:style w:type="character" w:customStyle="1" w:styleId="apple-style-span">
    <w:name w:val="apple-style-span"/>
    <w:basedOn w:val="DefaultParagraphFont"/>
    <w:uiPriority w:val="99"/>
    <w:rsid w:val="00D511B7"/>
  </w:style>
  <w:style w:type="paragraph" w:customStyle="1" w:styleId="ParaCharCharCharCharCharCharChar">
    <w:name w:val="默认段落字体 Para Char Char Char Char Char Char Char"/>
    <w:basedOn w:val="Normal"/>
    <w:uiPriority w:val="99"/>
    <w:rsid w:val="00D511B7"/>
    <w:pPr>
      <w:spacing w:line="360" w:lineRule="auto"/>
    </w:pPr>
    <w:rPr>
      <w:sz w:val="24"/>
      <w:szCs w:val="24"/>
    </w:rPr>
  </w:style>
  <w:style w:type="character" w:customStyle="1" w:styleId="acool1">
    <w:name w:val="acool1"/>
    <w:basedOn w:val="DefaultParagraphFont"/>
    <w:uiPriority w:val="99"/>
    <w:rsid w:val="00D511B7"/>
    <w:rPr>
      <w:b/>
      <w:bCs/>
      <w:color w:val="auto"/>
      <w:sz w:val="40"/>
      <w:szCs w:val="40"/>
    </w:rPr>
  </w:style>
  <w:style w:type="character" w:customStyle="1" w:styleId="competitioncontent1">
    <w:name w:val="competitioncontent1"/>
    <w:basedOn w:val="DefaultParagraphFont"/>
    <w:uiPriority w:val="99"/>
    <w:rsid w:val="00D511B7"/>
    <w:rPr>
      <w:sz w:val="18"/>
      <w:szCs w:val="18"/>
    </w:rPr>
  </w:style>
  <w:style w:type="paragraph" w:customStyle="1" w:styleId="Char2">
    <w:name w:val="Char2"/>
    <w:basedOn w:val="Normal"/>
    <w:uiPriority w:val="99"/>
    <w:rsid w:val="00D511B7"/>
    <w:rPr>
      <w:rFonts w:ascii="宋体" w:hAnsi="宋体" w:cs="宋体"/>
      <w:sz w:val="32"/>
      <w:szCs w:val="32"/>
    </w:rPr>
  </w:style>
  <w:style w:type="character" w:customStyle="1" w:styleId="content4">
    <w:name w:val="content4"/>
    <w:basedOn w:val="DefaultParagraphFont"/>
    <w:uiPriority w:val="99"/>
    <w:rsid w:val="00D511B7"/>
  </w:style>
  <w:style w:type="paragraph" w:customStyle="1" w:styleId="aa">
    <w:name w:val="aa"/>
    <w:basedOn w:val="Normal"/>
    <w:uiPriority w:val="99"/>
    <w:rsid w:val="00D511B7"/>
    <w:pPr>
      <w:widowControl/>
      <w:jc w:val="left"/>
    </w:pPr>
    <w:rPr>
      <w:rFonts w:ascii="宋体" w:hAnsi="宋体" w:cs="宋体"/>
      <w:kern w:val="0"/>
      <w:sz w:val="24"/>
      <w:szCs w:val="24"/>
    </w:rPr>
  </w:style>
  <w:style w:type="paragraph" w:customStyle="1" w:styleId="bb">
    <w:name w:val="bb"/>
    <w:basedOn w:val="Normal"/>
    <w:uiPriority w:val="99"/>
    <w:rsid w:val="00D511B7"/>
    <w:pPr>
      <w:widowControl/>
      <w:jc w:val="left"/>
    </w:pPr>
    <w:rPr>
      <w:rFonts w:ascii="宋体" w:hAnsi="宋体" w:cs="宋体"/>
      <w:kern w:val="0"/>
      <w:sz w:val="24"/>
      <w:szCs w:val="24"/>
    </w:rPr>
  </w:style>
  <w:style w:type="paragraph" w:customStyle="1" w:styleId="Char">
    <w:name w:val="Char"/>
    <w:basedOn w:val="Normal"/>
    <w:uiPriority w:val="99"/>
    <w:rsid w:val="00D511B7"/>
    <w:rPr>
      <w:rFonts w:ascii="Tahoma" w:hAnsi="Tahoma" w:cs="Tahoma"/>
      <w:sz w:val="24"/>
      <w:szCs w:val="24"/>
    </w:rPr>
  </w:style>
  <w:style w:type="character" w:customStyle="1" w:styleId="style61">
    <w:name w:val="style61"/>
    <w:basedOn w:val="DefaultParagraphFont"/>
    <w:uiPriority w:val="99"/>
    <w:rsid w:val="00D511B7"/>
    <w:rPr>
      <w:b/>
      <w:bCs/>
      <w:sz w:val="27"/>
      <w:szCs w:val="27"/>
    </w:rPr>
  </w:style>
  <w:style w:type="paragraph" w:customStyle="1" w:styleId="Char21">
    <w:name w:val="Char21"/>
    <w:basedOn w:val="Normal"/>
    <w:uiPriority w:val="99"/>
    <w:rsid w:val="00D511B7"/>
    <w:rPr>
      <w:rFonts w:ascii="Tahoma" w:hAnsi="Tahoma" w:cs="Tahoma"/>
      <w:sz w:val="24"/>
      <w:szCs w:val="24"/>
    </w:rPr>
  </w:style>
  <w:style w:type="paragraph" w:customStyle="1" w:styleId="Char1">
    <w:name w:val="Char1"/>
    <w:basedOn w:val="Normal"/>
    <w:uiPriority w:val="99"/>
    <w:rsid w:val="00D511B7"/>
    <w:pPr>
      <w:widowControl/>
      <w:spacing w:after="160" w:line="240" w:lineRule="exact"/>
      <w:jc w:val="left"/>
    </w:pPr>
    <w:rPr>
      <w:rFonts w:ascii="Verdana" w:hAnsi="Verdana" w:cs="Verdana"/>
      <w:kern w:val="0"/>
      <w:sz w:val="20"/>
      <w:szCs w:val="20"/>
      <w:lang w:eastAsia="en-US"/>
    </w:rPr>
  </w:style>
  <w:style w:type="character" w:customStyle="1" w:styleId="0031">
    <w:name w:val="0031"/>
    <w:basedOn w:val="DefaultParagraphFont"/>
    <w:uiPriority w:val="99"/>
    <w:rsid w:val="00D511B7"/>
    <w:rPr>
      <w:sz w:val="21"/>
      <w:szCs w:val="21"/>
    </w:rPr>
  </w:style>
  <w:style w:type="character" w:customStyle="1" w:styleId="line-h301">
    <w:name w:val="line-h301"/>
    <w:basedOn w:val="DefaultParagraphFont"/>
    <w:uiPriority w:val="99"/>
    <w:rsid w:val="00D511B7"/>
  </w:style>
  <w:style w:type="paragraph" w:customStyle="1" w:styleId="Char11">
    <w:name w:val="Char11"/>
    <w:basedOn w:val="Normal"/>
    <w:uiPriority w:val="99"/>
    <w:rsid w:val="00D511B7"/>
    <w:pPr>
      <w:widowControl/>
      <w:spacing w:after="160" w:line="240" w:lineRule="exact"/>
      <w:jc w:val="left"/>
    </w:pPr>
    <w:rPr>
      <w:rFonts w:ascii="Verdana" w:hAnsi="Verdana" w:cs="Verdana"/>
      <w:kern w:val="0"/>
      <w:sz w:val="20"/>
      <w:szCs w:val="20"/>
      <w:lang w:eastAsia="en-US"/>
    </w:rPr>
  </w:style>
  <w:style w:type="paragraph" w:customStyle="1" w:styleId="CharCharCharChar">
    <w:name w:val="Char Char Char Char"/>
    <w:basedOn w:val="Normal"/>
    <w:uiPriority w:val="99"/>
    <w:rsid w:val="00D511B7"/>
    <w:rPr>
      <w:rFonts w:ascii="宋体" w:hAnsi="宋体" w:cs="宋体"/>
      <w:sz w:val="32"/>
      <w:szCs w:val="32"/>
    </w:rPr>
  </w:style>
  <w:style w:type="character" w:customStyle="1" w:styleId="normal1051">
    <w:name w:val="normal1051"/>
    <w:basedOn w:val="DefaultParagraphFont"/>
    <w:uiPriority w:val="99"/>
    <w:rsid w:val="00D511B7"/>
  </w:style>
  <w:style w:type="paragraph" w:customStyle="1" w:styleId="Char4">
    <w:name w:val="Char4"/>
    <w:basedOn w:val="Normal"/>
    <w:uiPriority w:val="99"/>
    <w:rsid w:val="00D511B7"/>
    <w:pPr>
      <w:tabs>
        <w:tab w:val="left" w:pos="360"/>
      </w:tabs>
    </w:pPr>
    <w:rPr>
      <w:sz w:val="24"/>
      <w:szCs w:val="24"/>
    </w:rPr>
  </w:style>
  <w:style w:type="paragraph" w:customStyle="1" w:styleId="a">
    <w:name w:val="协会正文"/>
    <w:basedOn w:val="Normal"/>
    <w:uiPriority w:val="99"/>
    <w:rsid w:val="00D511B7"/>
    <w:pPr>
      <w:spacing w:line="520" w:lineRule="exact"/>
      <w:ind w:firstLineChars="200" w:firstLine="560"/>
    </w:pPr>
    <w:rPr>
      <w:rFonts w:ascii="仿宋_GB2312" w:eastAsia="仿宋_GB2312" w:hAnsi="宋体" w:cs="仿宋_GB2312"/>
      <w:color w:val="000000"/>
      <w:kern w:val="0"/>
      <w:sz w:val="28"/>
      <w:szCs w:val="28"/>
    </w:rPr>
  </w:style>
  <w:style w:type="character" w:customStyle="1" w:styleId="apple-converted-space">
    <w:name w:val="apple-converted-space"/>
    <w:basedOn w:val="DefaultParagraphFont"/>
    <w:uiPriority w:val="99"/>
    <w:rsid w:val="00D511B7"/>
  </w:style>
  <w:style w:type="paragraph" w:customStyle="1" w:styleId="Char3">
    <w:name w:val="Char3"/>
    <w:basedOn w:val="Normal"/>
    <w:uiPriority w:val="99"/>
    <w:rsid w:val="00D511B7"/>
    <w:pPr>
      <w:widowControl/>
      <w:spacing w:after="160" w:line="240" w:lineRule="exact"/>
      <w:jc w:val="left"/>
    </w:pPr>
    <w:rPr>
      <w:rFonts w:ascii="Arial" w:hAnsi="Arial" w:cs="Arial"/>
      <w:b/>
      <w:bCs/>
      <w:kern w:val="0"/>
      <w:sz w:val="24"/>
      <w:szCs w:val="24"/>
      <w:lang w:eastAsia="en-US"/>
    </w:rPr>
  </w:style>
  <w:style w:type="paragraph" w:customStyle="1" w:styleId="a0">
    <w:name w:val="前言和正文"/>
    <w:uiPriority w:val="99"/>
    <w:rsid w:val="00D511B7"/>
    <w:pPr>
      <w:spacing w:line="460" w:lineRule="exact"/>
      <w:ind w:firstLineChars="200" w:firstLine="600"/>
    </w:pPr>
    <w:rPr>
      <w:rFonts w:ascii="Times New Roman" w:hAnsi="Times New Roman" w:cs="Times New Roman"/>
      <w:kern w:val="0"/>
      <w:sz w:val="30"/>
      <w:szCs w:val="30"/>
    </w:rPr>
  </w:style>
  <w:style w:type="paragraph" w:customStyle="1" w:styleId="CharCharCharChar1">
    <w:name w:val="Char Char Char Char1"/>
    <w:basedOn w:val="Normal"/>
    <w:uiPriority w:val="99"/>
    <w:rsid w:val="00D511B7"/>
    <w:pPr>
      <w:widowControl/>
      <w:spacing w:after="160" w:line="240" w:lineRule="exact"/>
      <w:jc w:val="left"/>
    </w:pPr>
    <w:rPr>
      <w:rFonts w:ascii="Verdana" w:eastAsia="仿宋_GB2312" w:hAnsi="Verdana" w:cs="Verdana"/>
      <w:kern w:val="0"/>
      <w:sz w:val="24"/>
      <w:szCs w:val="24"/>
      <w:lang w:eastAsia="en-US"/>
    </w:rPr>
  </w:style>
  <w:style w:type="paragraph" w:customStyle="1" w:styleId="Default">
    <w:name w:val="Default"/>
    <w:uiPriority w:val="99"/>
    <w:rsid w:val="00D511B7"/>
    <w:pPr>
      <w:widowControl w:val="0"/>
      <w:autoSpaceDE w:val="0"/>
      <w:autoSpaceDN w:val="0"/>
      <w:adjustRightInd w:val="0"/>
    </w:pPr>
    <w:rPr>
      <w:rFonts w:ascii="华文中宋" w:eastAsia="华文中宋" w:cs="华文中宋"/>
      <w:color w:val="000000"/>
      <w:kern w:val="0"/>
      <w:sz w:val="24"/>
      <w:szCs w:val="24"/>
    </w:rPr>
  </w:style>
  <w:style w:type="paragraph" w:customStyle="1" w:styleId="1">
    <w:name w:val="列出段落1"/>
    <w:basedOn w:val="Normal"/>
    <w:uiPriority w:val="99"/>
    <w:rsid w:val="00D511B7"/>
    <w:pPr>
      <w:ind w:firstLineChars="200" w:firstLine="420"/>
    </w:pPr>
  </w:style>
  <w:style w:type="paragraph" w:customStyle="1" w:styleId="11">
    <w:name w:val="列出段落11"/>
    <w:basedOn w:val="Normal"/>
    <w:uiPriority w:val="99"/>
    <w:rsid w:val="00D511B7"/>
    <w:pPr>
      <w:ind w:firstLineChars="200" w:firstLine="420"/>
    </w:pPr>
    <w:rPr>
      <w:rFonts w:ascii="Calibri" w:hAnsi="Calibri" w:cs="Calibri"/>
    </w:rPr>
  </w:style>
  <w:style w:type="character" w:customStyle="1" w:styleId="bb1">
    <w:name w:val="bb1"/>
    <w:uiPriority w:val="99"/>
    <w:rsid w:val="00D511B7"/>
    <w:rPr>
      <w:rFonts w:ascii="宋体" w:eastAsia="宋体" w:hAnsi="宋体" w:cs="宋体"/>
      <w:b/>
      <w:bCs/>
      <w:color w:val="auto"/>
      <w:sz w:val="21"/>
      <w:szCs w:val="21"/>
    </w:rPr>
  </w:style>
  <w:style w:type="paragraph" w:customStyle="1" w:styleId="2">
    <w:name w:val="列出段落2"/>
    <w:basedOn w:val="Normal"/>
    <w:uiPriority w:val="99"/>
    <w:rsid w:val="00D511B7"/>
    <w:pPr>
      <w:ind w:firstLineChars="200" w:firstLine="420"/>
    </w:pPr>
  </w:style>
  <w:style w:type="table" w:customStyle="1" w:styleId="TableNormal1">
    <w:name w:val="Table Normal1"/>
    <w:uiPriority w:val="99"/>
    <w:rsid w:val="00D511B7"/>
    <w:pPr>
      <w:widowControl w:val="0"/>
    </w:pPr>
    <w:rPr>
      <w:kern w:val="0"/>
      <w:sz w:val="22"/>
      <w:lang w:eastAsia="en-US"/>
    </w:rPr>
    <w:tblPr>
      <w:tblCellMar>
        <w:top w:w="0" w:type="dxa"/>
        <w:left w:w="0" w:type="dxa"/>
        <w:bottom w:w="0" w:type="dxa"/>
        <w:right w:w="0" w:type="dxa"/>
      </w:tblCellMar>
    </w:tblPr>
  </w:style>
  <w:style w:type="paragraph" w:customStyle="1" w:styleId="110">
    <w:name w:val="标题 11"/>
    <w:basedOn w:val="Normal"/>
    <w:uiPriority w:val="99"/>
    <w:rsid w:val="00D511B7"/>
    <w:pPr>
      <w:ind w:left="220"/>
      <w:jc w:val="left"/>
      <w:outlineLvl w:val="1"/>
    </w:pPr>
    <w:rPr>
      <w:rFonts w:ascii="华文中宋" w:eastAsia="华文中宋" w:hAnsi="华文中宋" w:cs="华文中宋"/>
      <w:b/>
      <w:bCs/>
      <w:kern w:val="0"/>
      <w:sz w:val="40"/>
      <w:szCs w:val="40"/>
      <w:lang w:eastAsia="en-US"/>
    </w:rPr>
  </w:style>
  <w:style w:type="paragraph" w:customStyle="1" w:styleId="TableParagraph">
    <w:name w:val="Table Paragraph"/>
    <w:basedOn w:val="Normal"/>
    <w:uiPriority w:val="99"/>
    <w:rsid w:val="00D511B7"/>
    <w:pPr>
      <w:jc w:val="left"/>
    </w:pPr>
    <w:rPr>
      <w:rFonts w:ascii="Calibri" w:hAnsi="Calibri" w:cs="Calibri"/>
      <w:kern w:val="0"/>
      <w:sz w:val="22"/>
      <w:szCs w:val="22"/>
      <w:lang w:eastAsia="en-US"/>
    </w:rPr>
  </w:style>
  <w:style w:type="paragraph" w:styleId="ListParagraph">
    <w:name w:val="List Paragraph"/>
    <w:basedOn w:val="Normal"/>
    <w:uiPriority w:val="99"/>
    <w:qFormat/>
    <w:rsid w:val="002A23EF"/>
    <w:pPr>
      <w:ind w:firstLineChars="200" w:firstLine="420"/>
    </w:pPr>
  </w:style>
  <w:style w:type="paragraph" w:customStyle="1" w:styleId="CharCharCharChar2">
    <w:name w:val="Char Char Char Char2"/>
    <w:basedOn w:val="Normal"/>
    <w:next w:val="Normal"/>
    <w:uiPriority w:val="99"/>
    <w:rsid w:val="000C263D"/>
    <w:pPr>
      <w:tabs>
        <w:tab w:val="left" w:pos="0"/>
      </w:tabs>
      <w:spacing w:beforeLines="50" w:afterLines="100" w:line="360" w:lineRule="auto"/>
    </w:pPr>
    <w:rPr>
      <w:kern w:val="0"/>
      <w:sz w:val="28"/>
      <w:szCs w:val="28"/>
    </w:rPr>
  </w:style>
  <w:style w:type="paragraph" w:customStyle="1" w:styleId="CharCharCharChar3">
    <w:name w:val="Char Char Char Char3"/>
    <w:basedOn w:val="Normal"/>
    <w:next w:val="Normal"/>
    <w:uiPriority w:val="99"/>
    <w:rsid w:val="0094454B"/>
    <w:pPr>
      <w:tabs>
        <w:tab w:val="left" w:pos="0"/>
      </w:tabs>
      <w:spacing w:beforeLines="50" w:afterLines="100" w:line="360" w:lineRule="auto"/>
    </w:pPr>
    <w:rPr>
      <w:kern w:val="0"/>
      <w:sz w:val="28"/>
      <w:szCs w:val="28"/>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Normal"/>
    <w:uiPriority w:val="99"/>
    <w:rsid w:val="00944572"/>
    <w:pPr>
      <w:widowControl/>
      <w:spacing w:after="160" w:line="240" w:lineRule="exact"/>
      <w:jc w:val="left"/>
    </w:pPr>
    <w:rPr>
      <w:rFonts w:ascii="Verdana" w:eastAsia="仿宋_GB2312" w:hAnsi="Verdana" w:cs="Verdana"/>
      <w:kern w:val="0"/>
      <w:sz w:val="24"/>
      <w:szCs w:val="24"/>
      <w:lang w:eastAsia="en-US"/>
    </w:rPr>
  </w:style>
</w:styles>
</file>

<file path=word/webSettings.xml><?xml version="1.0" encoding="utf-8"?>
<w:webSettings xmlns:r="http://schemas.openxmlformats.org/officeDocument/2006/relationships" xmlns:w="http://schemas.openxmlformats.org/wordprocessingml/2006/main">
  <w:divs>
    <w:div w:id="866916218">
      <w:marLeft w:val="0"/>
      <w:marRight w:val="0"/>
      <w:marTop w:val="0"/>
      <w:marBottom w:val="0"/>
      <w:divBdr>
        <w:top w:val="none" w:sz="0" w:space="0" w:color="auto"/>
        <w:left w:val="none" w:sz="0" w:space="0" w:color="auto"/>
        <w:bottom w:val="none" w:sz="0" w:space="0" w:color="auto"/>
        <w:right w:val="none" w:sz="0" w:space="0" w:color="auto"/>
      </w:divBdr>
    </w:div>
    <w:div w:id="866916219">
      <w:marLeft w:val="0"/>
      <w:marRight w:val="0"/>
      <w:marTop w:val="0"/>
      <w:marBottom w:val="0"/>
      <w:divBdr>
        <w:top w:val="none" w:sz="0" w:space="0" w:color="auto"/>
        <w:left w:val="none" w:sz="0" w:space="0" w:color="auto"/>
        <w:bottom w:val="none" w:sz="0" w:space="0" w:color="auto"/>
        <w:right w:val="none" w:sz="0" w:space="0" w:color="auto"/>
      </w:divBdr>
    </w:div>
    <w:div w:id="866916220">
      <w:marLeft w:val="0"/>
      <w:marRight w:val="0"/>
      <w:marTop w:val="0"/>
      <w:marBottom w:val="0"/>
      <w:divBdr>
        <w:top w:val="none" w:sz="0" w:space="0" w:color="auto"/>
        <w:left w:val="none" w:sz="0" w:space="0" w:color="auto"/>
        <w:bottom w:val="none" w:sz="0" w:space="0" w:color="auto"/>
        <w:right w:val="none" w:sz="0" w:space="0" w:color="auto"/>
      </w:divBdr>
    </w:div>
    <w:div w:id="866916221">
      <w:marLeft w:val="0"/>
      <w:marRight w:val="0"/>
      <w:marTop w:val="0"/>
      <w:marBottom w:val="0"/>
      <w:divBdr>
        <w:top w:val="none" w:sz="0" w:space="0" w:color="auto"/>
        <w:left w:val="none" w:sz="0" w:space="0" w:color="auto"/>
        <w:bottom w:val="none" w:sz="0" w:space="0" w:color="auto"/>
        <w:right w:val="none" w:sz="0" w:space="0" w:color="auto"/>
      </w:divBdr>
    </w:div>
    <w:div w:id="866916222">
      <w:marLeft w:val="0"/>
      <w:marRight w:val="0"/>
      <w:marTop w:val="0"/>
      <w:marBottom w:val="0"/>
      <w:divBdr>
        <w:top w:val="none" w:sz="0" w:space="0" w:color="auto"/>
        <w:left w:val="none" w:sz="0" w:space="0" w:color="auto"/>
        <w:bottom w:val="none" w:sz="0" w:space="0" w:color="auto"/>
        <w:right w:val="none" w:sz="0" w:space="0" w:color="auto"/>
      </w:divBdr>
    </w:div>
    <w:div w:id="866916223">
      <w:marLeft w:val="0"/>
      <w:marRight w:val="0"/>
      <w:marTop w:val="0"/>
      <w:marBottom w:val="0"/>
      <w:divBdr>
        <w:top w:val="none" w:sz="0" w:space="0" w:color="auto"/>
        <w:left w:val="none" w:sz="0" w:space="0" w:color="auto"/>
        <w:bottom w:val="none" w:sz="0" w:space="0" w:color="auto"/>
        <w:right w:val="none" w:sz="0" w:space="0" w:color="auto"/>
      </w:divBdr>
    </w:div>
    <w:div w:id="866916224">
      <w:marLeft w:val="0"/>
      <w:marRight w:val="0"/>
      <w:marTop w:val="0"/>
      <w:marBottom w:val="0"/>
      <w:divBdr>
        <w:top w:val="none" w:sz="0" w:space="0" w:color="auto"/>
        <w:left w:val="none" w:sz="0" w:space="0" w:color="auto"/>
        <w:bottom w:val="none" w:sz="0" w:space="0" w:color="auto"/>
        <w:right w:val="none" w:sz="0" w:space="0" w:color="auto"/>
      </w:divBdr>
    </w:div>
    <w:div w:id="866916225">
      <w:marLeft w:val="0"/>
      <w:marRight w:val="0"/>
      <w:marTop w:val="0"/>
      <w:marBottom w:val="0"/>
      <w:divBdr>
        <w:top w:val="none" w:sz="0" w:space="0" w:color="auto"/>
        <w:left w:val="none" w:sz="0" w:space="0" w:color="auto"/>
        <w:bottom w:val="none" w:sz="0" w:space="0" w:color="auto"/>
        <w:right w:val="none" w:sz="0" w:space="0" w:color="auto"/>
      </w:divBdr>
    </w:div>
    <w:div w:id="866916226">
      <w:marLeft w:val="0"/>
      <w:marRight w:val="0"/>
      <w:marTop w:val="0"/>
      <w:marBottom w:val="0"/>
      <w:divBdr>
        <w:top w:val="none" w:sz="0" w:space="0" w:color="auto"/>
        <w:left w:val="none" w:sz="0" w:space="0" w:color="auto"/>
        <w:bottom w:val="none" w:sz="0" w:space="0" w:color="auto"/>
        <w:right w:val="none" w:sz="0" w:space="0" w:color="auto"/>
      </w:divBdr>
    </w:div>
    <w:div w:id="866916229">
      <w:marLeft w:val="0"/>
      <w:marRight w:val="0"/>
      <w:marTop w:val="0"/>
      <w:marBottom w:val="0"/>
      <w:divBdr>
        <w:top w:val="none" w:sz="0" w:space="0" w:color="auto"/>
        <w:left w:val="none" w:sz="0" w:space="0" w:color="auto"/>
        <w:bottom w:val="none" w:sz="0" w:space="0" w:color="auto"/>
        <w:right w:val="none" w:sz="0" w:space="0" w:color="auto"/>
      </w:divBdr>
    </w:div>
    <w:div w:id="866916230">
      <w:marLeft w:val="0"/>
      <w:marRight w:val="0"/>
      <w:marTop w:val="0"/>
      <w:marBottom w:val="0"/>
      <w:divBdr>
        <w:top w:val="none" w:sz="0" w:space="0" w:color="auto"/>
        <w:left w:val="none" w:sz="0" w:space="0" w:color="auto"/>
        <w:bottom w:val="none" w:sz="0" w:space="0" w:color="auto"/>
        <w:right w:val="none" w:sz="0" w:space="0" w:color="auto"/>
      </w:divBdr>
    </w:div>
    <w:div w:id="866916232">
      <w:marLeft w:val="0"/>
      <w:marRight w:val="0"/>
      <w:marTop w:val="0"/>
      <w:marBottom w:val="0"/>
      <w:divBdr>
        <w:top w:val="none" w:sz="0" w:space="0" w:color="auto"/>
        <w:left w:val="none" w:sz="0" w:space="0" w:color="auto"/>
        <w:bottom w:val="none" w:sz="0" w:space="0" w:color="auto"/>
        <w:right w:val="none" w:sz="0" w:space="0" w:color="auto"/>
      </w:divBdr>
    </w:div>
    <w:div w:id="866916234">
      <w:marLeft w:val="0"/>
      <w:marRight w:val="0"/>
      <w:marTop w:val="0"/>
      <w:marBottom w:val="0"/>
      <w:divBdr>
        <w:top w:val="none" w:sz="0" w:space="0" w:color="auto"/>
        <w:left w:val="none" w:sz="0" w:space="0" w:color="auto"/>
        <w:bottom w:val="none" w:sz="0" w:space="0" w:color="auto"/>
        <w:right w:val="none" w:sz="0" w:space="0" w:color="auto"/>
      </w:divBdr>
      <w:divsChild>
        <w:div w:id="866916231">
          <w:marLeft w:val="150"/>
          <w:marRight w:val="0"/>
          <w:marTop w:val="0"/>
          <w:marBottom w:val="75"/>
          <w:divBdr>
            <w:top w:val="single" w:sz="6" w:space="0" w:color="DDDDDD"/>
            <w:left w:val="none" w:sz="0" w:space="0" w:color="auto"/>
            <w:bottom w:val="none" w:sz="0" w:space="0" w:color="auto"/>
            <w:right w:val="none" w:sz="0" w:space="0" w:color="auto"/>
          </w:divBdr>
        </w:div>
        <w:div w:id="866916235">
          <w:marLeft w:val="0"/>
          <w:marRight w:val="0"/>
          <w:marTop w:val="150"/>
          <w:marBottom w:val="100"/>
          <w:divBdr>
            <w:top w:val="none" w:sz="0" w:space="0" w:color="auto"/>
            <w:left w:val="none" w:sz="0" w:space="0" w:color="auto"/>
            <w:bottom w:val="none" w:sz="0" w:space="0" w:color="auto"/>
            <w:right w:val="none" w:sz="0" w:space="0" w:color="auto"/>
          </w:divBdr>
        </w:div>
        <w:div w:id="866916237">
          <w:marLeft w:val="0"/>
          <w:marRight w:val="0"/>
          <w:marTop w:val="0"/>
          <w:marBottom w:val="0"/>
          <w:divBdr>
            <w:top w:val="none" w:sz="0" w:space="0" w:color="auto"/>
            <w:left w:val="none" w:sz="0" w:space="0" w:color="auto"/>
            <w:bottom w:val="none" w:sz="0" w:space="0" w:color="auto"/>
            <w:right w:val="none" w:sz="0" w:space="0" w:color="auto"/>
          </w:divBdr>
          <w:divsChild>
            <w:div w:id="866916227">
              <w:marLeft w:val="0"/>
              <w:marRight w:val="0"/>
              <w:marTop w:val="0"/>
              <w:marBottom w:val="0"/>
              <w:divBdr>
                <w:top w:val="none" w:sz="0" w:space="0" w:color="auto"/>
                <w:left w:val="none" w:sz="0" w:space="0" w:color="auto"/>
                <w:bottom w:val="none" w:sz="0" w:space="0" w:color="auto"/>
                <w:right w:val="none" w:sz="0" w:space="0" w:color="auto"/>
              </w:divBdr>
            </w:div>
            <w:div w:id="866916228">
              <w:marLeft w:val="0"/>
              <w:marRight w:val="0"/>
              <w:marTop w:val="0"/>
              <w:marBottom w:val="0"/>
              <w:divBdr>
                <w:top w:val="none" w:sz="0" w:space="0" w:color="auto"/>
                <w:left w:val="none" w:sz="0" w:space="0" w:color="auto"/>
                <w:bottom w:val="none" w:sz="0" w:space="0" w:color="auto"/>
                <w:right w:val="none" w:sz="0" w:space="0" w:color="auto"/>
              </w:divBdr>
            </w:div>
            <w:div w:id="866916233">
              <w:marLeft w:val="0"/>
              <w:marRight w:val="0"/>
              <w:marTop w:val="0"/>
              <w:marBottom w:val="0"/>
              <w:divBdr>
                <w:top w:val="none" w:sz="0" w:space="0" w:color="auto"/>
                <w:left w:val="none" w:sz="0" w:space="0" w:color="auto"/>
                <w:bottom w:val="none" w:sz="0" w:space="0" w:color="auto"/>
                <w:right w:val="none" w:sz="0" w:space="0" w:color="auto"/>
              </w:divBdr>
            </w:div>
            <w:div w:id="866916236">
              <w:marLeft w:val="0"/>
              <w:marRight w:val="0"/>
              <w:marTop w:val="0"/>
              <w:marBottom w:val="0"/>
              <w:divBdr>
                <w:top w:val="none" w:sz="0" w:space="0" w:color="auto"/>
                <w:left w:val="none" w:sz="0" w:space="0" w:color="auto"/>
                <w:bottom w:val="none" w:sz="0" w:space="0" w:color="auto"/>
                <w:right w:val="none" w:sz="0" w:space="0" w:color="auto"/>
              </w:divBdr>
            </w:div>
            <w:div w:id="866916238">
              <w:marLeft w:val="0"/>
              <w:marRight w:val="0"/>
              <w:marTop w:val="0"/>
              <w:marBottom w:val="0"/>
              <w:divBdr>
                <w:top w:val="none" w:sz="0" w:space="0" w:color="auto"/>
                <w:left w:val="none" w:sz="0" w:space="0" w:color="auto"/>
                <w:bottom w:val="none" w:sz="0" w:space="0" w:color="auto"/>
                <w:right w:val="none" w:sz="0" w:space="0" w:color="auto"/>
              </w:divBdr>
            </w:div>
            <w:div w:id="866916239">
              <w:marLeft w:val="0"/>
              <w:marRight w:val="0"/>
              <w:marTop w:val="0"/>
              <w:marBottom w:val="0"/>
              <w:divBdr>
                <w:top w:val="none" w:sz="0" w:space="0" w:color="auto"/>
                <w:left w:val="none" w:sz="0" w:space="0" w:color="auto"/>
                <w:bottom w:val="none" w:sz="0" w:space="0" w:color="auto"/>
                <w:right w:val="none" w:sz="0" w:space="0" w:color="auto"/>
              </w:divBdr>
            </w:div>
            <w:div w:id="866916240">
              <w:marLeft w:val="0"/>
              <w:marRight w:val="0"/>
              <w:marTop w:val="0"/>
              <w:marBottom w:val="0"/>
              <w:divBdr>
                <w:top w:val="none" w:sz="0" w:space="0" w:color="auto"/>
                <w:left w:val="none" w:sz="0" w:space="0" w:color="auto"/>
                <w:bottom w:val="none" w:sz="0" w:space="0" w:color="auto"/>
                <w:right w:val="none" w:sz="0" w:space="0" w:color="auto"/>
              </w:divBdr>
            </w:div>
            <w:div w:id="866916242">
              <w:marLeft w:val="0"/>
              <w:marRight w:val="0"/>
              <w:marTop w:val="0"/>
              <w:marBottom w:val="0"/>
              <w:divBdr>
                <w:top w:val="none" w:sz="0" w:space="0" w:color="auto"/>
                <w:left w:val="none" w:sz="0" w:space="0" w:color="auto"/>
                <w:bottom w:val="none" w:sz="0" w:space="0" w:color="auto"/>
                <w:right w:val="none" w:sz="0" w:space="0" w:color="auto"/>
              </w:divBdr>
            </w:div>
            <w:div w:id="866916243">
              <w:marLeft w:val="0"/>
              <w:marRight w:val="0"/>
              <w:marTop w:val="0"/>
              <w:marBottom w:val="0"/>
              <w:divBdr>
                <w:top w:val="none" w:sz="0" w:space="0" w:color="auto"/>
                <w:left w:val="none" w:sz="0" w:space="0" w:color="auto"/>
                <w:bottom w:val="none" w:sz="0" w:space="0" w:color="auto"/>
                <w:right w:val="none" w:sz="0" w:space="0" w:color="auto"/>
              </w:divBdr>
            </w:div>
            <w:div w:id="866916244">
              <w:marLeft w:val="0"/>
              <w:marRight w:val="0"/>
              <w:marTop w:val="0"/>
              <w:marBottom w:val="0"/>
              <w:divBdr>
                <w:top w:val="none" w:sz="0" w:space="0" w:color="auto"/>
                <w:left w:val="none" w:sz="0" w:space="0" w:color="auto"/>
                <w:bottom w:val="none" w:sz="0" w:space="0" w:color="auto"/>
                <w:right w:val="none" w:sz="0" w:space="0" w:color="auto"/>
              </w:divBdr>
            </w:div>
            <w:div w:id="866916246">
              <w:marLeft w:val="0"/>
              <w:marRight w:val="0"/>
              <w:marTop w:val="0"/>
              <w:marBottom w:val="0"/>
              <w:divBdr>
                <w:top w:val="none" w:sz="0" w:space="0" w:color="auto"/>
                <w:left w:val="none" w:sz="0" w:space="0" w:color="auto"/>
                <w:bottom w:val="none" w:sz="0" w:space="0" w:color="auto"/>
                <w:right w:val="none" w:sz="0" w:space="0" w:color="auto"/>
              </w:divBdr>
            </w:div>
            <w:div w:id="866916247">
              <w:marLeft w:val="0"/>
              <w:marRight w:val="0"/>
              <w:marTop w:val="0"/>
              <w:marBottom w:val="0"/>
              <w:divBdr>
                <w:top w:val="none" w:sz="0" w:space="0" w:color="auto"/>
                <w:left w:val="none" w:sz="0" w:space="0" w:color="auto"/>
                <w:bottom w:val="none" w:sz="0" w:space="0" w:color="auto"/>
                <w:right w:val="none" w:sz="0" w:space="0" w:color="auto"/>
              </w:divBdr>
            </w:div>
            <w:div w:id="866916248">
              <w:marLeft w:val="0"/>
              <w:marRight w:val="0"/>
              <w:marTop w:val="0"/>
              <w:marBottom w:val="0"/>
              <w:divBdr>
                <w:top w:val="none" w:sz="0" w:space="0" w:color="auto"/>
                <w:left w:val="none" w:sz="0" w:space="0" w:color="auto"/>
                <w:bottom w:val="none" w:sz="0" w:space="0" w:color="auto"/>
                <w:right w:val="none" w:sz="0" w:space="0" w:color="auto"/>
              </w:divBdr>
            </w:div>
            <w:div w:id="866916249">
              <w:marLeft w:val="0"/>
              <w:marRight w:val="0"/>
              <w:marTop w:val="0"/>
              <w:marBottom w:val="0"/>
              <w:divBdr>
                <w:top w:val="none" w:sz="0" w:space="0" w:color="auto"/>
                <w:left w:val="none" w:sz="0" w:space="0" w:color="auto"/>
                <w:bottom w:val="none" w:sz="0" w:space="0" w:color="auto"/>
                <w:right w:val="none" w:sz="0" w:space="0" w:color="auto"/>
              </w:divBdr>
            </w:div>
            <w:div w:id="866916250">
              <w:marLeft w:val="0"/>
              <w:marRight w:val="0"/>
              <w:marTop w:val="0"/>
              <w:marBottom w:val="0"/>
              <w:divBdr>
                <w:top w:val="none" w:sz="0" w:space="0" w:color="auto"/>
                <w:left w:val="none" w:sz="0" w:space="0" w:color="auto"/>
                <w:bottom w:val="none" w:sz="0" w:space="0" w:color="auto"/>
                <w:right w:val="none" w:sz="0" w:space="0" w:color="auto"/>
              </w:divBdr>
            </w:div>
            <w:div w:id="86691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6916241">
      <w:marLeft w:val="0"/>
      <w:marRight w:val="0"/>
      <w:marTop w:val="0"/>
      <w:marBottom w:val="0"/>
      <w:divBdr>
        <w:top w:val="none" w:sz="0" w:space="0" w:color="auto"/>
        <w:left w:val="none" w:sz="0" w:space="0" w:color="auto"/>
        <w:bottom w:val="none" w:sz="0" w:space="0" w:color="auto"/>
        <w:right w:val="none" w:sz="0" w:space="0" w:color="auto"/>
      </w:divBdr>
    </w:div>
    <w:div w:id="866916245">
      <w:marLeft w:val="0"/>
      <w:marRight w:val="0"/>
      <w:marTop w:val="0"/>
      <w:marBottom w:val="0"/>
      <w:divBdr>
        <w:top w:val="none" w:sz="0" w:space="0" w:color="auto"/>
        <w:left w:val="none" w:sz="0" w:space="0" w:color="auto"/>
        <w:bottom w:val="none" w:sz="0" w:space="0" w:color="auto"/>
        <w:right w:val="none" w:sz="0" w:space="0" w:color="auto"/>
      </w:divBdr>
    </w:div>
    <w:div w:id="866916251">
      <w:marLeft w:val="0"/>
      <w:marRight w:val="0"/>
      <w:marTop w:val="0"/>
      <w:marBottom w:val="0"/>
      <w:divBdr>
        <w:top w:val="none" w:sz="0" w:space="0" w:color="auto"/>
        <w:left w:val="none" w:sz="0" w:space="0" w:color="auto"/>
        <w:bottom w:val="none" w:sz="0" w:space="0" w:color="auto"/>
        <w:right w:val="none" w:sz="0" w:space="0" w:color="auto"/>
      </w:divBdr>
    </w:div>
    <w:div w:id="866916253">
      <w:marLeft w:val="0"/>
      <w:marRight w:val="0"/>
      <w:marTop w:val="0"/>
      <w:marBottom w:val="0"/>
      <w:divBdr>
        <w:top w:val="none" w:sz="0" w:space="0" w:color="auto"/>
        <w:left w:val="none" w:sz="0" w:space="0" w:color="auto"/>
        <w:bottom w:val="none" w:sz="0" w:space="0" w:color="auto"/>
        <w:right w:val="none" w:sz="0" w:space="0" w:color="auto"/>
      </w:divBdr>
    </w:div>
    <w:div w:id="866916254">
      <w:marLeft w:val="0"/>
      <w:marRight w:val="0"/>
      <w:marTop w:val="0"/>
      <w:marBottom w:val="0"/>
      <w:divBdr>
        <w:top w:val="none" w:sz="0" w:space="0" w:color="auto"/>
        <w:left w:val="none" w:sz="0" w:space="0" w:color="auto"/>
        <w:bottom w:val="none" w:sz="0" w:space="0" w:color="auto"/>
        <w:right w:val="none" w:sz="0" w:space="0" w:color="auto"/>
      </w:divBdr>
    </w:div>
    <w:div w:id="866916255">
      <w:marLeft w:val="0"/>
      <w:marRight w:val="0"/>
      <w:marTop w:val="0"/>
      <w:marBottom w:val="0"/>
      <w:divBdr>
        <w:top w:val="none" w:sz="0" w:space="0" w:color="auto"/>
        <w:left w:val="none" w:sz="0" w:space="0" w:color="auto"/>
        <w:bottom w:val="none" w:sz="0" w:space="0" w:color="auto"/>
        <w:right w:val="none" w:sz="0" w:space="0" w:color="auto"/>
      </w:divBdr>
    </w:div>
    <w:div w:id="866916256">
      <w:marLeft w:val="0"/>
      <w:marRight w:val="0"/>
      <w:marTop w:val="0"/>
      <w:marBottom w:val="0"/>
      <w:divBdr>
        <w:top w:val="none" w:sz="0" w:space="0" w:color="auto"/>
        <w:left w:val="none" w:sz="0" w:space="0" w:color="auto"/>
        <w:bottom w:val="none" w:sz="0" w:space="0" w:color="auto"/>
        <w:right w:val="none" w:sz="0" w:space="0" w:color="auto"/>
      </w:divBdr>
    </w:div>
    <w:div w:id="866916257">
      <w:marLeft w:val="0"/>
      <w:marRight w:val="0"/>
      <w:marTop w:val="0"/>
      <w:marBottom w:val="0"/>
      <w:divBdr>
        <w:top w:val="none" w:sz="0" w:space="0" w:color="auto"/>
        <w:left w:val="none" w:sz="0" w:space="0" w:color="auto"/>
        <w:bottom w:val="none" w:sz="0" w:space="0" w:color="auto"/>
        <w:right w:val="none" w:sz="0" w:space="0" w:color="auto"/>
      </w:divBdr>
    </w:div>
    <w:div w:id="866916258">
      <w:marLeft w:val="0"/>
      <w:marRight w:val="0"/>
      <w:marTop w:val="0"/>
      <w:marBottom w:val="0"/>
      <w:divBdr>
        <w:top w:val="none" w:sz="0" w:space="0" w:color="auto"/>
        <w:left w:val="none" w:sz="0" w:space="0" w:color="auto"/>
        <w:bottom w:val="none" w:sz="0" w:space="0" w:color="auto"/>
        <w:right w:val="none" w:sz="0" w:space="0" w:color="auto"/>
      </w:divBdr>
    </w:div>
    <w:div w:id="866916259">
      <w:marLeft w:val="0"/>
      <w:marRight w:val="0"/>
      <w:marTop w:val="0"/>
      <w:marBottom w:val="0"/>
      <w:divBdr>
        <w:top w:val="none" w:sz="0" w:space="0" w:color="auto"/>
        <w:left w:val="none" w:sz="0" w:space="0" w:color="auto"/>
        <w:bottom w:val="none" w:sz="0" w:space="0" w:color="auto"/>
        <w:right w:val="none" w:sz="0" w:space="0" w:color="auto"/>
      </w:divBdr>
    </w:div>
    <w:div w:id="866916260">
      <w:marLeft w:val="0"/>
      <w:marRight w:val="0"/>
      <w:marTop w:val="0"/>
      <w:marBottom w:val="0"/>
      <w:divBdr>
        <w:top w:val="none" w:sz="0" w:space="0" w:color="auto"/>
        <w:left w:val="none" w:sz="0" w:space="0" w:color="auto"/>
        <w:bottom w:val="none" w:sz="0" w:space="0" w:color="auto"/>
        <w:right w:val="none" w:sz="0" w:space="0" w:color="auto"/>
      </w:divBdr>
    </w:div>
    <w:div w:id="866916261">
      <w:marLeft w:val="0"/>
      <w:marRight w:val="0"/>
      <w:marTop w:val="0"/>
      <w:marBottom w:val="0"/>
      <w:divBdr>
        <w:top w:val="none" w:sz="0" w:space="0" w:color="auto"/>
        <w:left w:val="none" w:sz="0" w:space="0" w:color="auto"/>
        <w:bottom w:val="none" w:sz="0" w:space="0" w:color="auto"/>
        <w:right w:val="none" w:sz="0" w:space="0" w:color="auto"/>
      </w:divBdr>
    </w:div>
    <w:div w:id="866916262">
      <w:marLeft w:val="0"/>
      <w:marRight w:val="0"/>
      <w:marTop w:val="0"/>
      <w:marBottom w:val="0"/>
      <w:divBdr>
        <w:top w:val="none" w:sz="0" w:space="0" w:color="auto"/>
        <w:left w:val="none" w:sz="0" w:space="0" w:color="auto"/>
        <w:bottom w:val="none" w:sz="0" w:space="0" w:color="auto"/>
        <w:right w:val="none" w:sz="0" w:space="0" w:color="auto"/>
      </w:divBdr>
    </w:div>
    <w:div w:id="866916263">
      <w:marLeft w:val="0"/>
      <w:marRight w:val="0"/>
      <w:marTop w:val="0"/>
      <w:marBottom w:val="0"/>
      <w:divBdr>
        <w:top w:val="none" w:sz="0" w:space="0" w:color="auto"/>
        <w:left w:val="none" w:sz="0" w:space="0" w:color="auto"/>
        <w:bottom w:val="none" w:sz="0" w:space="0" w:color="auto"/>
        <w:right w:val="none" w:sz="0" w:space="0" w:color="auto"/>
      </w:divBdr>
    </w:div>
    <w:div w:id="866916264">
      <w:marLeft w:val="0"/>
      <w:marRight w:val="0"/>
      <w:marTop w:val="0"/>
      <w:marBottom w:val="0"/>
      <w:divBdr>
        <w:top w:val="none" w:sz="0" w:space="0" w:color="auto"/>
        <w:left w:val="none" w:sz="0" w:space="0" w:color="auto"/>
        <w:bottom w:val="none" w:sz="0" w:space="0" w:color="auto"/>
        <w:right w:val="none" w:sz="0" w:space="0" w:color="auto"/>
      </w:divBdr>
    </w:div>
    <w:div w:id="866916265">
      <w:marLeft w:val="0"/>
      <w:marRight w:val="0"/>
      <w:marTop w:val="0"/>
      <w:marBottom w:val="0"/>
      <w:divBdr>
        <w:top w:val="none" w:sz="0" w:space="0" w:color="auto"/>
        <w:left w:val="none" w:sz="0" w:space="0" w:color="auto"/>
        <w:bottom w:val="none" w:sz="0" w:space="0" w:color="auto"/>
        <w:right w:val="none" w:sz="0" w:space="0" w:color="auto"/>
      </w:divBdr>
    </w:div>
    <w:div w:id="866916266">
      <w:marLeft w:val="0"/>
      <w:marRight w:val="0"/>
      <w:marTop w:val="0"/>
      <w:marBottom w:val="0"/>
      <w:divBdr>
        <w:top w:val="none" w:sz="0" w:space="0" w:color="auto"/>
        <w:left w:val="none" w:sz="0" w:space="0" w:color="auto"/>
        <w:bottom w:val="none" w:sz="0" w:space="0" w:color="auto"/>
        <w:right w:val="none" w:sz="0" w:space="0" w:color="auto"/>
      </w:divBdr>
    </w:div>
    <w:div w:id="866916267">
      <w:marLeft w:val="0"/>
      <w:marRight w:val="0"/>
      <w:marTop w:val="0"/>
      <w:marBottom w:val="0"/>
      <w:divBdr>
        <w:top w:val="none" w:sz="0" w:space="0" w:color="auto"/>
        <w:left w:val="none" w:sz="0" w:space="0" w:color="auto"/>
        <w:bottom w:val="none" w:sz="0" w:space="0" w:color="auto"/>
        <w:right w:val="none" w:sz="0" w:space="0" w:color="auto"/>
      </w:divBdr>
    </w:div>
    <w:div w:id="866916268">
      <w:marLeft w:val="0"/>
      <w:marRight w:val="0"/>
      <w:marTop w:val="0"/>
      <w:marBottom w:val="0"/>
      <w:divBdr>
        <w:top w:val="none" w:sz="0" w:space="0" w:color="auto"/>
        <w:left w:val="none" w:sz="0" w:space="0" w:color="auto"/>
        <w:bottom w:val="none" w:sz="0" w:space="0" w:color="auto"/>
        <w:right w:val="none" w:sz="0" w:space="0" w:color="auto"/>
      </w:divBdr>
    </w:div>
    <w:div w:id="866916269">
      <w:marLeft w:val="0"/>
      <w:marRight w:val="0"/>
      <w:marTop w:val="0"/>
      <w:marBottom w:val="0"/>
      <w:divBdr>
        <w:top w:val="none" w:sz="0" w:space="0" w:color="auto"/>
        <w:left w:val="none" w:sz="0" w:space="0" w:color="auto"/>
        <w:bottom w:val="none" w:sz="0" w:space="0" w:color="auto"/>
        <w:right w:val="none" w:sz="0" w:space="0" w:color="auto"/>
      </w:divBdr>
    </w:div>
    <w:div w:id="866916270">
      <w:marLeft w:val="0"/>
      <w:marRight w:val="0"/>
      <w:marTop w:val="0"/>
      <w:marBottom w:val="0"/>
      <w:divBdr>
        <w:top w:val="none" w:sz="0" w:space="0" w:color="auto"/>
        <w:left w:val="none" w:sz="0" w:space="0" w:color="auto"/>
        <w:bottom w:val="none" w:sz="0" w:space="0" w:color="auto"/>
        <w:right w:val="none" w:sz="0" w:space="0" w:color="auto"/>
      </w:divBdr>
    </w:div>
    <w:div w:id="866916271">
      <w:marLeft w:val="0"/>
      <w:marRight w:val="0"/>
      <w:marTop w:val="0"/>
      <w:marBottom w:val="0"/>
      <w:divBdr>
        <w:top w:val="none" w:sz="0" w:space="0" w:color="auto"/>
        <w:left w:val="none" w:sz="0" w:space="0" w:color="auto"/>
        <w:bottom w:val="none" w:sz="0" w:space="0" w:color="auto"/>
        <w:right w:val="none" w:sz="0" w:space="0" w:color="auto"/>
      </w:divBdr>
    </w:div>
    <w:div w:id="866916272">
      <w:marLeft w:val="0"/>
      <w:marRight w:val="0"/>
      <w:marTop w:val="0"/>
      <w:marBottom w:val="0"/>
      <w:divBdr>
        <w:top w:val="none" w:sz="0" w:space="0" w:color="auto"/>
        <w:left w:val="none" w:sz="0" w:space="0" w:color="auto"/>
        <w:bottom w:val="none" w:sz="0" w:space="0" w:color="auto"/>
        <w:right w:val="none" w:sz="0" w:space="0" w:color="auto"/>
      </w:divBdr>
    </w:div>
    <w:div w:id="866916273">
      <w:marLeft w:val="0"/>
      <w:marRight w:val="0"/>
      <w:marTop w:val="0"/>
      <w:marBottom w:val="0"/>
      <w:divBdr>
        <w:top w:val="none" w:sz="0" w:space="0" w:color="auto"/>
        <w:left w:val="none" w:sz="0" w:space="0" w:color="auto"/>
        <w:bottom w:val="none" w:sz="0" w:space="0" w:color="auto"/>
        <w:right w:val="none" w:sz="0" w:space="0" w:color="auto"/>
      </w:divBdr>
    </w:div>
    <w:div w:id="866916274">
      <w:marLeft w:val="0"/>
      <w:marRight w:val="0"/>
      <w:marTop w:val="0"/>
      <w:marBottom w:val="0"/>
      <w:divBdr>
        <w:top w:val="none" w:sz="0" w:space="0" w:color="auto"/>
        <w:left w:val="none" w:sz="0" w:space="0" w:color="auto"/>
        <w:bottom w:val="none" w:sz="0" w:space="0" w:color="auto"/>
        <w:right w:val="none" w:sz="0" w:space="0" w:color="auto"/>
      </w:divBdr>
    </w:div>
    <w:div w:id="866916275">
      <w:marLeft w:val="0"/>
      <w:marRight w:val="0"/>
      <w:marTop w:val="0"/>
      <w:marBottom w:val="0"/>
      <w:divBdr>
        <w:top w:val="none" w:sz="0" w:space="0" w:color="auto"/>
        <w:left w:val="none" w:sz="0" w:space="0" w:color="auto"/>
        <w:bottom w:val="none" w:sz="0" w:space="0" w:color="auto"/>
        <w:right w:val="none" w:sz="0" w:space="0" w:color="auto"/>
      </w:divBdr>
    </w:div>
    <w:div w:id="866916276">
      <w:marLeft w:val="0"/>
      <w:marRight w:val="0"/>
      <w:marTop w:val="0"/>
      <w:marBottom w:val="0"/>
      <w:divBdr>
        <w:top w:val="none" w:sz="0" w:space="0" w:color="auto"/>
        <w:left w:val="none" w:sz="0" w:space="0" w:color="auto"/>
        <w:bottom w:val="none" w:sz="0" w:space="0" w:color="auto"/>
        <w:right w:val="none" w:sz="0" w:space="0" w:color="auto"/>
      </w:divBdr>
    </w:div>
    <w:div w:id="866916277">
      <w:marLeft w:val="0"/>
      <w:marRight w:val="0"/>
      <w:marTop w:val="0"/>
      <w:marBottom w:val="0"/>
      <w:divBdr>
        <w:top w:val="none" w:sz="0" w:space="0" w:color="auto"/>
        <w:left w:val="none" w:sz="0" w:space="0" w:color="auto"/>
        <w:bottom w:val="none" w:sz="0" w:space="0" w:color="auto"/>
        <w:right w:val="none" w:sz="0" w:space="0" w:color="auto"/>
      </w:divBdr>
    </w:div>
    <w:div w:id="866916278">
      <w:marLeft w:val="0"/>
      <w:marRight w:val="0"/>
      <w:marTop w:val="0"/>
      <w:marBottom w:val="0"/>
      <w:divBdr>
        <w:top w:val="none" w:sz="0" w:space="0" w:color="auto"/>
        <w:left w:val="none" w:sz="0" w:space="0" w:color="auto"/>
        <w:bottom w:val="none" w:sz="0" w:space="0" w:color="auto"/>
        <w:right w:val="none" w:sz="0" w:space="0" w:color="auto"/>
      </w:divBdr>
    </w:div>
    <w:div w:id="866916279">
      <w:marLeft w:val="0"/>
      <w:marRight w:val="0"/>
      <w:marTop w:val="0"/>
      <w:marBottom w:val="0"/>
      <w:divBdr>
        <w:top w:val="none" w:sz="0" w:space="0" w:color="auto"/>
        <w:left w:val="none" w:sz="0" w:space="0" w:color="auto"/>
        <w:bottom w:val="none" w:sz="0" w:space="0" w:color="auto"/>
        <w:right w:val="none" w:sz="0" w:space="0" w:color="auto"/>
      </w:divBdr>
    </w:div>
    <w:div w:id="866916280">
      <w:marLeft w:val="0"/>
      <w:marRight w:val="0"/>
      <w:marTop w:val="0"/>
      <w:marBottom w:val="0"/>
      <w:divBdr>
        <w:top w:val="none" w:sz="0" w:space="0" w:color="auto"/>
        <w:left w:val="none" w:sz="0" w:space="0" w:color="auto"/>
        <w:bottom w:val="none" w:sz="0" w:space="0" w:color="auto"/>
        <w:right w:val="none" w:sz="0" w:space="0" w:color="auto"/>
      </w:divBdr>
      <w:divsChild>
        <w:div w:id="866916284">
          <w:marLeft w:val="0"/>
          <w:marRight w:val="0"/>
          <w:marTop w:val="0"/>
          <w:marBottom w:val="0"/>
          <w:divBdr>
            <w:top w:val="none" w:sz="0" w:space="0" w:color="auto"/>
            <w:left w:val="none" w:sz="0" w:space="0" w:color="auto"/>
            <w:bottom w:val="none" w:sz="0" w:space="0" w:color="auto"/>
            <w:right w:val="none" w:sz="0" w:space="0" w:color="auto"/>
          </w:divBdr>
          <w:divsChild>
            <w:div w:id="866916281">
              <w:marLeft w:val="0"/>
              <w:marRight w:val="0"/>
              <w:marTop w:val="0"/>
              <w:marBottom w:val="0"/>
              <w:divBdr>
                <w:top w:val="none" w:sz="0" w:space="0" w:color="auto"/>
                <w:left w:val="none" w:sz="0" w:space="0" w:color="auto"/>
                <w:bottom w:val="none" w:sz="0" w:space="0" w:color="auto"/>
                <w:right w:val="none" w:sz="0" w:space="0" w:color="auto"/>
              </w:divBdr>
            </w:div>
            <w:div w:id="866916286">
              <w:marLeft w:val="0"/>
              <w:marRight w:val="0"/>
              <w:marTop w:val="0"/>
              <w:marBottom w:val="0"/>
              <w:divBdr>
                <w:top w:val="none" w:sz="0" w:space="0" w:color="auto"/>
                <w:left w:val="none" w:sz="0" w:space="0" w:color="auto"/>
                <w:bottom w:val="none" w:sz="0" w:space="0" w:color="auto"/>
                <w:right w:val="none" w:sz="0" w:space="0" w:color="auto"/>
              </w:divBdr>
            </w:div>
            <w:div w:id="866916287">
              <w:marLeft w:val="0"/>
              <w:marRight w:val="0"/>
              <w:marTop w:val="0"/>
              <w:marBottom w:val="0"/>
              <w:divBdr>
                <w:top w:val="none" w:sz="0" w:space="0" w:color="auto"/>
                <w:left w:val="none" w:sz="0" w:space="0" w:color="auto"/>
                <w:bottom w:val="none" w:sz="0" w:space="0" w:color="auto"/>
                <w:right w:val="none" w:sz="0" w:space="0" w:color="auto"/>
              </w:divBdr>
            </w:div>
            <w:div w:id="866916288">
              <w:marLeft w:val="0"/>
              <w:marRight w:val="0"/>
              <w:marTop w:val="0"/>
              <w:marBottom w:val="0"/>
              <w:divBdr>
                <w:top w:val="none" w:sz="0" w:space="0" w:color="auto"/>
                <w:left w:val="none" w:sz="0" w:space="0" w:color="auto"/>
                <w:bottom w:val="none" w:sz="0" w:space="0" w:color="auto"/>
                <w:right w:val="none" w:sz="0" w:space="0" w:color="auto"/>
              </w:divBdr>
            </w:div>
            <w:div w:id="866916289">
              <w:marLeft w:val="0"/>
              <w:marRight w:val="0"/>
              <w:marTop w:val="0"/>
              <w:marBottom w:val="0"/>
              <w:divBdr>
                <w:top w:val="none" w:sz="0" w:space="0" w:color="auto"/>
                <w:left w:val="none" w:sz="0" w:space="0" w:color="auto"/>
                <w:bottom w:val="none" w:sz="0" w:space="0" w:color="auto"/>
                <w:right w:val="none" w:sz="0" w:space="0" w:color="auto"/>
              </w:divBdr>
            </w:div>
            <w:div w:id="866916290">
              <w:marLeft w:val="0"/>
              <w:marRight w:val="0"/>
              <w:marTop w:val="0"/>
              <w:marBottom w:val="0"/>
              <w:divBdr>
                <w:top w:val="none" w:sz="0" w:space="0" w:color="auto"/>
                <w:left w:val="none" w:sz="0" w:space="0" w:color="auto"/>
                <w:bottom w:val="none" w:sz="0" w:space="0" w:color="auto"/>
                <w:right w:val="none" w:sz="0" w:space="0" w:color="auto"/>
              </w:divBdr>
            </w:div>
            <w:div w:id="866916292">
              <w:marLeft w:val="0"/>
              <w:marRight w:val="0"/>
              <w:marTop w:val="0"/>
              <w:marBottom w:val="0"/>
              <w:divBdr>
                <w:top w:val="none" w:sz="0" w:space="0" w:color="auto"/>
                <w:left w:val="none" w:sz="0" w:space="0" w:color="auto"/>
                <w:bottom w:val="none" w:sz="0" w:space="0" w:color="auto"/>
                <w:right w:val="none" w:sz="0" w:space="0" w:color="auto"/>
              </w:divBdr>
            </w:div>
            <w:div w:id="866916302">
              <w:marLeft w:val="0"/>
              <w:marRight w:val="0"/>
              <w:marTop w:val="0"/>
              <w:marBottom w:val="0"/>
              <w:divBdr>
                <w:top w:val="none" w:sz="0" w:space="0" w:color="auto"/>
                <w:left w:val="none" w:sz="0" w:space="0" w:color="auto"/>
                <w:bottom w:val="none" w:sz="0" w:space="0" w:color="auto"/>
                <w:right w:val="none" w:sz="0" w:space="0" w:color="auto"/>
              </w:divBdr>
            </w:div>
            <w:div w:id="866916320">
              <w:marLeft w:val="0"/>
              <w:marRight w:val="0"/>
              <w:marTop w:val="0"/>
              <w:marBottom w:val="0"/>
              <w:divBdr>
                <w:top w:val="none" w:sz="0" w:space="0" w:color="auto"/>
                <w:left w:val="none" w:sz="0" w:space="0" w:color="auto"/>
                <w:bottom w:val="none" w:sz="0" w:space="0" w:color="auto"/>
                <w:right w:val="none" w:sz="0" w:space="0" w:color="auto"/>
              </w:divBdr>
            </w:div>
            <w:div w:id="866916322">
              <w:marLeft w:val="0"/>
              <w:marRight w:val="0"/>
              <w:marTop w:val="0"/>
              <w:marBottom w:val="0"/>
              <w:divBdr>
                <w:top w:val="none" w:sz="0" w:space="0" w:color="auto"/>
                <w:left w:val="none" w:sz="0" w:space="0" w:color="auto"/>
                <w:bottom w:val="none" w:sz="0" w:space="0" w:color="auto"/>
                <w:right w:val="none" w:sz="0" w:space="0" w:color="auto"/>
              </w:divBdr>
            </w:div>
            <w:div w:id="866916326">
              <w:marLeft w:val="0"/>
              <w:marRight w:val="0"/>
              <w:marTop w:val="0"/>
              <w:marBottom w:val="0"/>
              <w:divBdr>
                <w:top w:val="none" w:sz="0" w:space="0" w:color="auto"/>
                <w:left w:val="none" w:sz="0" w:space="0" w:color="auto"/>
                <w:bottom w:val="none" w:sz="0" w:space="0" w:color="auto"/>
                <w:right w:val="none" w:sz="0" w:space="0" w:color="auto"/>
              </w:divBdr>
            </w:div>
            <w:div w:id="866916329">
              <w:marLeft w:val="0"/>
              <w:marRight w:val="0"/>
              <w:marTop w:val="0"/>
              <w:marBottom w:val="0"/>
              <w:divBdr>
                <w:top w:val="none" w:sz="0" w:space="0" w:color="auto"/>
                <w:left w:val="none" w:sz="0" w:space="0" w:color="auto"/>
                <w:bottom w:val="none" w:sz="0" w:space="0" w:color="auto"/>
                <w:right w:val="none" w:sz="0" w:space="0" w:color="auto"/>
              </w:divBdr>
            </w:div>
            <w:div w:id="866916330">
              <w:marLeft w:val="0"/>
              <w:marRight w:val="0"/>
              <w:marTop w:val="0"/>
              <w:marBottom w:val="0"/>
              <w:divBdr>
                <w:top w:val="none" w:sz="0" w:space="0" w:color="auto"/>
                <w:left w:val="none" w:sz="0" w:space="0" w:color="auto"/>
                <w:bottom w:val="none" w:sz="0" w:space="0" w:color="auto"/>
                <w:right w:val="none" w:sz="0" w:space="0" w:color="auto"/>
              </w:divBdr>
            </w:div>
            <w:div w:id="866916331">
              <w:marLeft w:val="0"/>
              <w:marRight w:val="0"/>
              <w:marTop w:val="0"/>
              <w:marBottom w:val="0"/>
              <w:divBdr>
                <w:top w:val="none" w:sz="0" w:space="0" w:color="auto"/>
                <w:left w:val="none" w:sz="0" w:space="0" w:color="auto"/>
                <w:bottom w:val="none" w:sz="0" w:space="0" w:color="auto"/>
                <w:right w:val="none" w:sz="0" w:space="0" w:color="auto"/>
              </w:divBdr>
            </w:div>
            <w:div w:id="866916338">
              <w:marLeft w:val="0"/>
              <w:marRight w:val="0"/>
              <w:marTop w:val="0"/>
              <w:marBottom w:val="0"/>
              <w:divBdr>
                <w:top w:val="none" w:sz="0" w:space="0" w:color="auto"/>
                <w:left w:val="none" w:sz="0" w:space="0" w:color="auto"/>
                <w:bottom w:val="none" w:sz="0" w:space="0" w:color="auto"/>
                <w:right w:val="none" w:sz="0" w:space="0" w:color="auto"/>
              </w:divBdr>
            </w:div>
            <w:div w:id="866916339">
              <w:marLeft w:val="0"/>
              <w:marRight w:val="0"/>
              <w:marTop w:val="0"/>
              <w:marBottom w:val="0"/>
              <w:divBdr>
                <w:top w:val="none" w:sz="0" w:space="0" w:color="auto"/>
                <w:left w:val="none" w:sz="0" w:space="0" w:color="auto"/>
                <w:bottom w:val="none" w:sz="0" w:space="0" w:color="auto"/>
                <w:right w:val="none" w:sz="0" w:space="0" w:color="auto"/>
              </w:divBdr>
            </w:div>
            <w:div w:id="866916341">
              <w:marLeft w:val="0"/>
              <w:marRight w:val="0"/>
              <w:marTop w:val="0"/>
              <w:marBottom w:val="0"/>
              <w:divBdr>
                <w:top w:val="none" w:sz="0" w:space="0" w:color="auto"/>
                <w:left w:val="none" w:sz="0" w:space="0" w:color="auto"/>
                <w:bottom w:val="none" w:sz="0" w:space="0" w:color="auto"/>
                <w:right w:val="none" w:sz="0" w:space="0" w:color="auto"/>
              </w:divBdr>
            </w:div>
            <w:div w:id="866916342">
              <w:marLeft w:val="0"/>
              <w:marRight w:val="0"/>
              <w:marTop w:val="0"/>
              <w:marBottom w:val="0"/>
              <w:divBdr>
                <w:top w:val="none" w:sz="0" w:space="0" w:color="auto"/>
                <w:left w:val="none" w:sz="0" w:space="0" w:color="auto"/>
                <w:bottom w:val="none" w:sz="0" w:space="0" w:color="auto"/>
                <w:right w:val="none" w:sz="0" w:space="0" w:color="auto"/>
              </w:divBdr>
            </w:div>
          </w:divsChild>
        </w:div>
        <w:div w:id="866916304">
          <w:marLeft w:val="150"/>
          <w:marRight w:val="0"/>
          <w:marTop w:val="0"/>
          <w:marBottom w:val="75"/>
          <w:divBdr>
            <w:top w:val="single" w:sz="6" w:space="0" w:color="DDDDDD"/>
            <w:left w:val="none" w:sz="0" w:space="0" w:color="auto"/>
            <w:bottom w:val="none" w:sz="0" w:space="0" w:color="auto"/>
            <w:right w:val="none" w:sz="0" w:space="0" w:color="auto"/>
          </w:divBdr>
        </w:div>
        <w:div w:id="866916324">
          <w:marLeft w:val="0"/>
          <w:marRight w:val="0"/>
          <w:marTop w:val="150"/>
          <w:marBottom w:val="100"/>
          <w:divBdr>
            <w:top w:val="none" w:sz="0" w:space="0" w:color="auto"/>
            <w:left w:val="none" w:sz="0" w:space="0" w:color="auto"/>
            <w:bottom w:val="none" w:sz="0" w:space="0" w:color="auto"/>
            <w:right w:val="none" w:sz="0" w:space="0" w:color="auto"/>
          </w:divBdr>
        </w:div>
      </w:divsChild>
    </w:div>
    <w:div w:id="866916294">
      <w:marLeft w:val="0"/>
      <w:marRight w:val="0"/>
      <w:marTop w:val="0"/>
      <w:marBottom w:val="0"/>
      <w:divBdr>
        <w:top w:val="none" w:sz="0" w:space="0" w:color="auto"/>
        <w:left w:val="none" w:sz="0" w:space="0" w:color="auto"/>
        <w:bottom w:val="none" w:sz="0" w:space="0" w:color="auto"/>
        <w:right w:val="none" w:sz="0" w:space="0" w:color="auto"/>
      </w:divBdr>
      <w:divsChild>
        <w:div w:id="866916321">
          <w:marLeft w:val="0"/>
          <w:marRight w:val="0"/>
          <w:marTop w:val="0"/>
          <w:marBottom w:val="0"/>
          <w:divBdr>
            <w:top w:val="none" w:sz="0" w:space="0" w:color="auto"/>
            <w:left w:val="none" w:sz="0" w:space="0" w:color="auto"/>
            <w:bottom w:val="none" w:sz="0" w:space="0" w:color="auto"/>
            <w:right w:val="none" w:sz="0" w:space="0" w:color="auto"/>
          </w:divBdr>
          <w:divsChild>
            <w:div w:id="866916291">
              <w:marLeft w:val="0"/>
              <w:marRight w:val="0"/>
              <w:marTop w:val="0"/>
              <w:marBottom w:val="0"/>
              <w:divBdr>
                <w:top w:val="none" w:sz="0" w:space="0" w:color="auto"/>
                <w:left w:val="none" w:sz="0" w:space="0" w:color="auto"/>
                <w:bottom w:val="none" w:sz="0" w:space="0" w:color="auto"/>
                <w:right w:val="none" w:sz="0" w:space="0" w:color="auto"/>
              </w:divBdr>
            </w:div>
            <w:div w:id="866916297">
              <w:marLeft w:val="0"/>
              <w:marRight w:val="0"/>
              <w:marTop w:val="0"/>
              <w:marBottom w:val="0"/>
              <w:divBdr>
                <w:top w:val="none" w:sz="0" w:space="0" w:color="auto"/>
                <w:left w:val="none" w:sz="0" w:space="0" w:color="auto"/>
                <w:bottom w:val="none" w:sz="0" w:space="0" w:color="auto"/>
                <w:right w:val="none" w:sz="0" w:space="0" w:color="auto"/>
              </w:divBdr>
            </w:div>
            <w:div w:id="866916298">
              <w:marLeft w:val="0"/>
              <w:marRight w:val="0"/>
              <w:marTop w:val="0"/>
              <w:marBottom w:val="0"/>
              <w:divBdr>
                <w:top w:val="none" w:sz="0" w:space="0" w:color="auto"/>
                <w:left w:val="none" w:sz="0" w:space="0" w:color="auto"/>
                <w:bottom w:val="none" w:sz="0" w:space="0" w:color="auto"/>
                <w:right w:val="none" w:sz="0" w:space="0" w:color="auto"/>
              </w:divBdr>
            </w:div>
            <w:div w:id="866916301">
              <w:marLeft w:val="0"/>
              <w:marRight w:val="0"/>
              <w:marTop w:val="0"/>
              <w:marBottom w:val="0"/>
              <w:divBdr>
                <w:top w:val="none" w:sz="0" w:space="0" w:color="auto"/>
                <w:left w:val="none" w:sz="0" w:space="0" w:color="auto"/>
                <w:bottom w:val="none" w:sz="0" w:space="0" w:color="auto"/>
                <w:right w:val="none" w:sz="0" w:space="0" w:color="auto"/>
              </w:divBdr>
            </w:div>
            <w:div w:id="866916308">
              <w:marLeft w:val="0"/>
              <w:marRight w:val="0"/>
              <w:marTop w:val="0"/>
              <w:marBottom w:val="0"/>
              <w:divBdr>
                <w:top w:val="none" w:sz="0" w:space="0" w:color="auto"/>
                <w:left w:val="none" w:sz="0" w:space="0" w:color="auto"/>
                <w:bottom w:val="none" w:sz="0" w:space="0" w:color="auto"/>
                <w:right w:val="none" w:sz="0" w:space="0" w:color="auto"/>
              </w:divBdr>
            </w:div>
            <w:div w:id="866916310">
              <w:marLeft w:val="0"/>
              <w:marRight w:val="0"/>
              <w:marTop w:val="0"/>
              <w:marBottom w:val="0"/>
              <w:divBdr>
                <w:top w:val="none" w:sz="0" w:space="0" w:color="auto"/>
                <w:left w:val="none" w:sz="0" w:space="0" w:color="auto"/>
                <w:bottom w:val="none" w:sz="0" w:space="0" w:color="auto"/>
                <w:right w:val="none" w:sz="0" w:space="0" w:color="auto"/>
              </w:divBdr>
            </w:div>
            <w:div w:id="866916314">
              <w:marLeft w:val="0"/>
              <w:marRight w:val="0"/>
              <w:marTop w:val="0"/>
              <w:marBottom w:val="0"/>
              <w:divBdr>
                <w:top w:val="none" w:sz="0" w:space="0" w:color="auto"/>
                <w:left w:val="none" w:sz="0" w:space="0" w:color="auto"/>
                <w:bottom w:val="none" w:sz="0" w:space="0" w:color="auto"/>
                <w:right w:val="none" w:sz="0" w:space="0" w:color="auto"/>
              </w:divBdr>
            </w:div>
            <w:div w:id="866916315">
              <w:marLeft w:val="0"/>
              <w:marRight w:val="0"/>
              <w:marTop w:val="0"/>
              <w:marBottom w:val="0"/>
              <w:divBdr>
                <w:top w:val="none" w:sz="0" w:space="0" w:color="auto"/>
                <w:left w:val="none" w:sz="0" w:space="0" w:color="auto"/>
                <w:bottom w:val="none" w:sz="0" w:space="0" w:color="auto"/>
                <w:right w:val="none" w:sz="0" w:space="0" w:color="auto"/>
              </w:divBdr>
            </w:div>
            <w:div w:id="866916316">
              <w:marLeft w:val="0"/>
              <w:marRight w:val="0"/>
              <w:marTop w:val="0"/>
              <w:marBottom w:val="0"/>
              <w:divBdr>
                <w:top w:val="none" w:sz="0" w:space="0" w:color="auto"/>
                <w:left w:val="none" w:sz="0" w:space="0" w:color="auto"/>
                <w:bottom w:val="none" w:sz="0" w:space="0" w:color="auto"/>
                <w:right w:val="none" w:sz="0" w:space="0" w:color="auto"/>
              </w:divBdr>
            </w:div>
            <w:div w:id="866916317">
              <w:marLeft w:val="0"/>
              <w:marRight w:val="0"/>
              <w:marTop w:val="0"/>
              <w:marBottom w:val="0"/>
              <w:divBdr>
                <w:top w:val="none" w:sz="0" w:space="0" w:color="auto"/>
                <w:left w:val="none" w:sz="0" w:space="0" w:color="auto"/>
                <w:bottom w:val="none" w:sz="0" w:space="0" w:color="auto"/>
                <w:right w:val="none" w:sz="0" w:space="0" w:color="auto"/>
              </w:divBdr>
            </w:div>
            <w:div w:id="866916325">
              <w:marLeft w:val="0"/>
              <w:marRight w:val="0"/>
              <w:marTop w:val="0"/>
              <w:marBottom w:val="0"/>
              <w:divBdr>
                <w:top w:val="none" w:sz="0" w:space="0" w:color="auto"/>
                <w:left w:val="none" w:sz="0" w:space="0" w:color="auto"/>
                <w:bottom w:val="none" w:sz="0" w:space="0" w:color="auto"/>
                <w:right w:val="none" w:sz="0" w:space="0" w:color="auto"/>
              </w:divBdr>
            </w:div>
            <w:div w:id="866916328">
              <w:marLeft w:val="0"/>
              <w:marRight w:val="0"/>
              <w:marTop w:val="0"/>
              <w:marBottom w:val="0"/>
              <w:divBdr>
                <w:top w:val="none" w:sz="0" w:space="0" w:color="auto"/>
                <w:left w:val="none" w:sz="0" w:space="0" w:color="auto"/>
                <w:bottom w:val="none" w:sz="0" w:space="0" w:color="auto"/>
                <w:right w:val="none" w:sz="0" w:space="0" w:color="auto"/>
              </w:divBdr>
            </w:div>
            <w:div w:id="866916332">
              <w:marLeft w:val="0"/>
              <w:marRight w:val="0"/>
              <w:marTop w:val="0"/>
              <w:marBottom w:val="0"/>
              <w:divBdr>
                <w:top w:val="none" w:sz="0" w:space="0" w:color="auto"/>
                <w:left w:val="none" w:sz="0" w:space="0" w:color="auto"/>
                <w:bottom w:val="none" w:sz="0" w:space="0" w:color="auto"/>
                <w:right w:val="none" w:sz="0" w:space="0" w:color="auto"/>
              </w:divBdr>
            </w:div>
            <w:div w:id="866916336">
              <w:marLeft w:val="0"/>
              <w:marRight w:val="0"/>
              <w:marTop w:val="0"/>
              <w:marBottom w:val="0"/>
              <w:divBdr>
                <w:top w:val="none" w:sz="0" w:space="0" w:color="auto"/>
                <w:left w:val="none" w:sz="0" w:space="0" w:color="auto"/>
                <w:bottom w:val="none" w:sz="0" w:space="0" w:color="auto"/>
                <w:right w:val="none" w:sz="0" w:space="0" w:color="auto"/>
              </w:divBdr>
            </w:div>
          </w:divsChild>
        </w:div>
        <w:div w:id="866916334">
          <w:marLeft w:val="150"/>
          <w:marRight w:val="0"/>
          <w:marTop w:val="0"/>
          <w:marBottom w:val="75"/>
          <w:divBdr>
            <w:top w:val="single" w:sz="6" w:space="0" w:color="DDDDDD"/>
            <w:left w:val="none" w:sz="0" w:space="0" w:color="auto"/>
            <w:bottom w:val="none" w:sz="0" w:space="0" w:color="auto"/>
            <w:right w:val="none" w:sz="0" w:space="0" w:color="auto"/>
          </w:divBdr>
        </w:div>
      </w:divsChild>
    </w:div>
    <w:div w:id="866916305">
      <w:marLeft w:val="0"/>
      <w:marRight w:val="0"/>
      <w:marTop w:val="0"/>
      <w:marBottom w:val="0"/>
      <w:divBdr>
        <w:top w:val="none" w:sz="0" w:space="0" w:color="auto"/>
        <w:left w:val="none" w:sz="0" w:space="0" w:color="auto"/>
        <w:bottom w:val="none" w:sz="0" w:space="0" w:color="auto"/>
        <w:right w:val="none" w:sz="0" w:space="0" w:color="auto"/>
      </w:divBdr>
      <w:divsChild>
        <w:div w:id="866916303">
          <w:marLeft w:val="0"/>
          <w:marRight w:val="0"/>
          <w:marTop w:val="0"/>
          <w:marBottom w:val="0"/>
          <w:divBdr>
            <w:top w:val="none" w:sz="0" w:space="0" w:color="auto"/>
            <w:left w:val="none" w:sz="0" w:space="0" w:color="auto"/>
            <w:bottom w:val="none" w:sz="0" w:space="0" w:color="auto"/>
            <w:right w:val="none" w:sz="0" w:space="0" w:color="auto"/>
          </w:divBdr>
          <w:divsChild>
            <w:div w:id="866916282">
              <w:marLeft w:val="0"/>
              <w:marRight w:val="0"/>
              <w:marTop w:val="0"/>
              <w:marBottom w:val="0"/>
              <w:divBdr>
                <w:top w:val="none" w:sz="0" w:space="0" w:color="auto"/>
                <w:left w:val="none" w:sz="0" w:space="0" w:color="auto"/>
                <w:bottom w:val="none" w:sz="0" w:space="0" w:color="auto"/>
                <w:right w:val="none" w:sz="0" w:space="0" w:color="auto"/>
              </w:divBdr>
            </w:div>
            <w:div w:id="866916283">
              <w:marLeft w:val="0"/>
              <w:marRight w:val="0"/>
              <w:marTop w:val="0"/>
              <w:marBottom w:val="0"/>
              <w:divBdr>
                <w:top w:val="none" w:sz="0" w:space="0" w:color="auto"/>
                <w:left w:val="none" w:sz="0" w:space="0" w:color="auto"/>
                <w:bottom w:val="none" w:sz="0" w:space="0" w:color="auto"/>
                <w:right w:val="none" w:sz="0" w:space="0" w:color="auto"/>
              </w:divBdr>
            </w:div>
            <w:div w:id="866916285">
              <w:marLeft w:val="0"/>
              <w:marRight w:val="0"/>
              <w:marTop w:val="0"/>
              <w:marBottom w:val="0"/>
              <w:divBdr>
                <w:top w:val="none" w:sz="0" w:space="0" w:color="auto"/>
                <w:left w:val="none" w:sz="0" w:space="0" w:color="auto"/>
                <w:bottom w:val="none" w:sz="0" w:space="0" w:color="auto"/>
                <w:right w:val="none" w:sz="0" w:space="0" w:color="auto"/>
              </w:divBdr>
            </w:div>
            <w:div w:id="866916293">
              <w:marLeft w:val="0"/>
              <w:marRight w:val="0"/>
              <w:marTop w:val="0"/>
              <w:marBottom w:val="0"/>
              <w:divBdr>
                <w:top w:val="none" w:sz="0" w:space="0" w:color="auto"/>
                <w:left w:val="none" w:sz="0" w:space="0" w:color="auto"/>
                <w:bottom w:val="none" w:sz="0" w:space="0" w:color="auto"/>
                <w:right w:val="none" w:sz="0" w:space="0" w:color="auto"/>
              </w:divBdr>
            </w:div>
            <w:div w:id="866916295">
              <w:marLeft w:val="0"/>
              <w:marRight w:val="0"/>
              <w:marTop w:val="0"/>
              <w:marBottom w:val="0"/>
              <w:divBdr>
                <w:top w:val="none" w:sz="0" w:space="0" w:color="auto"/>
                <w:left w:val="none" w:sz="0" w:space="0" w:color="auto"/>
                <w:bottom w:val="none" w:sz="0" w:space="0" w:color="auto"/>
                <w:right w:val="none" w:sz="0" w:space="0" w:color="auto"/>
              </w:divBdr>
            </w:div>
            <w:div w:id="866916296">
              <w:marLeft w:val="0"/>
              <w:marRight w:val="0"/>
              <w:marTop w:val="0"/>
              <w:marBottom w:val="0"/>
              <w:divBdr>
                <w:top w:val="none" w:sz="0" w:space="0" w:color="auto"/>
                <w:left w:val="none" w:sz="0" w:space="0" w:color="auto"/>
                <w:bottom w:val="none" w:sz="0" w:space="0" w:color="auto"/>
                <w:right w:val="none" w:sz="0" w:space="0" w:color="auto"/>
              </w:divBdr>
            </w:div>
            <w:div w:id="866916299">
              <w:marLeft w:val="0"/>
              <w:marRight w:val="0"/>
              <w:marTop w:val="0"/>
              <w:marBottom w:val="0"/>
              <w:divBdr>
                <w:top w:val="none" w:sz="0" w:space="0" w:color="auto"/>
                <w:left w:val="none" w:sz="0" w:space="0" w:color="auto"/>
                <w:bottom w:val="none" w:sz="0" w:space="0" w:color="auto"/>
                <w:right w:val="none" w:sz="0" w:space="0" w:color="auto"/>
              </w:divBdr>
            </w:div>
            <w:div w:id="866916300">
              <w:marLeft w:val="0"/>
              <w:marRight w:val="0"/>
              <w:marTop w:val="0"/>
              <w:marBottom w:val="0"/>
              <w:divBdr>
                <w:top w:val="none" w:sz="0" w:space="0" w:color="auto"/>
                <w:left w:val="none" w:sz="0" w:space="0" w:color="auto"/>
                <w:bottom w:val="none" w:sz="0" w:space="0" w:color="auto"/>
                <w:right w:val="none" w:sz="0" w:space="0" w:color="auto"/>
              </w:divBdr>
            </w:div>
            <w:div w:id="866916307">
              <w:marLeft w:val="0"/>
              <w:marRight w:val="0"/>
              <w:marTop w:val="0"/>
              <w:marBottom w:val="0"/>
              <w:divBdr>
                <w:top w:val="none" w:sz="0" w:space="0" w:color="auto"/>
                <w:left w:val="none" w:sz="0" w:space="0" w:color="auto"/>
                <w:bottom w:val="none" w:sz="0" w:space="0" w:color="auto"/>
                <w:right w:val="none" w:sz="0" w:space="0" w:color="auto"/>
              </w:divBdr>
            </w:div>
            <w:div w:id="866916312">
              <w:marLeft w:val="0"/>
              <w:marRight w:val="0"/>
              <w:marTop w:val="0"/>
              <w:marBottom w:val="0"/>
              <w:divBdr>
                <w:top w:val="none" w:sz="0" w:space="0" w:color="auto"/>
                <w:left w:val="none" w:sz="0" w:space="0" w:color="auto"/>
                <w:bottom w:val="none" w:sz="0" w:space="0" w:color="auto"/>
                <w:right w:val="none" w:sz="0" w:space="0" w:color="auto"/>
              </w:divBdr>
            </w:div>
            <w:div w:id="866916313">
              <w:marLeft w:val="0"/>
              <w:marRight w:val="0"/>
              <w:marTop w:val="0"/>
              <w:marBottom w:val="0"/>
              <w:divBdr>
                <w:top w:val="none" w:sz="0" w:space="0" w:color="auto"/>
                <w:left w:val="none" w:sz="0" w:space="0" w:color="auto"/>
                <w:bottom w:val="none" w:sz="0" w:space="0" w:color="auto"/>
                <w:right w:val="none" w:sz="0" w:space="0" w:color="auto"/>
              </w:divBdr>
            </w:div>
            <w:div w:id="866916318">
              <w:marLeft w:val="0"/>
              <w:marRight w:val="0"/>
              <w:marTop w:val="0"/>
              <w:marBottom w:val="0"/>
              <w:divBdr>
                <w:top w:val="none" w:sz="0" w:space="0" w:color="auto"/>
                <w:left w:val="none" w:sz="0" w:space="0" w:color="auto"/>
                <w:bottom w:val="none" w:sz="0" w:space="0" w:color="auto"/>
                <w:right w:val="none" w:sz="0" w:space="0" w:color="auto"/>
              </w:divBdr>
            </w:div>
            <w:div w:id="866916319">
              <w:marLeft w:val="0"/>
              <w:marRight w:val="0"/>
              <w:marTop w:val="0"/>
              <w:marBottom w:val="0"/>
              <w:divBdr>
                <w:top w:val="none" w:sz="0" w:space="0" w:color="auto"/>
                <w:left w:val="none" w:sz="0" w:space="0" w:color="auto"/>
                <w:bottom w:val="none" w:sz="0" w:space="0" w:color="auto"/>
                <w:right w:val="none" w:sz="0" w:space="0" w:color="auto"/>
              </w:divBdr>
            </w:div>
            <w:div w:id="866916323">
              <w:marLeft w:val="0"/>
              <w:marRight w:val="0"/>
              <w:marTop w:val="0"/>
              <w:marBottom w:val="0"/>
              <w:divBdr>
                <w:top w:val="none" w:sz="0" w:space="0" w:color="auto"/>
                <w:left w:val="none" w:sz="0" w:space="0" w:color="auto"/>
                <w:bottom w:val="none" w:sz="0" w:space="0" w:color="auto"/>
                <w:right w:val="none" w:sz="0" w:space="0" w:color="auto"/>
              </w:divBdr>
            </w:div>
            <w:div w:id="866916327">
              <w:marLeft w:val="0"/>
              <w:marRight w:val="0"/>
              <w:marTop w:val="0"/>
              <w:marBottom w:val="0"/>
              <w:divBdr>
                <w:top w:val="none" w:sz="0" w:space="0" w:color="auto"/>
                <w:left w:val="none" w:sz="0" w:space="0" w:color="auto"/>
                <w:bottom w:val="none" w:sz="0" w:space="0" w:color="auto"/>
                <w:right w:val="none" w:sz="0" w:space="0" w:color="auto"/>
              </w:divBdr>
            </w:div>
            <w:div w:id="866916335">
              <w:marLeft w:val="0"/>
              <w:marRight w:val="0"/>
              <w:marTop w:val="0"/>
              <w:marBottom w:val="0"/>
              <w:divBdr>
                <w:top w:val="none" w:sz="0" w:space="0" w:color="auto"/>
                <w:left w:val="none" w:sz="0" w:space="0" w:color="auto"/>
                <w:bottom w:val="none" w:sz="0" w:space="0" w:color="auto"/>
                <w:right w:val="none" w:sz="0" w:space="0" w:color="auto"/>
              </w:divBdr>
            </w:div>
            <w:div w:id="866916343">
              <w:marLeft w:val="0"/>
              <w:marRight w:val="0"/>
              <w:marTop w:val="0"/>
              <w:marBottom w:val="0"/>
              <w:divBdr>
                <w:top w:val="none" w:sz="0" w:space="0" w:color="auto"/>
                <w:left w:val="none" w:sz="0" w:space="0" w:color="auto"/>
                <w:bottom w:val="none" w:sz="0" w:space="0" w:color="auto"/>
                <w:right w:val="none" w:sz="0" w:space="0" w:color="auto"/>
              </w:divBdr>
            </w:div>
            <w:div w:id="866916344">
              <w:marLeft w:val="0"/>
              <w:marRight w:val="0"/>
              <w:marTop w:val="0"/>
              <w:marBottom w:val="0"/>
              <w:divBdr>
                <w:top w:val="none" w:sz="0" w:space="0" w:color="auto"/>
                <w:left w:val="none" w:sz="0" w:space="0" w:color="auto"/>
                <w:bottom w:val="none" w:sz="0" w:space="0" w:color="auto"/>
                <w:right w:val="none" w:sz="0" w:space="0" w:color="auto"/>
              </w:divBdr>
            </w:div>
          </w:divsChild>
        </w:div>
        <w:div w:id="866916306">
          <w:marLeft w:val="0"/>
          <w:marRight w:val="0"/>
          <w:marTop w:val="150"/>
          <w:marBottom w:val="100"/>
          <w:divBdr>
            <w:top w:val="none" w:sz="0" w:space="0" w:color="auto"/>
            <w:left w:val="none" w:sz="0" w:space="0" w:color="auto"/>
            <w:bottom w:val="none" w:sz="0" w:space="0" w:color="auto"/>
            <w:right w:val="none" w:sz="0" w:space="0" w:color="auto"/>
          </w:divBdr>
        </w:div>
        <w:div w:id="866916311">
          <w:marLeft w:val="150"/>
          <w:marRight w:val="0"/>
          <w:marTop w:val="0"/>
          <w:marBottom w:val="75"/>
          <w:divBdr>
            <w:top w:val="single" w:sz="6" w:space="0" w:color="DDDDDD"/>
            <w:left w:val="none" w:sz="0" w:space="0" w:color="auto"/>
            <w:bottom w:val="none" w:sz="0" w:space="0" w:color="auto"/>
            <w:right w:val="none" w:sz="0" w:space="0" w:color="auto"/>
          </w:divBdr>
        </w:div>
      </w:divsChild>
    </w:div>
    <w:div w:id="866916309">
      <w:marLeft w:val="0"/>
      <w:marRight w:val="0"/>
      <w:marTop w:val="0"/>
      <w:marBottom w:val="0"/>
      <w:divBdr>
        <w:top w:val="none" w:sz="0" w:space="0" w:color="auto"/>
        <w:left w:val="none" w:sz="0" w:space="0" w:color="auto"/>
        <w:bottom w:val="none" w:sz="0" w:space="0" w:color="auto"/>
        <w:right w:val="none" w:sz="0" w:space="0" w:color="auto"/>
      </w:divBdr>
    </w:div>
    <w:div w:id="866916333">
      <w:marLeft w:val="0"/>
      <w:marRight w:val="0"/>
      <w:marTop w:val="0"/>
      <w:marBottom w:val="0"/>
      <w:divBdr>
        <w:top w:val="none" w:sz="0" w:space="0" w:color="auto"/>
        <w:left w:val="none" w:sz="0" w:space="0" w:color="auto"/>
        <w:bottom w:val="none" w:sz="0" w:space="0" w:color="auto"/>
        <w:right w:val="none" w:sz="0" w:space="0" w:color="auto"/>
      </w:divBdr>
    </w:div>
    <w:div w:id="866916337">
      <w:marLeft w:val="0"/>
      <w:marRight w:val="0"/>
      <w:marTop w:val="0"/>
      <w:marBottom w:val="0"/>
      <w:divBdr>
        <w:top w:val="none" w:sz="0" w:space="0" w:color="auto"/>
        <w:left w:val="none" w:sz="0" w:space="0" w:color="auto"/>
        <w:bottom w:val="none" w:sz="0" w:space="0" w:color="auto"/>
        <w:right w:val="none" w:sz="0" w:space="0" w:color="auto"/>
      </w:divBdr>
    </w:div>
    <w:div w:id="866916340">
      <w:marLeft w:val="0"/>
      <w:marRight w:val="0"/>
      <w:marTop w:val="0"/>
      <w:marBottom w:val="0"/>
      <w:divBdr>
        <w:top w:val="none" w:sz="0" w:space="0" w:color="auto"/>
        <w:left w:val="none" w:sz="0" w:space="0" w:color="auto"/>
        <w:bottom w:val="none" w:sz="0" w:space="0" w:color="auto"/>
        <w:right w:val="none" w:sz="0" w:space="0" w:color="auto"/>
      </w:divBdr>
    </w:div>
    <w:div w:id="866916345">
      <w:marLeft w:val="0"/>
      <w:marRight w:val="0"/>
      <w:marTop w:val="0"/>
      <w:marBottom w:val="0"/>
      <w:divBdr>
        <w:top w:val="none" w:sz="0" w:space="0" w:color="auto"/>
        <w:left w:val="none" w:sz="0" w:space="0" w:color="auto"/>
        <w:bottom w:val="none" w:sz="0" w:space="0" w:color="auto"/>
        <w:right w:val="none" w:sz="0" w:space="0" w:color="auto"/>
      </w:divBdr>
    </w:div>
    <w:div w:id="86691634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1701</TotalTime>
  <Pages>16</Pages>
  <Words>1548</Words>
  <Characters>8825</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金山建协简讯</dc:title>
  <dc:subject/>
  <dc:creator>user</dc:creator>
  <cp:keywords/>
  <dc:description/>
  <cp:lastModifiedBy>微软用户</cp:lastModifiedBy>
  <cp:revision>692</cp:revision>
  <cp:lastPrinted>2018-02-02T07:16:00Z</cp:lastPrinted>
  <dcterms:created xsi:type="dcterms:W3CDTF">2015-02-28T00:43:00Z</dcterms:created>
  <dcterms:modified xsi:type="dcterms:W3CDTF">2019-06-05T04:55:00Z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2052-10.8.0.5603</vt:lpwstr>
  </property>
</Properties>
</file>