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28E2" w:rsidRDefault="004C28E2" w:rsidP="003C60F9">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4C28E2" w:rsidRDefault="004C28E2" w:rsidP="003C60F9">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2019</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第四期</w:t>
      </w:r>
    </w:p>
    <w:p w:rsidR="004C28E2" w:rsidRDefault="004C28E2" w:rsidP="003C60F9">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163</w:t>
      </w:r>
      <w:r>
        <w:rPr>
          <w:rFonts w:ascii="仿宋_GB2312" w:eastAsia="仿宋_GB2312" w:hAnsi="宋体" w:cs="仿宋_GB2312" w:hint="eastAsia"/>
          <w:color w:val="000000"/>
          <w:sz w:val="28"/>
          <w:szCs w:val="28"/>
        </w:rPr>
        <w:t>期</w:t>
      </w:r>
    </w:p>
    <w:p w:rsidR="004C28E2" w:rsidRDefault="004C28E2" w:rsidP="003C60F9">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 filled="f" stroked="f">
            <v:textbox style="mso-next-textbox:#Text Box 3">
              <w:txbxContent>
                <w:p w:rsidR="004C28E2" w:rsidRDefault="004C28E2">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一九年五月十日</w:t>
      </w:r>
    </w:p>
    <w:p w:rsidR="004C28E2" w:rsidRDefault="004C28E2" w:rsidP="003C60F9">
      <w:pPr>
        <w:snapToGrid w:val="0"/>
        <w:spacing w:before="100" w:beforeAutospacing="1" w:after="100" w:afterAutospacing="1" w:line="52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4C28E2" w:rsidRDefault="004C28E2" w:rsidP="003C60F9">
      <w:pPr>
        <w:pStyle w:val="Heading3"/>
        <w:widowControl w:val="0"/>
        <w:spacing w:line="520" w:lineRule="exact"/>
        <w:rPr>
          <w:rFonts w:cs="Times New Roman"/>
        </w:rPr>
      </w:pPr>
      <w:r>
        <w:rPr>
          <w:rFonts w:cs="黑体" w:hint="eastAsia"/>
        </w:rPr>
        <w:t>【协会工作】</w:t>
      </w:r>
    </w:p>
    <w:p w:rsidR="004C28E2" w:rsidRDefault="004C28E2" w:rsidP="003C60F9">
      <w:pPr>
        <w:spacing w:line="520" w:lineRule="exact"/>
        <w:jc w:val="center"/>
        <w:rPr>
          <w:rFonts w:ascii="黑体" w:eastAsia="黑体"/>
          <w:b/>
          <w:bCs/>
          <w:sz w:val="32"/>
          <w:szCs w:val="32"/>
        </w:rPr>
      </w:pPr>
    </w:p>
    <w:p w:rsidR="004C28E2" w:rsidRDefault="004C28E2" w:rsidP="00C42197">
      <w:pPr>
        <w:spacing w:line="520" w:lineRule="exact"/>
        <w:jc w:val="center"/>
        <w:rPr>
          <w:rFonts w:ascii="黑体" w:eastAsia="黑体" w:hAnsi="Calibri"/>
          <w:b/>
          <w:bCs/>
          <w:sz w:val="32"/>
          <w:szCs w:val="32"/>
        </w:rPr>
      </w:pPr>
      <w:r>
        <w:rPr>
          <w:rFonts w:ascii="黑体" w:eastAsia="黑体" w:hAnsi="Calibri" w:cs="黑体" w:hint="eastAsia"/>
          <w:b/>
          <w:bCs/>
          <w:sz w:val="32"/>
          <w:szCs w:val="32"/>
        </w:rPr>
        <w:t>区建筑联合协会召开</w:t>
      </w:r>
      <w:r w:rsidRPr="00534038">
        <w:rPr>
          <w:rFonts w:ascii="黑体" w:eastAsia="黑体" w:hAnsi="Calibri" w:cs="黑体" w:hint="eastAsia"/>
          <w:b/>
          <w:bCs/>
          <w:sz w:val="32"/>
          <w:szCs w:val="32"/>
        </w:rPr>
        <w:t>五届</w:t>
      </w:r>
      <w:r>
        <w:rPr>
          <w:rFonts w:ascii="黑体" w:eastAsia="黑体" w:hAnsi="Calibri" w:cs="黑体" w:hint="eastAsia"/>
          <w:b/>
          <w:bCs/>
          <w:sz w:val="32"/>
          <w:szCs w:val="32"/>
        </w:rPr>
        <w:t>三</w:t>
      </w:r>
      <w:r w:rsidRPr="00534038">
        <w:rPr>
          <w:rFonts w:ascii="黑体" w:eastAsia="黑体" w:hAnsi="Calibri" w:cs="黑体" w:hint="eastAsia"/>
          <w:b/>
          <w:bCs/>
          <w:sz w:val="32"/>
          <w:szCs w:val="32"/>
        </w:rPr>
        <w:t>次会员大会</w:t>
      </w:r>
    </w:p>
    <w:p w:rsidR="004C28E2" w:rsidRDefault="004C28E2" w:rsidP="00C42197">
      <w:pPr>
        <w:spacing w:line="520" w:lineRule="exact"/>
        <w:jc w:val="center"/>
        <w:rPr>
          <w:rFonts w:ascii="黑体" w:eastAsia="黑体" w:hAnsi="Calibri"/>
          <w:b/>
          <w:bCs/>
          <w:sz w:val="32"/>
          <w:szCs w:val="32"/>
        </w:rPr>
      </w:pPr>
      <w:r w:rsidRPr="00534038">
        <w:rPr>
          <w:rFonts w:ascii="黑体" w:eastAsia="黑体" w:hAnsi="Calibri" w:cs="黑体" w:hint="eastAsia"/>
          <w:b/>
          <w:bCs/>
          <w:sz w:val="32"/>
          <w:szCs w:val="32"/>
        </w:rPr>
        <w:t>暨</w:t>
      </w:r>
      <w:r w:rsidRPr="00534038">
        <w:rPr>
          <w:rFonts w:ascii="黑体" w:eastAsia="黑体" w:hAnsi="Calibri" w:cs="黑体"/>
          <w:b/>
          <w:bCs/>
          <w:sz w:val="32"/>
          <w:szCs w:val="32"/>
        </w:rPr>
        <w:t>201</w:t>
      </w:r>
      <w:r>
        <w:rPr>
          <w:rFonts w:ascii="黑体" w:eastAsia="黑体" w:hAnsi="Calibri" w:cs="黑体"/>
          <w:b/>
          <w:bCs/>
          <w:sz w:val="32"/>
          <w:szCs w:val="32"/>
        </w:rPr>
        <w:t>8</w:t>
      </w:r>
      <w:r w:rsidRPr="00534038">
        <w:rPr>
          <w:rFonts w:ascii="黑体" w:eastAsia="黑体" w:hAnsi="Calibri" w:cs="黑体" w:hint="eastAsia"/>
          <w:b/>
          <w:bCs/>
          <w:sz w:val="32"/>
          <w:szCs w:val="32"/>
        </w:rPr>
        <w:t>年度总结表彰会</w:t>
      </w:r>
    </w:p>
    <w:p w:rsidR="004C28E2" w:rsidRPr="00084B9C" w:rsidRDefault="004C28E2" w:rsidP="008C139B">
      <w:pPr>
        <w:spacing w:line="520" w:lineRule="exact"/>
        <w:ind w:firstLineChars="200" w:firstLine="31680"/>
        <w:rPr>
          <w:rFonts w:ascii="仿宋_GB2312" w:eastAsia="仿宋_GB2312" w:hAnsi="Calibri"/>
          <w:sz w:val="28"/>
          <w:szCs w:val="28"/>
        </w:rPr>
      </w:pPr>
      <w:r>
        <w:rPr>
          <w:rFonts w:ascii="仿宋_GB2312" w:eastAsia="仿宋_GB2312" w:hAnsi="Calibri" w:cs="仿宋_GB2312"/>
          <w:sz w:val="28"/>
          <w:szCs w:val="28"/>
        </w:rPr>
        <w:t>4</w:t>
      </w:r>
      <w:r w:rsidRPr="00084B9C">
        <w:rPr>
          <w:rFonts w:ascii="仿宋_GB2312" w:eastAsia="仿宋_GB2312" w:hAnsi="Calibri" w:cs="仿宋_GB2312" w:hint="eastAsia"/>
          <w:sz w:val="28"/>
          <w:szCs w:val="28"/>
        </w:rPr>
        <w:t>月</w:t>
      </w:r>
      <w:r>
        <w:rPr>
          <w:rFonts w:ascii="仿宋_GB2312" w:eastAsia="仿宋_GB2312" w:hAnsi="Calibri" w:cs="仿宋_GB2312"/>
          <w:sz w:val="28"/>
          <w:szCs w:val="28"/>
        </w:rPr>
        <w:t>16</w:t>
      </w:r>
      <w:r w:rsidRPr="00084B9C">
        <w:rPr>
          <w:rFonts w:ascii="仿宋_GB2312" w:eastAsia="仿宋_GB2312" w:hAnsi="Calibri" w:cs="仿宋_GB2312" w:hint="eastAsia"/>
          <w:sz w:val="28"/>
          <w:szCs w:val="28"/>
        </w:rPr>
        <w:t>日下午，区建筑联合协会假座</w:t>
      </w:r>
      <w:r w:rsidRPr="000C604C">
        <w:rPr>
          <w:rFonts w:ascii="楷体_GB2312" w:eastAsia="楷体_GB2312" w:cs="楷体_GB2312" w:hint="eastAsia"/>
          <w:sz w:val="28"/>
          <w:szCs w:val="28"/>
        </w:rPr>
        <w:t>上海</w:t>
      </w:r>
      <w:r>
        <w:rPr>
          <w:rFonts w:ascii="楷体_GB2312" w:eastAsia="楷体_GB2312" w:cs="楷体_GB2312" w:hint="eastAsia"/>
          <w:sz w:val="28"/>
          <w:szCs w:val="28"/>
        </w:rPr>
        <w:t>金山赞企职业技术培训中心</w:t>
      </w:r>
      <w:r w:rsidRPr="00084B9C">
        <w:rPr>
          <w:rFonts w:ascii="仿宋_GB2312" w:eastAsia="仿宋_GB2312" w:hAnsi="Calibri" w:cs="仿宋_GB2312" w:hint="eastAsia"/>
          <w:sz w:val="28"/>
          <w:szCs w:val="28"/>
        </w:rPr>
        <w:t>召开金山区建筑联合协会</w:t>
      </w:r>
      <w:r>
        <w:rPr>
          <w:rFonts w:ascii="仿宋_GB2312" w:eastAsia="仿宋_GB2312" w:hAnsi="Calibri" w:cs="仿宋_GB2312" w:hint="eastAsia"/>
          <w:sz w:val="28"/>
          <w:szCs w:val="28"/>
        </w:rPr>
        <w:t>五</w:t>
      </w:r>
      <w:r w:rsidRPr="00084B9C">
        <w:rPr>
          <w:rFonts w:ascii="仿宋_GB2312" w:eastAsia="仿宋_GB2312" w:hAnsi="Calibri" w:cs="仿宋_GB2312" w:hint="eastAsia"/>
          <w:sz w:val="28"/>
          <w:szCs w:val="28"/>
        </w:rPr>
        <w:t>届</w:t>
      </w:r>
      <w:r>
        <w:rPr>
          <w:rFonts w:ascii="仿宋_GB2312" w:eastAsia="仿宋_GB2312" w:hAnsi="Calibri" w:cs="仿宋_GB2312" w:hint="eastAsia"/>
          <w:sz w:val="28"/>
          <w:szCs w:val="28"/>
        </w:rPr>
        <w:t>三</w:t>
      </w:r>
      <w:r w:rsidRPr="00084B9C">
        <w:rPr>
          <w:rFonts w:ascii="仿宋_GB2312" w:eastAsia="仿宋_GB2312" w:hAnsi="Calibri" w:cs="仿宋_GB2312" w:hint="eastAsia"/>
          <w:sz w:val="28"/>
          <w:szCs w:val="28"/>
        </w:rPr>
        <w:t>次会员大会暨</w:t>
      </w:r>
      <w:r w:rsidRPr="00084B9C">
        <w:rPr>
          <w:rFonts w:ascii="仿宋_GB2312" w:eastAsia="仿宋_GB2312" w:hAnsi="Calibri" w:cs="仿宋_GB2312"/>
          <w:sz w:val="28"/>
          <w:szCs w:val="28"/>
        </w:rPr>
        <w:t>201</w:t>
      </w:r>
      <w:r>
        <w:rPr>
          <w:rFonts w:ascii="仿宋_GB2312" w:eastAsia="仿宋_GB2312" w:hAnsi="Calibri" w:cs="仿宋_GB2312"/>
          <w:sz w:val="28"/>
          <w:szCs w:val="28"/>
        </w:rPr>
        <w:t>8</w:t>
      </w:r>
      <w:r w:rsidRPr="00084B9C">
        <w:rPr>
          <w:rFonts w:ascii="仿宋_GB2312" w:eastAsia="仿宋_GB2312" w:hAnsi="Calibri" w:cs="仿宋_GB2312" w:hint="eastAsia"/>
          <w:sz w:val="28"/>
          <w:szCs w:val="28"/>
        </w:rPr>
        <w:t>年度总结表彰会，</w:t>
      </w:r>
      <w:r>
        <w:rPr>
          <w:rFonts w:ascii="仿宋_GB2312" w:eastAsia="仿宋_GB2312" w:hAnsi="Calibri" w:cs="仿宋_GB2312" w:hint="eastAsia"/>
          <w:sz w:val="28"/>
          <w:szCs w:val="28"/>
        </w:rPr>
        <w:t>区建管所所长朱文忠、</w:t>
      </w:r>
      <w:r w:rsidRPr="00084B9C">
        <w:rPr>
          <w:rFonts w:ascii="仿宋_GB2312" w:eastAsia="仿宋_GB2312" w:hAnsi="Calibri" w:cs="仿宋_GB2312" w:hint="eastAsia"/>
          <w:sz w:val="28"/>
          <w:szCs w:val="28"/>
        </w:rPr>
        <w:t>协会理事长张永新、副理事长范本石、秘书长朱强、各会员单位负责人共</w:t>
      </w:r>
      <w:r w:rsidRPr="00084B9C">
        <w:rPr>
          <w:rFonts w:ascii="仿宋_GB2312" w:eastAsia="仿宋_GB2312" w:hAnsi="Calibri" w:cs="仿宋_GB2312"/>
          <w:sz w:val="28"/>
          <w:szCs w:val="28"/>
        </w:rPr>
        <w:t>1</w:t>
      </w:r>
      <w:r>
        <w:rPr>
          <w:rFonts w:ascii="仿宋_GB2312" w:eastAsia="仿宋_GB2312" w:hAnsi="Calibri" w:cs="仿宋_GB2312"/>
          <w:sz w:val="28"/>
          <w:szCs w:val="28"/>
        </w:rPr>
        <w:t>10</w:t>
      </w:r>
      <w:r w:rsidRPr="00084B9C">
        <w:rPr>
          <w:rFonts w:ascii="仿宋_GB2312" w:eastAsia="仿宋_GB2312" w:hAnsi="Calibri" w:cs="仿宋_GB2312" w:hint="eastAsia"/>
          <w:sz w:val="28"/>
          <w:szCs w:val="28"/>
        </w:rPr>
        <w:t>多人参加本次会议，会议由协会秘书长朱强主持。</w:t>
      </w:r>
    </w:p>
    <w:p w:rsidR="004C28E2" w:rsidRPr="00944572" w:rsidRDefault="004C28E2" w:rsidP="008C139B">
      <w:pPr>
        <w:spacing w:line="520" w:lineRule="exact"/>
        <w:ind w:firstLineChars="200" w:firstLine="31680"/>
        <w:rPr>
          <w:rFonts w:ascii="仿宋_GB2312" w:eastAsia="仿宋_GB2312" w:hAnsi="Calibri"/>
          <w:sz w:val="28"/>
          <w:szCs w:val="28"/>
        </w:rPr>
      </w:pPr>
      <w:r w:rsidRPr="00944572">
        <w:rPr>
          <w:rFonts w:ascii="仿宋_GB2312" w:eastAsia="仿宋_GB2312" w:hAnsi="Calibri" w:cs="仿宋_GB2312" w:hint="eastAsia"/>
          <w:sz w:val="28"/>
          <w:szCs w:val="28"/>
        </w:rPr>
        <w:t>会议主要内容：一、协会理事长张永新汇报</w:t>
      </w:r>
      <w:r w:rsidRPr="00944572">
        <w:rPr>
          <w:rFonts w:ascii="仿宋_GB2312" w:eastAsia="仿宋_GB2312" w:hAnsi="Calibri" w:cs="仿宋_GB2312"/>
          <w:sz w:val="28"/>
          <w:szCs w:val="28"/>
        </w:rPr>
        <w:t>2018</w:t>
      </w:r>
      <w:r w:rsidRPr="00944572">
        <w:rPr>
          <w:rFonts w:ascii="仿宋_GB2312" w:eastAsia="仿宋_GB2312" w:hAnsi="Calibri" w:cs="仿宋_GB2312" w:hint="eastAsia"/>
          <w:sz w:val="28"/>
          <w:szCs w:val="28"/>
        </w:rPr>
        <w:t>年度协会工作情况和</w:t>
      </w:r>
      <w:r w:rsidRPr="00944572">
        <w:rPr>
          <w:rFonts w:ascii="仿宋_GB2312" w:eastAsia="仿宋_GB2312" w:hAnsi="Calibri" w:cs="仿宋_GB2312"/>
          <w:sz w:val="28"/>
          <w:szCs w:val="28"/>
        </w:rPr>
        <w:t>2019</w:t>
      </w:r>
      <w:r w:rsidRPr="00944572">
        <w:rPr>
          <w:rFonts w:ascii="仿宋_GB2312" w:eastAsia="仿宋_GB2312" w:hAnsi="Calibri" w:cs="仿宋_GB2312" w:hint="eastAsia"/>
          <w:sz w:val="28"/>
          <w:szCs w:val="28"/>
        </w:rPr>
        <w:t>年工作计划；二、协会秘书长朱强汇报</w:t>
      </w:r>
      <w:r w:rsidRPr="00944572">
        <w:rPr>
          <w:rFonts w:ascii="仿宋_GB2312" w:eastAsia="仿宋_GB2312" w:hAnsi="Calibri" w:cs="仿宋_GB2312"/>
          <w:sz w:val="28"/>
          <w:szCs w:val="28"/>
        </w:rPr>
        <w:t>2018</w:t>
      </w:r>
      <w:r w:rsidRPr="00944572">
        <w:rPr>
          <w:rFonts w:ascii="仿宋_GB2312" w:eastAsia="仿宋_GB2312" w:hAnsi="Calibri" w:cs="仿宋_GB2312" w:hint="eastAsia"/>
          <w:sz w:val="28"/>
          <w:szCs w:val="28"/>
        </w:rPr>
        <w:t>年度协会会费收缴及支出情况的财务报告；三、协会副理事长范本石宣读</w:t>
      </w:r>
      <w:r w:rsidRPr="00944572">
        <w:rPr>
          <w:rFonts w:ascii="仿宋_GB2312" w:eastAsia="仿宋_GB2312" w:hAnsi="Calibri" w:cs="仿宋_GB2312"/>
          <w:sz w:val="28"/>
          <w:szCs w:val="28"/>
        </w:rPr>
        <w:t>--</w:t>
      </w:r>
      <w:r w:rsidRPr="00944572">
        <w:rPr>
          <w:rFonts w:ascii="仿宋_GB2312" w:eastAsia="仿宋_GB2312" w:hAnsi="Calibri" w:cs="仿宋_GB2312" w:hint="eastAsia"/>
          <w:sz w:val="28"/>
          <w:szCs w:val="28"/>
        </w:rPr>
        <w:t>金山区建筑业</w:t>
      </w:r>
      <w:r w:rsidRPr="00944572">
        <w:rPr>
          <w:rFonts w:ascii="仿宋_GB2312" w:eastAsia="仿宋_GB2312" w:hAnsi="Calibri" w:cs="仿宋_GB2312"/>
          <w:sz w:val="28"/>
          <w:szCs w:val="28"/>
        </w:rPr>
        <w:t>2018</w:t>
      </w:r>
      <w:r w:rsidRPr="00944572">
        <w:rPr>
          <w:rFonts w:ascii="仿宋_GB2312" w:eastAsia="仿宋_GB2312" w:hAnsi="Calibri" w:cs="仿宋_GB2312" w:hint="eastAsia"/>
          <w:sz w:val="28"/>
          <w:szCs w:val="28"/>
        </w:rPr>
        <w:t>年度优秀施工企业、优秀建材企业、“金山杯”奖、文明工地、优质结构工程、“公益杯”奖表彰名单；四、大会为获奖单位代表举行隆重的颁奖仪式；五、政策解读；六、领导讲话，区建管所所长朱文忠首先代表区建管所对协会工作给予肯定，对各获奖单位表示祝贺。随后从五个方面对我区建筑业的发展及协会的工作提出了建议：</w:t>
      </w:r>
      <w:r w:rsidRPr="00944572">
        <w:rPr>
          <w:rFonts w:ascii="仿宋_GB2312" w:eastAsia="仿宋_GB2312" w:hAnsi="Calibri" w:cs="仿宋_GB2312"/>
          <w:sz w:val="28"/>
          <w:szCs w:val="28"/>
        </w:rPr>
        <w:t>1.</w:t>
      </w:r>
      <w:r w:rsidRPr="00944572">
        <w:rPr>
          <w:rFonts w:ascii="仿宋_GB2312" w:eastAsia="仿宋_GB2312" w:hAnsi="Calibri" w:cs="仿宋_GB2312" w:hint="eastAsia"/>
          <w:sz w:val="28"/>
          <w:szCs w:val="28"/>
        </w:rPr>
        <w:t>强调环保督查工作的重要性以及对企业的影响。</w:t>
      </w:r>
      <w:r w:rsidRPr="00944572">
        <w:rPr>
          <w:rFonts w:ascii="仿宋_GB2312" w:eastAsia="仿宋_GB2312" w:hAnsi="Calibri" w:cs="仿宋_GB2312"/>
          <w:sz w:val="28"/>
          <w:szCs w:val="28"/>
        </w:rPr>
        <w:t>2.</w:t>
      </w:r>
      <w:r w:rsidRPr="00944572">
        <w:rPr>
          <w:rFonts w:ascii="仿宋_GB2312" w:eastAsia="仿宋_GB2312" w:hAnsi="Calibri" w:cs="仿宋_GB2312" w:hint="eastAsia"/>
          <w:sz w:val="28"/>
          <w:szCs w:val="28"/>
        </w:rPr>
        <w:t>简单介绍了小型项目平台自查要求，明确指出企业需要重点做什么改变。</w:t>
      </w:r>
      <w:r w:rsidRPr="00944572">
        <w:rPr>
          <w:rFonts w:ascii="仿宋_GB2312" w:eastAsia="仿宋_GB2312" w:hAnsi="Calibri" w:cs="仿宋_GB2312"/>
          <w:sz w:val="28"/>
          <w:szCs w:val="28"/>
        </w:rPr>
        <w:t>3.</w:t>
      </w:r>
      <w:r w:rsidRPr="00944572">
        <w:rPr>
          <w:rFonts w:ascii="仿宋_GB2312" w:eastAsia="仿宋_GB2312" w:hAnsi="Calibri" w:cs="仿宋_GB2312" w:hint="eastAsia"/>
          <w:sz w:val="28"/>
          <w:szCs w:val="28"/>
        </w:rPr>
        <w:t>强调了在建筑业扫黑除恶的实际意义。</w:t>
      </w:r>
      <w:r w:rsidRPr="00944572">
        <w:rPr>
          <w:rFonts w:ascii="仿宋_GB2312" w:eastAsia="仿宋_GB2312" w:hAnsi="Calibri" w:cs="仿宋_GB2312"/>
          <w:sz w:val="28"/>
          <w:szCs w:val="28"/>
        </w:rPr>
        <w:t>4.</w:t>
      </w:r>
      <w:r w:rsidRPr="00944572">
        <w:rPr>
          <w:rFonts w:ascii="仿宋_GB2312" w:eastAsia="仿宋_GB2312" w:hAnsi="Calibri" w:cs="仿宋_GB2312" w:hint="eastAsia"/>
          <w:sz w:val="28"/>
          <w:szCs w:val="28"/>
        </w:rPr>
        <w:t>明确指出监管部门抽巡查监管的力度还会进一步加大，要求企业必须按照行业标准、国家规范做好自身工作。</w:t>
      </w:r>
      <w:r w:rsidRPr="00944572">
        <w:rPr>
          <w:rFonts w:ascii="仿宋_GB2312" w:eastAsia="仿宋_GB2312" w:hAnsi="Calibri" w:cs="仿宋_GB2312"/>
          <w:sz w:val="28"/>
          <w:szCs w:val="28"/>
        </w:rPr>
        <w:t>5.</w:t>
      </w:r>
      <w:r w:rsidRPr="00944572">
        <w:rPr>
          <w:rFonts w:ascii="仿宋_GB2312" w:eastAsia="仿宋_GB2312" w:hAnsi="Calibri" w:cs="仿宋_GB2312" w:hint="eastAsia"/>
          <w:sz w:val="28"/>
          <w:szCs w:val="28"/>
        </w:rPr>
        <w:t>要求协会密切围绕我区建筑业发展的方向和企业转型的需求加强与会员单位的联系，开展不同层次的学习研究和各种形式的有益活动。最后希望各会员单位相互学习、相互交流，共同提高企业管理水平、诚信水平，为我区建筑业发展作出一份贡献。</w:t>
      </w:r>
      <w:r w:rsidRPr="00944572">
        <w:rPr>
          <w:rFonts w:ascii="仿宋_GB2312" w:eastAsia="仿宋_GB2312" w:hAnsi="Calibri" w:cs="仿宋_GB2312"/>
          <w:sz w:val="28"/>
          <w:szCs w:val="28"/>
        </w:rPr>
        <w:t xml:space="preserve">                                    </w:t>
      </w:r>
      <w:r w:rsidRPr="00944572">
        <w:rPr>
          <w:rFonts w:ascii="仿宋_GB2312" w:eastAsia="仿宋_GB2312" w:hAnsi="Calibri" w:cs="仿宋_GB2312" w:hint="eastAsia"/>
          <w:sz w:val="28"/>
          <w:szCs w:val="28"/>
        </w:rPr>
        <w:t>（协会秘书处）</w:t>
      </w:r>
    </w:p>
    <w:p w:rsidR="004C28E2" w:rsidRDefault="004C28E2" w:rsidP="008C139B">
      <w:pPr>
        <w:spacing w:line="520" w:lineRule="exact"/>
        <w:ind w:firstLineChars="200" w:firstLine="31680"/>
      </w:pPr>
    </w:p>
    <w:p w:rsidR="004C28E2" w:rsidRDefault="004C28E2" w:rsidP="00944572">
      <w:pPr>
        <w:spacing w:line="520" w:lineRule="exact"/>
        <w:jc w:val="center"/>
        <w:rPr>
          <w:rFonts w:ascii="黑体" w:eastAsia="黑体"/>
          <w:b/>
          <w:bCs/>
          <w:sz w:val="32"/>
          <w:szCs w:val="32"/>
        </w:rPr>
      </w:pPr>
      <w:r w:rsidRPr="00944572">
        <w:rPr>
          <w:rFonts w:ascii="黑体" w:eastAsia="黑体" w:cs="黑体" w:hint="eastAsia"/>
          <w:b/>
          <w:bCs/>
          <w:sz w:val="32"/>
          <w:szCs w:val="32"/>
        </w:rPr>
        <w:t>扶贫攻坚责任不松</w:t>
      </w:r>
    </w:p>
    <w:p w:rsidR="004C28E2" w:rsidRDefault="004C28E2" w:rsidP="008C139B">
      <w:pPr>
        <w:spacing w:line="520" w:lineRule="exact"/>
        <w:ind w:firstLineChars="200" w:firstLine="31680"/>
        <w:rPr>
          <w:rFonts w:ascii="仿宋_GB2312" w:eastAsia="仿宋_GB2312"/>
          <w:color w:val="000000"/>
          <w:sz w:val="28"/>
          <w:szCs w:val="28"/>
        </w:rPr>
      </w:pPr>
      <w:r w:rsidRPr="001A7EBD">
        <w:rPr>
          <w:rFonts w:ascii="仿宋_GB2312" w:eastAsia="仿宋_GB2312" w:cs="仿宋_GB2312" w:hint="eastAsia"/>
          <w:color w:val="000000"/>
          <w:sz w:val="28"/>
          <w:szCs w:val="28"/>
        </w:rPr>
        <w:t>为响应国家扶贫工作号召，履行社会责任投身脱贫攻坚，落实沪滇帮扶助力景东攻坚，应景东彝族自治县人民政府邀请，区建筑联合协会秘书长朱强带队，一行包括上海侨茂综合工程有限公司王益妹、上海信元建设工程有限公司顾兰东等，共</w:t>
      </w:r>
      <w:r w:rsidRPr="001A7EBD">
        <w:rPr>
          <w:rFonts w:ascii="仿宋_GB2312" w:eastAsia="仿宋_GB2312" w:cs="仿宋_GB2312"/>
          <w:color w:val="000000"/>
          <w:sz w:val="28"/>
          <w:szCs w:val="28"/>
        </w:rPr>
        <w:t>9</w:t>
      </w:r>
      <w:r w:rsidRPr="001A7EBD">
        <w:rPr>
          <w:rFonts w:ascii="仿宋_GB2312" w:eastAsia="仿宋_GB2312" w:cs="仿宋_GB2312" w:hint="eastAsia"/>
          <w:color w:val="000000"/>
          <w:sz w:val="28"/>
          <w:szCs w:val="28"/>
        </w:rPr>
        <w:t>人。于</w:t>
      </w:r>
      <w:r w:rsidRPr="001A7EBD">
        <w:rPr>
          <w:rFonts w:ascii="仿宋_GB2312" w:eastAsia="仿宋_GB2312" w:cs="仿宋_GB2312"/>
          <w:color w:val="000000"/>
          <w:sz w:val="28"/>
          <w:szCs w:val="28"/>
        </w:rPr>
        <w:t>2019</w:t>
      </w:r>
      <w:r w:rsidRPr="001A7EBD">
        <w:rPr>
          <w:rFonts w:ascii="仿宋_GB2312" w:eastAsia="仿宋_GB2312" w:cs="仿宋_GB2312" w:hint="eastAsia"/>
          <w:color w:val="000000"/>
          <w:sz w:val="28"/>
          <w:szCs w:val="28"/>
        </w:rPr>
        <w:t>年</w:t>
      </w:r>
      <w:r w:rsidRPr="001A7EBD">
        <w:rPr>
          <w:rFonts w:ascii="仿宋_GB2312" w:eastAsia="仿宋_GB2312" w:cs="仿宋_GB2312"/>
          <w:color w:val="000000"/>
          <w:sz w:val="28"/>
          <w:szCs w:val="28"/>
        </w:rPr>
        <w:t>4</w:t>
      </w:r>
      <w:r w:rsidRPr="001A7EBD">
        <w:rPr>
          <w:rFonts w:ascii="仿宋_GB2312" w:eastAsia="仿宋_GB2312" w:cs="仿宋_GB2312" w:hint="eastAsia"/>
          <w:color w:val="000000"/>
          <w:sz w:val="28"/>
          <w:szCs w:val="28"/>
        </w:rPr>
        <w:t>月</w:t>
      </w:r>
      <w:r w:rsidRPr="001A7EBD">
        <w:rPr>
          <w:rFonts w:ascii="仿宋_GB2312" w:eastAsia="仿宋_GB2312" w:cs="仿宋_GB2312"/>
          <w:color w:val="000000"/>
          <w:sz w:val="28"/>
          <w:szCs w:val="28"/>
        </w:rPr>
        <w:t>26</w:t>
      </w:r>
      <w:r w:rsidRPr="001A7EBD">
        <w:rPr>
          <w:rFonts w:ascii="仿宋_GB2312" w:eastAsia="仿宋_GB2312" w:cs="仿宋_GB2312" w:hint="eastAsia"/>
          <w:color w:val="000000"/>
          <w:sz w:val="28"/>
          <w:szCs w:val="28"/>
        </w:rPr>
        <w:t>日至</w:t>
      </w:r>
      <w:r w:rsidRPr="001A7EBD">
        <w:rPr>
          <w:rFonts w:ascii="仿宋_GB2312" w:eastAsia="仿宋_GB2312" w:cs="仿宋_GB2312"/>
          <w:color w:val="000000"/>
          <w:sz w:val="28"/>
          <w:szCs w:val="28"/>
        </w:rPr>
        <w:t>29</w:t>
      </w:r>
      <w:r w:rsidRPr="001A7EBD">
        <w:rPr>
          <w:rFonts w:ascii="仿宋_GB2312" w:eastAsia="仿宋_GB2312" w:cs="仿宋_GB2312" w:hint="eastAsia"/>
          <w:color w:val="000000"/>
          <w:sz w:val="28"/>
          <w:szCs w:val="28"/>
        </w:rPr>
        <w:t>日到景东县实地考察，助力景东县房建工作。</w:t>
      </w:r>
    </w:p>
    <w:p w:rsidR="004C28E2" w:rsidRDefault="004C28E2" w:rsidP="008C139B">
      <w:pPr>
        <w:spacing w:line="520" w:lineRule="exact"/>
        <w:ind w:firstLineChars="200" w:firstLine="31680"/>
        <w:rPr>
          <w:rFonts w:ascii="仿宋_GB2312" w:eastAsia="仿宋_GB2312"/>
          <w:color w:val="000000"/>
          <w:sz w:val="28"/>
          <w:szCs w:val="28"/>
        </w:rPr>
      </w:pPr>
      <w:r w:rsidRPr="001A7EBD">
        <w:rPr>
          <w:rFonts w:ascii="仿宋_GB2312" w:eastAsia="仿宋_GB2312" w:cs="仿宋_GB2312" w:hint="eastAsia"/>
          <w:color w:val="000000"/>
          <w:sz w:val="28"/>
          <w:szCs w:val="28"/>
        </w:rPr>
        <w:t>景东彝族自治县</w:t>
      </w:r>
      <w:r w:rsidRPr="00AC7145">
        <w:rPr>
          <w:rFonts w:ascii="仿宋_GB2312" w:eastAsia="仿宋_GB2312" w:cs="仿宋_GB2312" w:hint="eastAsia"/>
          <w:color w:val="000000"/>
          <w:sz w:val="28"/>
          <w:szCs w:val="28"/>
        </w:rPr>
        <w:t>位于</w:t>
      </w:r>
      <w:r>
        <w:rPr>
          <w:rFonts w:ascii="仿宋_GB2312" w:eastAsia="仿宋_GB2312" w:cs="仿宋_GB2312" w:hint="eastAsia"/>
          <w:color w:val="000000"/>
          <w:sz w:val="28"/>
          <w:szCs w:val="28"/>
        </w:rPr>
        <w:t>云南省</w:t>
      </w:r>
      <w:r w:rsidRPr="00AC7145">
        <w:rPr>
          <w:rFonts w:ascii="仿宋_GB2312" w:eastAsia="仿宋_GB2312" w:cs="仿宋_GB2312" w:hint="eastAsia"/>
          <w:color w:val="000000"/>
          <w:sz w:val="28"/>
          <w:szCs w:val="28"/>
        </w:rPr>
        <w:t>西南中部，普洱市最北端，</w:t>
      </w:r>
      <w:r w:rsidRPr="001A7EBD">
        <w:rPr>
          <w:rFonts w:ascii="仿宋_GB2312" w:eastAsia="仿宋_GB2312" w:cs="仿宋_GB2312" w:hint="eastAsia"/>
          <w:color w:val="000000"/>
          <w:sz w:val="28"/>
          <w:szCs w:val="28"/>
        </w:rPr>
        <w:t>地处偏远山区，是国家级贫困县，</w:t>
      </w:r>
      <w:r w:rsidRPr="003D30DE">
        <w:rPr>
          <w:rFonts w:ascii="仿宋_GB2312" w:eastAsia="仿宋_GB2312" w:cs="仿宋_GB2312" w:hint="eastAsia"/>
          <w:color w:val="000000"/>
          <w:sz w:val="28"/>
          <w:szCs w:val="28"/>
        </w:rPr>
        <w:t>人口近</w:t>
      </w:r>
      <w:r w:rsidRPr="003D30DE">
        <w:rPr>
          <w:rFonts w:ascii="仿宋_GB2312" w:eastAsia="仿宋_GB2312" w:cs="仿宋_GB2312"/>
          <w:color w:val="000000"/>
          <w:sz w:val="28"/>
          <w:szCs w:val="28"/>
        </w:rPr>
        <w:t>40</w:t>
      </w:r>
      <w:r w:rsidRPr="003D30DE">
        <w:rPr>
          <w:rFonts w:ascii="仿宋_GB2312" w:eastAsia="仿宋_GB2312" w:cs="仿宋_GB2312" w:hint="eastAsia"/>
          <w:color w:val="000000"/>
          <w:sz w:val="28"/>
          <w:szCs w:val="28"/>
        </w:rPr>
        <w:t>万人，农业人口近</w:t>
      </w:r>
      <w:r w:rsidRPr="003D30DE">
        <w:rPr>
          <w:rFonts w:ascii="仿宋_GB2312" w:eastAsia="仿宋_GB2312" w:cs="仿宋_GB2312"/>
          <w:color w:val="000000"/>
          <w:sz w:val="28"/>
          <w:szCs w:val="28"/>
        </w:rPr>
        <w:t>30</w:t>
      </w:r>
      <w:r w:rsidRPr="003D30DE">
        <w:rPr>
          <w:rFonts w:ascii="仿宋_GB2312" w:eastAsia="仿宋_GB2312" w:cs="仿宋_GB2312" w:hint="eastAsia"/>
          <w:color w:val="000000"/>
          <w:sz w:val="28"/>
          <w:szCs w:val="28"/>
        </w:rPr>
        <w:t>万人，非农业人口近</w:t>
      </w:r>
      <w:r w:rsidRPr="003D30DE">
        <w:rPr>
          <w:rFonts w:ascii="仿宋_GB2312" w:eastAsia="仿宋_GB2312" w:cs="仿宋_GB2312"/>
          <w:color w:val="000000"/>
          <w:sz w:val="28"/>
          <w:szCs w:val="28"/>
        </w:rPr>
        <w:t>10</w:t>
      </w:r>
      <w:r w:rsidRPr="003D30DE">
        <w:rPr>
          <w:rFonts w:ascii="仿宋_GB2312" w:eastAsia="仿宋_GB2312" w:cs="仿宋_GB2312" w:hint="eastAsia"/>
          <w:color w:val="000000"/>
          <w:sz w:val="28"/>
          <w:szCs w:val="28"/>
        </w:rPr>
        <w:t>万人，居民人均可支配收入不足万元</w:t>
      </w:r>
      <w:r>
        <w:rPr>
          <w:rFonts w:ascii="仿宋_GB2312" w:eastAsia="仿宋_GB2312" w:cs="仿宋_GB2312" w:hint="eastAsia"/>
          <w:color w:val="000000"/>
          <w:sz w:val="28"/>
          <w:szCs w:val="28"/>
        </w:rPr>
        <w:t>，</w:t>
      </w:r>
      <w:r w:rsidRPr="001A7EBD">
        <w:rPr>
          <w:rFonts w:ascii="仿宋_GB2312" w:eastAsia="仿宋_GB2312" w:cs="仿宋_GB2312" w:hint="eastAsia"/>
          <w:color w:val="000000"/>
          <w:sz w:val="28"/>
          <w:szCs w:val="28"/>
        </w:rPr>
        <w:t>建筑业经验欠缺、技能落后、设施设备相对</w:t>
      </w:r>
      <w:r>
        <w:rPr>
          <w:rFonts w:ascii="仿宋_GB2312" w:eastAsia="仿宋_GB2312" w:cs="仿宋_GB2312" w:hint="eastAsia"/>
          <w:color w:val="000000"/>
          <w:sz w:val="28"/>
          <w:szCs w:val="28"/>
        </w:rPr>
        <w:t>落后</w:t>
      </w:r>
      <w:r w:rsidRPr="001A7EBD">
        <w:rPr>
          <w:rFonts w:ascii="仿宋_GB2312" w:eastAsia="仿宋_GB2312" w:cs="仿宋_GB2312" w:hint="eastAsia"/>
          <w:color w:val="000000"/>
          <w:sz w:val="28"/>
          <w:szCs w:val="28"/>
        </w:rPr>
        <w:t>。</w:t>
      </w:r>
    </w:p>
    <w:p w:rsidR="004C28E2" w:rsidRDefault="004C28E2" w:rsidP="008C139B">
      <w:pPr>
        <w:spacing w:line="520" w:lineRule="exact"/>
        <w:ind w:firstLineChars="200" w:firstLine="31680"/>
        <w:rPr>
          <w:rFonts w:ascii="仿宋_GB2312" w:eastAsia="仿宋_GB2312"/>
          <w:color w:val="000000"/>
          <w:sz w:val="28"/>
          <w:szCs w:val="28"/>
        </w:rPr>
      </w:pPr>
      <w:r w:rsidRPr="001A7EBD">
        <w:rPr>
          <w:rFonts w:ascii="仿宋_GB2312" w:eastAsia="仿宋_GB2312" w:cs="仿宋_GB2312" w:hint="eastAsia"/>
          <w:color w:val="000000"/>
          <w:sz w:val="28"/>
          <w:szCs w:val="28"/>
        </w:rPr>
        <w:t>经过对景东医院、龙街乡、文庙、景东一中的调研，</w:t>
      </w:r>
      <w:r>
        <w:rPr>
          <w:rFonts w:ascii="仿宋_GB2312" w:eastAsia="仿宋_GB2312" w:cs="仿宋_GB2312" w:hint="eastAsia"/>
          <w:color w:val="000000"/>
          <w:sz w:val="28"/>
          <w:szCs w:val="28"/>
        </w:rPr>
        <w:t>协会专家</w:t>
      </w:r>
      <w:r w:rsidRPr="004F657A">
        <w:rPr>
          <w:rFonts w:ascii="仿宋_GB2312" w:eastAsia="仿宋_GB2312" w:cs="仿宋_GB2312" w:hint="eastAsia"/>
          <w:color w:val="000000"/>
          <w:sz w:val="28"/>
          <w:szCs w:val="28"/>
        </w:rPr>
        <w:t>现金捐助景东医院</w:t>
      </w:r>
      <w:r w:rsidRPr="004F657A">
        <w:rPr>
          <w:rFonts w:ascii="仿宋_GB2312" w:eastAsia="仿宋_GB2312" w:cs="仿宋_GB2312"/>
          <w:color w:val="000000"/>
          <w:sz w:val="28"/>
          <w:szCs w:val="28"/>
        </w:rPr>
        <w:t>3</w:t>
      </w:r>
      <w:r w:rsidRPr="004F657A">
        <w:rPr>
          <w:rFonts w:ascii="仿宋_GB2312" w:eastAsia="仿宋_GB2312" w:cs="仿宋_GB2312" w:hint="eastAsia"/>
          <w:color w:val="000000"/>
          <w:sz w:val="28"/>
          <w:szCs w:val="28"/>
        </w:rPr>
        <w:t>万、景东龙街乡</w:t>
      </w:r>
      <w:r w:rsidRPr="004F657A">
        <w:rPr>
          <w:rFonts w:ascii="仿宋_GB2312" w:eastAsia="仿宋_GB2312" w:cs="仿宋_GB2312"/>
          <w:color w:val="000000"/>
          <w:sz w:val="28"/>
          <w:szCs w:val="28"/>
        </w:rPr>
        <w:t>5</w:t>
      </w:r>
      <w:r w:rsidRPr="004F657A">
        <w:rPr>
          <w:rFonts w:ascii="仿宋_GB2312" w:eastAsia="仿宋_GB2312" w:cs="仿宋_GB2312" w:hint="eastAsia"/>
          <w:color w:val="000000"/>
          <w:sz w:val="28"/>
          <w:szCs w:val="28"/>
        </w:rPr>
        <w:t>万，并达成意向，拟资助景东一中</w:t>
      </w:r>
      <w:r w:rsidRPr="004F657A">
        <w:rPr>
          <w:rFonts w:ascii="仿宋_GB2312" w:eastAsia="仿宋_GB2312" w:cs="仿宋_GB2312"/>
          <w:color w:val="000000"/>
          <w:sz w:val="28"/>
          <w:szCs w:val="28"/>
        </w:rPr>
        <w:t>12</w:t>
      </w:r>
      <w:r w:rsidRPr="004F657A">
        <w:rPr>
          <w:rFonts w:ascii="仿宋_GB2312" w:eastAsia="仿宋_GB2312" w:cs="仿宋_GB2312" w:hint="eastAsia"/>
          <w:color w:val="000000"/>
          <w:sz w:val="28"/>
          <w:szCs w:val="28"/>
        </w:rPr>
        <w:t>名贫困中学生完成学业。</w:t>
      </w:r>
    </w:p>
    <w:p w:rsidR="004C28E2" w:rsidRDefault="004C28E2" w:rsidP="008C139B">
      <w:pPr>
        <w:spacing w:line="520" w:lineRule="exact"/>
        <w:ind w:firstLineChars="200" w:firstLine="31680"/>
        <w:rPr>
          <w:rFonts w:ascii="仿宋_GB2312" w:eastAsia="仿宋_GB2312"/>
          <w:sz w:val="28"/>
          <w:szCs w:val="28"/>
        </w:rPr>
      </w:pPr>
      <w:r w:rsidRPr="003D30DE">
        <w:rPr>
          <w:rFonts w:ascii="仿宋_GB2312" w:eastAsia="仿宋_GB2312" w:cs="仿宋_GB2312" w:hint="eastAsia"/>
          <w:color w:val="000000"/>
          <w:sz w:val="28"/>
          <w:szCs w:val="28"/>
        </w:rPr>
        <w:t>尽管在脱贫攻坚的征程中还有很多艰难困苦，还需要战胜一个又一个的挑战，但只要我们把责任扛在肩上，把任务抓在手上，脚踏实地、躬身践行，就一定能够打赢这场脱贫攻坚战。</w:t>
      </w:r>
      <w:r w:rsidRPr="001A7EBD">
        <w:rPr>
          <w:rFonts w:ascii="仿宋_GB2312" w:eastAsia="仿宋_GB2312" w:cs="仿宋_GB2312" w:hint="eastAsia"/>
          <w:color w:val="000000"/>
          <w:sz w:val="28"/>
          <w:szCs w:val="28"/>
        </w:rPr>
        <w:t>协会</w:t>
      </w:r>
      <w:r>
        <w:rPr>
          <w:rFonts w:ascii="仿宋_GB2312" w:eastAsia="仿宋_GB2312" w:cs="仿宋_GB2312" w:hint="eastAsia"/>
          <w:color w:val="000000"/>
          <w:sz w:val="28"/>
          <w:szCs w:val="28"/>
        </w:rPr>
        <w:t>将继续</w:t>
      </w:r>
      <w:r w:rsidRPr="001A7EBD">
        <w:rPr>
          <w:rFonts w:ascii="仿宋_GB2312" w:eastAsia="仿宋_GB2312" w:cs="仿宋_GB2312" w:hint="eastAsia"/>
          <w:color w:val="000000"/>
          <w:sz w:val="28"/>
          <w:szCs w:val="28"/>
        </w:rPr>
        <w:t>凭借先进的建设管理经验，发挥自身优势，为景东基础设施建设出谋献力，助推景东脱贫攻坚工作。</w:t>
      </w:r>
      <w:r>
        <w:rPr>
          <w:rFonts w:ascii="仿宋_GB2312" w:eastAsia="仿宋_GB2312" w:cs="仿宋_GB2312"/>
          <w:color w:val="000000"/>
          <w:sz w:val="28"/>
          <w:szCs w:val="28"/>
        </w:rPr>
        <w:t xml:space="preserve">                                    </w:t>
      </w:r>
      <w:r>
        <w:rPr>
          <w:rFonts w:ascii="仿宋_GB2312" w:eastAsia="仿宋_GB2312" w:cs="仿宋_GB2312" w:hint="eastAsia"/>
          <w:sz w:val="28"/>
          <w:szCs w:val="28"/>
        </w:rPr>
        <w:t>（协会秘书处）</w:t>
      </w:r>
    </w:p>
    <w:p w:rsidR="004C28E2" w:rsidRDefault="004C28E2" w:rsidP="003C60F9">
      <w:pPr>
        <w:pStyle w:val="Heading3"/>
        <w:widowControl w:val="0"/>
        <w:snapToGrid w:val="0"/>
        <w:spacing w:line="520" w:lineRule="exact"/>
        <w:rPr>
          <w:rFonts w:cs="Times New Roman"/>
        </w:rPr>
      </w:pPr>
      <w:r>
        <w:rPr>
          <w:rFonts w:cs="黑体" w:hint="eastAsia"/>
        </w:rPr>
        <w:t>【企业动态】</w:t>
      </w:r>
    </w:p>
    <w:p w:rsidR="004C28E2" w:rsidRDefault="004C28E2" w:rsidP="003C60F9">
      <w:pPr>
        <w:snapToGrid w:val="0"/>
        <w:jc w:val="center"/>
        <w:rPr>
          <w:rFonts w:ascii="黑体" w:eastAsia="黑体"/>
          <w:b/>
          <w:bCs/>
          <w:sz w:val="32"/>
          <w:szCs w:val="32"/>
        </w:rPr>
      </w:pPr>
    </w:p>
    <w:p w:rsidR="004C28E2" w:rsidRPr="00172AB8" w:rsidRDefault="004C28E2" w:rsidP="003C60F9">
      <w:pPr>
        <w:snapToGrid w:val="0"/>
        <w:jc w:val="center"/>
        <w:rPr>
          <w:rFonts w:ascii="黑体" w:eastAsia="黑体"/>
          <w:b/>
          <w:bCs/>
          <w:sz w:val="32"/>
          <w:szCs w:val="32"/>
        </w:rPr>
      </w:pPr>
      <w:r w:rsidRPr="00172AB8">
        <w:rPr>
          <w:rFonts w:ascii="黑体" w:eastAsia="黑体" w:cs="黑体" w:hint="eastAsia"/>
          <w:b/>
          <w:bCs/>
          <w:sz w:val="32"/>
          <w:szCs w:val="32"/>
        </w:rPr>
        <w:t>安全责任重大</w:t>
      </w:r>
    </w:p>
    <w:p w:rsidR="004C28E2" w:rsidRDefault="004C28E2" w:rsidP="003C60F9">
      <w:pPr>
        <w:snapToGrid w:val="0"/>
        <w:jc w:val="center"/>
        <w:rPr>
          <w:rFonts w:ascii="黑体" w:eastAsia="黑体"/>
          <w:b/>
          <w:bCs/>
          <w:color w:val="000000"/>
          <w:sz w:val="32"/>
          <w:szCs w:val="32"/>
        </w:rPr>
      </w:pPr>
      <w:r w:rsidRPr="00B77D85">
        <w:rPr>
          <w:rFonts w:ascii="黑体" w:eastAsia="黑体" w:cs="黑体" w:hint="eastAsia"/>
          <w:b/>
          <w:bCs/>
          <w:color w:val="000000"/>
          <w:sz w:val="32"/>
          <w:szCs w:val="32"/>
        </w:rPr>
        <w:t>炼油污水项目现场交叉作业安全技术交底</w:t>
      </w:r>
    </w:p>
    <w:p w:rsidR="004C28E2" w:rsidRDefault="004C28E2" w:rsidP="003C60F9">
      <w:pPr>
        <w:snapToGrid w:val="0"/>
        <w:jc w:val="center"/>
        <w:rPr>
          <w:rFonts w:ascii="黑体" w:eastAsia="黑体"/>
          <w:b/>
          <w:bCs/>
          <w:color w:val="000000"/>
          <w:sz w:val="32"/>
          <w:szCs w:val="32"/>
        </w:rPr>
      </w:pPr>
    </w:p>
    <w:p w:rsidR="004C28E2" w:rsidRPr="00B77D85" w:rsidRDefault="004C28E2" w:rsidP="008C139B">
      <w:pPr>
        <w:spacing w:line="520" w:lineRule="exact"/>
        <w:ind w:firstLineChars="200" w:firstLine="31680"/>
        <w:rPr>
          <w:rFonts w:ascii="仿宋_GB2312" w:eastAsia="仿宋_GB2312" w:hAnsi="Calibri"/>
          <w:sz w:val="28"/>
          <w:szCs w:val="28"/>
        </w:rPr>
      </w:pPr>
      <w:r w:rsidRPr="00B77D85">
        <w:rPr>
          <w:rFonts w:ascii="仿宋_GB2312" w:eastAsia="仿宋_GB2312" w:hAnsi="Calibri" w:cs="仿宋_GB2312"/>
          <w:sz w:val="28"/>
          <w:szCs w:val="28"/>
        </w:rPr>
        <w:t xml:space="preserve"> </w:t>
      </w:r>
      <w:r w:rsidRPr="00B77D85">
        <w:rPr>
          <w:rFonts w:ascii="仿宋_GB2312" w:eastAsia="仿宋_GB2312" w:hAnsi="Calibri" w:cs="仿宋_GB2312" w:hint="eastAsia"/>
          <w:sz w:val="28"/>
          <w:szCs w:val="28"/>
        </w:rPr>
        <w:t>“会当凌绝顶，一览众山小”，安全责任重于泰山。由镇海分公司承建的炼油污水处理场异地改造项目，</w:t>
      </w:r>
      <w:r w:rsidRPr="00B77D85">
        <w:rPr>
          <w:rFonts w:ascii="仿宋_GB2312" w:eastAsia="仿宋_GB2312" w:hAnsi="Calibri" w:cs="仿宋_GB2312"/>
          <w:sz w:val="28"/>
          <w:szCs w:val="28"/>
        </w:rPr>
        <w:t>4</w:t>
      </w:r>
      <w:r w:rsidRPr="00B77D85">
        <w:rPr>
          <w:rFonts w:ascii="仿宋_GB2312" w:eastAsia="仿宋_GB2312" w:hAnsi="Calibri" w:cs="仿宋_GB2312" w:hint="eastAsia"/>
          <w:sz w:val="28"/>
          <w:szCs w:val="28"/>
        </w:rPr>
        <w:t>月伊始，迎来与浙江二建集团交叉作业。我司炼油污水处理场异地改造项目，现场作业人员已达</w:t>
      </w:r>
      <w:r w:rsidRPr="00B77D85">
        <w:rPr>
          <w:rFonts w:ascii="仿宋_GB2312" w:eastAsia="仿宋_GB2312" w:hAnsi="Calibri" w:cs="仿宋_GB2312"/>
          <w:sz w:val="28"/>
          <w:szCs w:val="28"/>
        </w:rPr>
        <w:t>130</w:t>
      </w:r>
      <w:r w:rsidRPr="00B77D85">
        <w:rPr>
          <w:rFonts w:ascii="仿宋_GB2312" w:eastAsia="仿宋_GB2312" w:hAnsi="Calibri" w:cs="仿宋_GB2312" w:hint="eastAsia"/>
          <w:sz w:val="28"/>
          <w:szCs w:val="28"/>
        </w:rPr>
        <w:t>余人。针对交叉作业易引发人身伤害事故，在镇海炼化</w:t>
      </w:r>
      <w:r w:rsidRPr="00B77D85">
        <w:rPr>
          <w:rFonts w:ascii="仿宋_GB2312" w:eastAsia="仿宋_GB2312" w:hAnsi="Calibri" w:cs="仿宋_GB2312"/>
          <w:sz w:val="28"/>
          <w:szCs w:val="28"/>
        </w:rPr>
        <w:t>HSSE</w:t>
      </w:r>
      <w:r w:rsidRPr="00B77D85">
        <w:rPr>
          <w:rFonts w:ascii="仿宋_GB2312" w:eastAsia="仿宋_GB2312" w:hAnsi="Calibri" w:cs="仿宋_GB2312" w:hint="eastAsia"/>
          <w:sz w:val="28"/>
          <w:szCs w:val="28"/>
        </w:rPr>
        <w:t>管理部的要求下，于</w:t>
      </w:r>
      <w:r w:rsidRPr="00B77D85">
        <w:rPr>
          <w:rFonts w:ascii="仿宋_GB2312" w:eastAsia="仿宋_GB2312" w:hAnsi="Calibri" w:cs="仿宋_GB2312"/>
          <w:sz w:val="28"/>
          <w:szCs w:val="28"/>
        </w:rPr>
        <w:t>2019</w:t>
      </w:r>
      <w:r w:rsidRPr="00B77D85">
        <w:rPr>
          <w:rFonts w:ascii="仿宋_GB2312" w:eastAsia="仿宋_GB2312" w:hAnsi="Calibri" w:cs="仿宋_GB2312" w:hint="eastAsia"/>
          <w:sz w:val="28"/>
          <w:szCs w:val="28"/>
        </w:rPr>
        <w:t>年</w:t>
      </w:r>
      <w:r w:rsidRPr="00B77D85">
        <w:rPr>
          <w:rFonts w:ascii="仿宋_GB2312" w:eastAsia="仿宋_GB2312" w:hAnsi="Calibri" w:cs="仿宋_GB2312"/>
          <w:sz w:val="28"/>
          <w:szCs w:val="28"/>
        </w:rPr>
        <w:t>4</w:t>
      </w:r>
      <w:r w:rsidRPr="00B77D85">
        <w:rPr>
          <w:rFonts w:ascii="仿宋_GB2312" w:eastAsia="仿宋_GB2312" w:hAnsi="Calibri" w:cs="仿宋_GB2312" w:hint="eastAsia"/>
          <w:sz w:val="28"/>
          <w:szCs w:val="28"/>
        </w:rPr>
        <w:t>月</w:t>
      </w:r>
      <w:r w:rsidRPr="00B77D85">
        <w:rPr>
          <w:rFonts w:ascii="仿宋_GB2312" w:eastAsia="仿宋_GB2312" w:hAnsi="Calibri" w:cs="仿宋_GB2312"/>
          <w:sz w:val="28"/>
          <w:szCs w:val="28"/>
        </w:rPr>
        <w:t>2</w:t>
      </w:r>
      <w:r w:rsidRPr="00B77D85">
        <w:rPr>
          <w:rFonts w:ascii="仿宋_GB2312" w:eastAsia="仿宋_GB2312" w:hAnsi="Calibri" w:cs="仿宋_GB2312" w:hint="eastAsia"/>
          <w:sz w:val="28"/>
          <w:szCs w:val="28"/>
        </w:rPr>
        <w:t>日上午</w:t>
      </w:r>
      <w:r w:rsidRPr="00B77D85">
        <w:rPr>
          <w:rFonts w:ascii="仿宋_GB2312" w:eastAsia="仿宋_GB2312" w:hAnsi="Calibri" w:cs="仿宋_GB2312"/>
          <w:sz w:val="28"/>
          <w:szCs w:val="28"/>
        </w:rPr>
        <w:t>9</w:t>
      </w:r>
      <w:r w:rsidRPr="00B77D85">
        <w:rPr>
          <w:rFonts w:ascii="仿宋_GB2312" w:eastAsia="仿宋_GB2312" w:hAnsi="Calibri" w:cs="仿宋_GB2312" w:hint="eastAsia"/>
          <w:sz w:val="28"/>
          <w:szCs w:val="28"/>
        </w:rPr>
        <w:t>点，由北京金海湾监理组织，在金海湾监理管理部办公室，我司炼油污水项目经理部项目经理、</w:t>
      </w:r>
      <w:r w:rsidRPr="00B77D85">
        <w:rPr>
          <w:rFonts w:ascii="仿宋_GB2312" w:eastAsia="仿宋_GB2312" w:hAnsi="Calibri" w:cs="仿宋_GB2312"/>
          <w:sz w:val="28"/>
          <w:szCs w:val="28"/>
        </w:rPr>
        <w:t>HSE</w:t>
      </w:r>
      <w:r w:rsidRPr="00B77D85">
        <w:rPr>
          <w:rFonts w:ascii="仿宋_GB2312" w:eastAsia="仿宋_GB2312" w:hAnsi="Calibri" w:cs="仿宋_GB2312" w:hint="eastAsia"/>
          <w:sz w:val="28"/>
          <w:szCs w:val="28"/>
        </w:rPr>
        <w:t>经理、安全员与浙江二建集团签订了《交叉作业</w:t>
      </w:r>
      <w:r w:rsidRPr="00B77D85">
        <w:rPr>
          <w:rFonts w:ascii="仿宋_GB2312" w:eastAsia="仿宋_GB2312" w:hAnsi="Calibri" w:cs="仿宋_GB2312"/>
          <w:sz w:val="28"/>
          <w:szCs w:val="28"/>
        </w:rPr>
        <w:t>HSE</w:t>
      </w:r>
      <w:r w:rsidRPr="00B77D85">
        <w:rPr>
          <w:rFonts w:ascii="仿宋_GB2312" w:eastAsia="仿宋_GB2312" w:hAnsi="Calibri" w:cs="仿宋_GB2312" w:hint="eastAsia"/>
          <w:sz w:val="28"/>
          <w:szCs w:val="28"/>
        </w:rPr>
        <w:t>管理协议》。协议明确了交叉作业施工单位的安全责任：对于施工单位，安全教育、安全宣传不到位，安全管理、安全监护不到位，安全防护、安全措施不到位，安全责任、安全落实不到位的，将对项目经理、</w:t>
      </w:r>
      <w:r w:rsidRPr="00B77D85">
        <w:rPr>
          <w:rFonts w:ascii="仿宋_GB2312" w:eastAsia="仿宋_GB2312" w:hAnsi="Calibri" w:cs="仿宋_GB2312"/>
          <w:sz w:val="28"/>
          <w:szCs w:val="28"/>
        </w:rPr>
        <w:t>HSE</w:t>
      </w:r>
      <w:r w:rsidRPr="00B77D85">
        <w:rPr>
          <w:rFonts w:ascii="仿宋_GB2312" w:eastAsia="仿宋_GB2312" w:hAnsi="Calibri" w:cs="仿宋_GB2312" w:hint="eastAsia"/>
          <w:sz w:val="28"/>
          <w:szCs w:val="28"/>
        </w:rPr>
        <w:t>经理、安全员追责。</w:t>
      </w:r>
    </w:p>
    <w:p w:rsidR="004C28E2" w:rsidRPr="00450A3D" w:rsidRDefault="004C28E2" w:rsidP="008C139B">
      <w:pPr>
        <w:spacing w:line="520" w:lineRule="exact"/>
        <w:ind w:firstLineChars="200" w:firstLine="31680"/>
        <w:rPr>
          <w:rFonts w:ascii="仿宋_GB2312" w:eastAsia="仿宋_GB2312" w:hAnsi="Calibri"/>
          <w:sz w:val="28"/>
          <w:szCs w:val="28"/>
        </w:rPr>
      </w:pPr>
      <w:r w:rsidRPr="00B77D85">
        <w:rPr>
          <w:rFonts w:ascii="仿宋_GB2312" w:eastAsia="仿宋_GB2312" w:hAnsi="Calibri" w:cs="仿宋_GB2312" w:hint="eastAsia"/>
          <w:sz w:val="28"/>
          <w:szCs w:val="28"/>
        </w:rPr>
        <w:t>自知安全责任重大，炼油污水项目经理部认真履职，于</w:t>
      </w:r>
      <w:r w:rsidRPr="00B77D85">
        <w:rPr>
          <w:rFonts w:ascii="仿宋_GB2312" w:eastAsia="仿宋_GB2312" w:hAnsi="Calibri" w:cs="仿宋_GB2312"/>
          <w:sz w:val="28"/>
          <w:szCs w:val="28"/>
        </w:rPr>
        <w:t>4</w:t>
      </w:r>
      <w:r w:rsidRPr="00B77D85">
        <w:rPr>
          <w:rFonts w:ascii="仿宋_GB2312" w:eastAsia="仿宋_GB2312" w:hAnsi="Calibri" w:cs="仿宋_GB2312" w:hint="eastAsia"/>
          <w:sz w:val="28"/>
          <w:szCs w:val="28"/>
        </w:rPr>
        <w:t>月</w:t>
      </w:r>
      <w:r w:rsidRPr="00B77D85">
        <w:rPr>
          <w:rFonts w:ascii="仿宋_GB2312" w:eastAsia="仿宋_GB2312" w:hAnsi="Calibri" w:cs="仿宋_GB2312"/>
          <w:sz w:val="28"/>
          <w:szCs w:val="28"/>
        </w:rPr>
        <w:t>3</w:t>
      </w:r>
      <w:r w:rsidRPr="00B77D85">
        <w:rPr>
          <w:rFonts w:ascii="仿宋_GB2312" w:eastAsia="仿宋_GB2312" w:hAnsi="Calibri" w:cs="仿宋_GB2312" w:hint="eastAsia"/>
          <w:sz w:val="28"/>
          <w:szCs w:val="28"/>
        </w:rPr>
        <w:t>日，由炼油污水项目经理部组织，在炼油污水处理场异地改造现场办公室对全体施工现场管理人员、作业人员进行交叉作业安全教育，落实施工现场双重安全管理，总包、分包安全员均到位。明确安全监护人员不得走形式，监护人不到位，追责安全员，安全员不到位，追责安全经理，安全经理不到位，追责项目经理，层层落实安全责任。宣传教育作业人员要加强自我保护意识，不伤害他人，同时避免被他人伤害，合理正确使用好个人劳动防护用品，强调安全帽保质期</w:t>
      </w:r>
      <w:r w:rsidRPr="00B77D85">
        <w:rPr>
          <w:rFonts w:ascii="仿宋_GB2312" w:eastAsia="仿宋_GB2312" w:hAnsi="Calibri" w:cs="仿宋_GB2312"/>
          <w:sz w:val="28"/>
          <w:szCs w:val="28"/>
        </w:rPr>
        <w:t>30</w:t>
      </w:r>
      <w:r w:rsidRPr="00B77D85">
        <w:rPr>
          <w:rFonts w:ascii="仿宋_GB2312" w:eastAsia="仿宋_GB2312" w:hAnsi="Calibri" w:cs="仿宋_GB2312" w:hint="eastAsia"/>
          <w:sz w:val="28"/>
          <w:szCs w:val="28"/>
        </w:rPr>
        <w:t>个月，到期及时更换。同时重点例举了交叉作业时高处坠物、物体打击的事故案例，为在场的每一位被交底人敲响了安全警钟。随后，每一位管理人员、作业人员接受了《交叉作业安全技术交底》书面交底，并承诺遵守《镇海炼化承包商</w:t>
      </w:r>
      <w:r w:rsidRPr="00B77D85">
        <w:rPr>
          <w:rFonts w:ascii="仿宋_GB2312" w:eastAsia="仿宋_GB2312" w:hAnsi="Calibri" w:cs="仿宋_GB2312"/>
          <w:sz w:val="28"/>
          <w:szCs w:val="28"/>
        </w:rPr>
        <w:t>HSE</w:t>
      </w:r>
      <w:r w:rsidRPr="00B77D85">
        <w:rPr>
          <w:rFonts w:ascii="仿宋_GB2312" w:eastAsia="仿宋_GB2312" w:hAnsi="Calibri" w:cs="仿宋_GB2312" w:hint="eastAsia"/>
          <w:sz w:val="28"/>
          <w:szCs w:val="28"/>
        </w:rPr>
        <w:t>管理规定》。</w:t>
      </w:r>
      <w:r>
        <w:rPr>
          <w:rFonts w:ascii="仿宋_GB2312" w:eastAsia="仿宋_GB2312" w:hAnsi="Calibri" w:cs="仿宋_GB2312"/>
          <w:sz w:val="28"/>
          <w:szCs w:val="28"/>
        </w:rPr>
        <w:t xml:space="preserve">                                     </w:t>
      </w:r>
      <w:r>
        <w:rPr>
          <w:rFonts w:ascii="仿宋_GB2312" w:eastAsia="仿宋_GB2312" w:hAnsi="Calibri" w:cs="仿宋_GB2312" w:hint="eastAsia"/>
          <w:sz w:val="28"/>
          <w:szCs w:val="28"/>
        </w:rPr>
        <w:t>（金石建筑）</w:t>
      </w:r>
    </w:p>
    <w:p w:rsidR="004C28E2" w:rsidRDefault="004C28E2" w:rsidP="003C60F9">
      <w:pPr>
        <w:pStyle w:val="Heading3"/>
        <w:widowControl w:val="0"/>
        <w:snapToGrid w:val="0"/>
        <w:spacing w:line="520" w:lineRule="exact"/>
        <w:rPr>
          <w:rFonts w:cs="Times New Roman"/>
        </w:rPr>
      </w:pPr>
      <w:r>
        <w:rPr>
          <w:rFonts w:cs="黑体" w:hint="eastAsia"/>
        </w:rPr>
        <w:t>【法律法规】</w:t>
      </w:r>
    </w:p>
    <w:p w:rsidR="004C28E2" w:rsidRPr="002543FA" w:rsidRDefault="004C28E2" w:rsidP="003C60F9">
      <w:pPr>
        <w:spacing w:line="520" w:lineRule="exact"/>
        <w:rPr>
          <w:rFonts w:ascii="仿宋_GB2312" w:eastAsia="仿宋_GB2312" w:hAnsi="Calibri"/>
          <w:sz w:val="28"/>
          <w:szCs w:val="28"/>
        </w:rPr>
      </w:pPr>
    </w:p>
    <w:p w:rsidR="004C28E2" w:rsidRDefault="004C28E2" w:rsidP="003C60F9">
      <w:pPr>
        <w:snapToGrid w:val="0"/>
        <w:jc w:val="center"/>
        <w:rPr>
          <w:rFonts w:ascii="黑体" w:eastAsia="黑体"/>
          <w:b/>
          <w:bCs/>
          <w:color w:val="000000"/>
          <w:sz w:val="32"/>
          <w:szCs w:val="32"/>
        </w:rPr>
      </w:pPr>
      <w:r w:rsidRPr="003C60F9">
        <w:rPr>
          <w:rFonts w:ascii="黑体" w:eastAsia="黑体" w:cs="黑体"/>
          <w:b/>
          <w:bCs/>
          <w:color w:val="000000"/>
          <w:sz w:val="32"/>
          <w:szCs w:val="32"/>
        </w:rPr>
        <w:t>[</w:t>
      </w:r>
      <w:r w:rsidRPr="003C60F9">
        <w:rPr>
          <w:rFonts w:ascii="黑体" w:eastAsia="黑体" w:cs="黑体" w:hint="eastAsia"/>
          <w:b/>
          <w:bCs/>
          <w:color w:val="000000"/>
          <w:sz w:val="32"/>
          <w:szCs w:val="32"/>
        </w:rPr>
        <w:t>住建部</w:t>
      </w:r>
      <w:r w:rsidRPr="003C60F9">
        <w:rPr>
          <w:rFonts w:ascii="黑体" w:eastAsia="黑体" w:cs="黑体"/>
          <w:b/>
          <w:bCs/>
          <w:color w:val="000000"/>
          <w:sz w:val="32"/>
          <w:szCs w:val="32"/>
        </w:rPr>
        <w:t>]</w:t>
      </w:r>
      <w:r w:rsidRPr="003C60F9">
        <w:rPr>
          <w:rFonts w:ascii="黑体" w:eastAsia="黑体" w:cs="黑体" w:hint="eastAsia"/>
          <w:b/>
          <w:bCs/>
          <w:color w:val="000000"/>
          <w:sz w:val="32"/>
          <w:szCs w:val="32"/>
        </w:rPr>
        <w:t>关于印发</w:t>
      </w:r>
      <w:r w:rsidRPr="003C60F9">
        <w:rPr>
          <w:rFonts w:ascii="黑体" w:eastAsia="黑体" w:cs="黑体"/>
          <w:b/>
          <w:bCs/>
          <w:color w:val="000000"/>
          <w:sz w:val="32"/>
          <w:szCs w:val="32"/>
        </w:rPr>
        <w:t>2019</w:t>
      </w:r>
      <w:r w:rsidRPr="003C60F9">
        <w:rPr>
          <w:rFonts w:ascii="黑体" w:eastAsia="黑体" w:cs="黑体" w:hint="eastAsia"/>
          <w:b/>
          <w:bCs/>
          <w:color w:val="000000"/>
          <w:sz w:val="32"/>
          <w:szCs w:val="32"/>
        </w:rPr>
        <w:t>年安全生产工作要点的通知</w:t>
      </w:r>
    </w:p>
    <w:p w:rsidR="004C28E2" w:rsidRDefault="004C28E2" w:rsidP="003C60F9">
      <w:pPr>
        <w:snapToGrid w:val="0"/>
        <w:jc w:val="center"/>
        <w:rPr>
          <w:rFonts w:ascii="仿宋_GB2312" w:eastAsia="仿宋_GB2312"/>
        </w:rPr>
      </w:pPr>
      <w:r w:rsidRPr="003C60F9">
        <w:rPr>
          <w:rFonts w:ascii="仿宋_GB2312" w:eastAsia="仿宋_GB2312" w:cs="仿宋_GB2312" w:hint="eastAsia"/>
        </w:rPr>
        <w:t>建办质函〔</w:t>
      </w:r>
      <w:r w:rsidRPr="003C60F9">
        <w:rPr>
          <w:rFonts w:ascii="仿宋_GB2312" w:eastAsia="仿宋_GB2312" w:cs="仿宋_GB2312"/>
        </w:rPr>
        <w:t>2019</w:t>
      </w:r>
      <w:r w:rsidRPr="003C60F9">
        <w:rPr>
          <w:rFonts w:ascii="仿宋_GB2312" w:eastAsia="仿宋_GB2312" w:cs="仿宋_GB2312" w:hint="eastAsia"/>
        </w:rPr>
        <w:t>〕</w:t>
      </w:r>
      <w:r w:rsidRPr="003C60F9">
        <w:rPr>
          <w:rFonts w:ascii="仿宋_GB2312" w:eastAsia="仿宋_GB2312" w:cs="仿宋_GB2312"/>
        </w:rPr>
        <w:t>140</w:t>
      </w:r>
      <w:r w:rsidRPr="003C60F9">
        <w:rPr>
          <w:rFonts w:ascii="仿宋_GB2312" w:eastAsia="仿宋_GB2312" w:cs="仿宋_GB2312" w:hint="eastAsia"/>
        </w:rPr>
        <w:t>号</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各省、自治区住房和城乡建设厅，直辖市住房和城乡建设（管）委、城市管理委（局）、水务局，北京市园林绿化局，上海市绿化和市容管理局，重庆市经济和信息化委员会、商务委员会，海南省水务厅，新疆生产建设兵团住房和城乡建设局：</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现将《住房和城乡建设部</w:t>
      </w:r>
      <w:r w:rsidRPr="003C60F9">
        <w:rPr>
          <w:rFonts w:ascii="仿宋_GB2312" w:eastAsia="仿宋_GB2312" w:hAnsi="Calibri" w:cs="仿宋_GB2312"/>
          <w:sz w:val="28"/>
          <w:szCs w:val="28"/>
        </w:rPr>
        <w:t>2019</w:t>
      </w:r>
      <w:r w:rsidRPr="003C60F9">
        <w:rPr>
          <w:rFonts w:ascii="仿宋_GB2312" w:eastAsia="仿宋_GB2312" w:hAnsi="Calibri" w:cs="仿宋_GB2312" w:hint="eastAsia"/>
          <w:sz w:val="28"/>
          <w:szCs w:val="28"/>
        </w:rPr>
        <w:t>年安全生产工作要点》印发给你们，请结合本地实际，加强组织领导，认真履行职责，层层压实责任，确保住房和城乡建设系统安全生产工作落到实处。</w:t>
      </w:r>
    </w:p>
    <w:p w:rsidR="004C28E2" w:rsidRPr="003C60F9" w:rsidRDefault="004C28E2" w:rsidP="003C60F9">
      <w:pPr>
        <w:spacing w:line="520" w:lineRule="exact"/>
        <w:jc w:val="right"/>
        <w:rPr>
          <w:rFonts w:ascii="仿宋_GB2312" w:eastAsia="仿宋_GB2312" w:hAnsi="Calibri"/>
          <w:sz w:val="28"/>
          <w:szCs w:val="28"/>
        </w:rPr>
      </w:pPr>
      <w:r w:rsidRPr="003C60F9">
        <w:rPr>
          <w:rFonts w:ascii="仿宋_GB2312" w:eastAsia="仿宋_GB2312" w:hAnsi="Calibri" w:cs="仿宋_GB2312" w:hint="eastAsia"/>
          <w:sz w:val="28"/>
          <w:szCs w:val="28"/>
        </w:rPr>
        <w:t>中华人民共和国住房和城乡建设部办公厅</w:t>
      </w:r>
    </w:p>
    <w:p w:rsidR="004C28E2" w:rsidRDefault="004C28E2" w:rsidP="003C60F9">
      <w:pPr>
        <w:spacing w:line="520" w:lineRule="exact"/>
        <w:jc w:val="right"/>
        <w:rPr>
          <w:rFonts w:ascii="仿宋_GB2312" w:eastAsia="仿宋_GB2312" w:hAnsi="Calibri"/>
          <w:sz w:val="28"/>
          <w:szCs w:val="28"/>
        </w:rPr>
      </w:pPr>
      <w:r w:rsidRPr="003C60F9">
        <w:rPr>
          <w:rFonts w:ascii="仿宋_GB2312" w:eastAsia="仿宋_GB2312" w:hAnsi="Calibri" w:cs="仿宋_GB2312"/>
          <w:sz w:val="28"/>
          <w:szCs w:val="28"/>
        </w:rPr>
        <w:t>2019</w:t>
      </w:r>
      <w:r w:rsidRPr="003C60F9">
        <w:rPr>
          <w:rFonts w:ascii="仿宋_GB2312" w:eastAsia="仿宋_GB2312" w:hAnsi="Calibri" w:cs="仿宋_GB2312" w:hint="eastAsia"/>
          <w:sz w:val="28"/>
          <w:szCs w:val="28"/>
        </w:rPr>
        <w:t>年</w:t>
      </w:r>
      <w:r w:rsidRPr="003C60F9">
        <w:rPr>
          <w:rFonts w:ascii="仿宋_GB2312" w:eastAsia="仿宋_GB2312" w:hAnsi="Calibri" w:cs="仿宋_GB2312"/>
          <w:sz w:val="28"/>
          <w:szCs w:val="28"/>
        </w:rPr>
        <w:t>3</w:t>
      </w:r>
      <w:r w:rsidRPr="003C60F9">
        <w:rPr>
          <w:rFonts w:ascii="仿宋_GB2312" w:eastAsia="仿宋_GB2312" w:hAnsi="Calibri" w:cs="仿宋_GB2312" w:hint="eastAsia"/>
          <w:sz w:val="28"/>
          <w:szCs w:val="28"/>
        </w:rPr>
        <w:t>月</w:t>
      </w:r>
      <w:r w:rsidRPr="003C60F9">
        <w:rPr>
          <w:rFonts w:ascii="仿宋_GB2312" w:eastAsia="仿宋_GB2312" w:hAnsi="Calibri" w:cs="仿宋_GB2312"/>
          <w:sz w:val="28"/>
          <w:szCs w:val="28"/>
        </w:rPr>
        <w:t>1</w:t>
      </w:r>
      <w:r w:rsidRPr="003C60F9">
        <w:rPr>
          <w:rFonts w:ascii="仿宋_GB2312" w:eastAsia="仿宋_GB2312" w:hAnsi="Calibri" w:cs="仿宋_GB2312" w:hint="eastAsia"/>
          <w:sz w:val="28"/>
          <w:szCs w:val="28"/>
        </w:rPr>
        <w:t>日</w:t>
      </w:r>
    </w:p>
    <w:p w:rsidR="004C28E2" w:rsidRDefault="004C28E2" w:rsidP="003C60F9">
      <w:pPr>
        <w:spacing w:line="520" w:lineRule="exact"/>
        <w:jc w:val="center"/>
        <w:rPr>
          <w:rFonts w:ascii="仿宋_GB2312" w:eastAsia="仿宋_GB2312" w:hAnsi="Calibri"/>
          <w:b/>
          <w:bCs/>
          <w:sz w:val="28"/>
          <w:szCs w:val="28"/>
        </w:rPr>
      </w:pPr>
      <w:r w:rsidRPr="003C60F9">
        <w:rPr>
          <w:rFonts w:ascii="仿宋_GB2312" w:eastAsia="仿宋_GB2312" w:hAnsi="Calibri" w:cs="仿宋_GB2312" w:hint="eastAsia"/>
          <w:b/>
          <w:bCs/>
          <w:sz w:val="28"/>
          <w:szCs w:val="28"/>
        </w:rPr>
        <w:t>住房和城乡建设部</w:t>
      </w:r>
      <w:r w:rsidRPr="003C60F9">
        <w:rPr>
          <w:rFonts w:ascii="仿宋_GB2312" w:eastAsia="仿宋_GB2312" w:hAnsi="Calibri" w:cs="仿宋_GB2312"/>
          <w:b/>
          <w:bCs/>
          <w:sz w:val="28"/>
          <w:szCs w:val="28"/>
        </w:rPr>
        <w:t>2019</w:t>
      </w:r>
      <w:r w:rsidRPr="003C60F9">
        <w:rPr>
          <w:rFonts w:ascii="仿宋_GB2312" w:eastAsia="仿宋_GB2312" w:hAnsi="Calibri" w:cs="仿宋_GB2312" w:hint="eastAsia"/>
          <w:b/>
          <w:bCs/>
          <w:sz w:val="28"/>
          <w:szCs w:val="28"/>
        </w:rPr>
        <w:t>年安全生产工作要点</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2019</w:t>
      </w:r>
      <w:r w:rsidRPr="003C60F9">
        <w:rPr>
          <w:rFonts w:ascii="仿宋_GB2312" w:eastAsia="仿宋_GB2312" w:hAnsi="Calibri" w:cs="仿宋_GB2312" w:hint="eastAsia"/>
          <w:sz w:val="28"/>
          <w:szCs w:val="28"/>
        </w:rPr>
        <w:t>年是新中国成立</w:t>
      </w:r>
      <w:r w:rsidRPr="003C60F9">
        <w:rPr>
          <w:rFonts w:ascii="仿宋_GB2312" w:eastAsia="仿宋_GB2312" w:hAnsi="Calibri" w:cs="仿宋_GB2312"/>
          <w:sz w:val="28"/>
          <w:szCs w:val="28"/>
        </w:rPr>
        <w:t>70</w:t>
      </w:r>
      <w:r w:rsidRPr="003C60F9">
        <w:rPr>
          <w:rFonts w:ascii="仿宋_GB2312" w:eastAsia="仿宋_GB2312" w:hAnsi="Calibri" w:cs="仿宋_GB2312" w:hint="eastAsia"/>
          <w:sz w:val="28"/>
          <w:szCs w:val="28"/>
        </w:rPr>
        <w:t>周年，是全面建成小康社会、实现第一个百年奋斗目标的关键之年。各级住房和城乡建设主管部门和有关单位要坚持以习近平新时代中国特色社会主义思想为指导，全面贯彻落实党的十九大及十九届二中、三中全会精神，认真贯彻落实《中共中央</w:t>
      </w:r>
      <w:r w:rsidRPr="003C60F9">
        <w:rPr>
          <w:rFonts w:ascii="仿宋_GB2312" w:eastAsia="仿宋_GB2312" w:hAnsi="Calibri" w:cs="仿宋_GB2312"/>
          <w:sz w:val="28"/>
          <w:szCs w:val="28"/>
        </w:rPr>
        <w:t xml:space="preserve"> </w:t>
      </w:r>
      <w:r w:rsidRPr="003C60F9">
        <w:rPr>
          <w:rFonts w:ascii="仿宋_GB2312" w:eastAsia="仿宋_GB2312" w:hAnsi="Calibri" w:cs="仿宋_GB2312" w:hint="eastAsia"/>
          <w:sz w:val="28"/>
          <w:szCs w:val="28"/>
        </w:rPr>
        <w:t>国务院关于推进安全生产领域改革发展的意见》《中共中央办公厅</w:t>
      </w:r>
      <w:r w:rsidRPr="003C60F9">
        <w:rPr>
          <w:rFonts w:ascii="仿宋_GB2312" w:eastAsia="仿宋_GB2312" w:hAnsi="Calibri" w:cs="仿宋_GB2312"/>
          <w:sz w:val="28"/>
          <w:szCs w:val="28"/>
        </w:rPr>
        <w:t xml:space="preserve"> </w:t>
      </w:r>
      <w:r w:rsidRPr="003C60F9">
        <w:rPr>
          <w:rFonts w:ascii="仿宋_GB2312" w:eastAsia="仿宋_GB2312" w:hAnsi="Calibri" w:cs="仿宋_GB2312" w:hint="eastAsia"/>
          <w:sz w:val="28"/>
          <w:szCs w:val="28"/>
        </w:rPr>
        <w:t>国务院办公厅印发</w:t>
      </w:r>
      <w:r w:rsidRPr="003C60F9">
        <w:rPr>
          <w:rFonts w:ascii="仿宋_GB2312" w:eastAsia="仿宋_GB2312" w:hAnsi="Calibri" w:cs="仿宋_GB2312"/>
          <w:sz w:val="28"/>
          <w:szCs w:val="28"/>
        </w:rPr>
        <w:t>&lt;</w:t>
      </w:r>
      <w:r w:rsidRPr="003C60F9">
        <w:rPr>
          <w:rFonts w:ascii="仿宋_GB2312" w:eastAsia="仿宋_GB2312" w:hAnsi="Calibri" w:cs="仿宋_GB2312" w:hint="eastAsia"/>
          <w:sz w:val="28"/>
          <w:szCs w:val="28"/>
        </w:rPr>
        <w:t>关于推进城市安全发展的意见</w:t>
      </w:r>
      <w:r w:rsidRPr="003C60F9">
        <w:rPr>
          <w:rFonts w:ascii="仿宋_GB2312" w:eastAsia="仿宋_GB2312" w:hAnsi="Calibri" w:cs="仿宋_GB2312"/>
          <w:sz w:val="28"/>
          <w:szCs w:val="28"/>
        </w:rPr>
        <w:t>&gt;</w:t>
      </w:r>
      <w:r w:rsidRPr="003C60F9">
        <w:rPr>
          <w:rFonts w:ascii="仿宋_GB2312" w:eastAsia="仿宋_GB2312" w:hAnsi="Calibri" w:cs="仿宋_GB2312" w:hint="eastAsia"/>
          <w:sz w:val="28"/>
          <w:szCs w:val="28"/>
        </w:rPr>
        <w:t>的通知》精神，坚持以人民为中心的发展思想，稳中求进，改革创新，担当作为，按照《国务院安委会</w:t>
      </w:r>
      <w:r w:rsidRPr="003C60F9">
        <w:rPr>
          <w:rFonts w:ascii="仿宋_GB2312" w:eastAsia="仿宋_GB2312" w:hAnsi="Calibri" w:cs="仿宋_GB2312"/>
          <w:sz w:val="28"/>
          <w:szCs w:val="28"/>
        </w:rPr>
        <w:t>2019</w:t>
      </w:r>
      <w:r w:rsidRPr="003C60F9">
        <w:rPr>
          <w:rFonts w:ascii="仿宋_GB2312" w:eastAsia="仿宋_GB2312" w:hAnsi="Calibri" w:cs="仿宋_GB2312" w:hint="eastAsia"/>
          <w:sz w:val="28"/>
          <w:szCs w:val="28"/>
        </w:rPr>
        <w:t>年工作要点》要求，坚决遏制重特大事故，严格防控较大事故，有效减少事故总量，促进住房和城乡建设系统安全生产形势稳定好转。</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一、加强建筑施工安全管理</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1.</w:t>
      </w:r>
      <w:r w:rsidRPr="003C60F9">
        <w:rPr>
          <w:rFonts w:ascii="仿宋_GB2312" w:eastAsia="仿宋_GB2312" w:hAnsi="Calibri" w:cs="仿宋_GB2312" w:hint="eastAsia"/>
          <w:sz w:val="28"/>
          <w:szCs w:val="28"/>
        </w:rPr>
        <w:t>深入开展建筑施工安全专项治理行动。突出起重机械、高支模、深基坑等危险性较大分部分项工程，督促落实施工现场常态化安全隐患排查责任。依法依规严肃查处事故责任企业和责任人，注重精准执法，重点督办较大及以上事故查处工作。对事故多发及查处工作滞后地区省级住房和城乡建设主管部门实施约谈。</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2.</w:t>
      </w:r>
      <w:r w:rsidRPr="003C60F9">
        <w:rPr>
          <w:rFonts w:ascii="仿宋_GB2312" w:eastAsia="仿宋_GB2312" w:hAnsi="Calibri" w:cs="仿宋_GB2312" w:hint="eastAsia"/>
          <w:sz w:val="28"/>
          <w:szCs w:val="28"/>
        </w:rPr>
        <w:t>着力构建城市轨道交通工程双重预防机制。总结城市轨道交通工程安全风险管控和隐患排查治理双重预防机制试点经验，制定管理办法。落实城市轨道交通工程关键节点施工前安全核查制度，强化盾构施工安全风险防控。开展城市轨道交通工程安全标准化管理技术研究。</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3.</w:t>
      </w:r>
      <w:r w:rsidRPr="003C60F9">
        <w:rPr>
          <w:rFonts w:ascii="仿宋_GB2312" w:eastAsia="仿宋_GB2312" w:hAnsi="Calibri" w:cs="仿宋_GB2312" w:hint="eastAsia"/>
          <w:sz w:val="28"/>
          <w:szCs w:val="28"/>
        </w:rPr>
        <w:t>创新安全监管模式。研究出台建筑施工安全改革发展的政策措施，按照“放管服”改革要求简化企业安全生产许可，推行“双随机，一公开”监管制度。加快建设全国建筑施工安全监管信息系统，积极推进“互联网</w:t>
      </w:r>
      <w:r w:rsidRPr="003C60F9">
        <w:rPr>
          <w:rFonts w:ascii="仿宋_GB2312" w:eastAsia="仿宋_GB2312" w:hAnsi="Calibri" w:cs="仿宋_GB2312"/>
          <w:sz w:val="28"/>
          <w:szCs w:val="28"/>
        </w:rPr>
        <w:t>+</w:t>
      </w:r>
      <w:r w:rsidRPr="003C60F9">
        <w:rPr>
          <w:rFonts w:ascii="仿宋_GB2312" w:eastAsia="仿宋_GB2312" w:hAnsi="Calibri" w:cs="仿宋_GB2312" w:hint="eastAsia"/>
          <w:sz w:val="28"/>
          <w:szCs w:val="28"/>
        </w:rPr>
        <w:t>”安全监管。加强数据综合利用，发挥数据在研判形势、评估政策、监测预警方面的作用。</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二、加强市政公用设施运行安全管理</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4.</w:t>
      </w:r>
      <w:r w:rsidRPr="003C60F9">
        <w:rPr>
          <w:rFonts w:ascii="仿宋_GB2312" w:eastAsia="仿宋_GB2312" w:hAnsi="Calibri" w:cs="仿宋_GB2312" w:hint="eastAsia"/>
          <w:sz w:val="28"/>
          <w:szCs w:val="28"/>
        </w:rPr>
        <w:t>加强城镇燃气安全管理。督促指导各地做好燃气管网设施特别是用户端燃气设施安全隐患整治。实施修订后的《燃气经营许可管理办法》，加强城镇燃气经营许可及事中事后监管。继续做好《农村管道天然气工程技术导则》培训工作，加强农村燃气质量安全管理，提高用气安全管理水平。</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5.</w:t>
      </w:r>
      <w:r w:rsidRPr="003C60F9">
        <w:rPr>
          <w:rFonts w:ascii="仿宋_GB2312" w:eastAsia="仿宋_GB2312" w:hAnsi="Calibri" w:cs="仿宋_GB2312" w:hint="eastAsia"/>
          <w:sz w:val="28"/>
          <w:szCs w:val="28"/>
        </w:rPr>
        <w:t>加强供水、排水、桥梁、供热安全管理。督促城镇供水、污水处理企业建立健全安全生产制度，强化重点部位安防监控。认真落实《住房城乡建设部办公厅关于开展城市桥梁安全防护设施隐患排查整治工作的通知》（建办城电〔</w:t>
      </w:r>
      <w:r w:rsidRPr="003C60F9">
        <w:rPr>
          <w:rFonts w:ascii="仿宋_GB2312" w:eastAsia="仿宋_GB2312" w:hAnsi="Calibri" w:cs="仿宋_GB2312"/>
          <w:sz w:val="28"/>
          <w:szCs w:val="28"/>
        </w:rPr>
        <w:t>2018</w:t>
      </w:r>
      <w:r w:rsidRPr="003C60F9">
        <w:rPr>
          <w:rFonts w:ascii="仿宋_GB2312" w:eastAsia="仿宋_GB2312" w:hAnsi="Calibri" w:cs="仿宋_GB2312" w:hint="eastAsia"/>
          <w:sz w:val="28"/>
          <w:szCs w:val="28"/>
        </w:rPr>
        <w:t>〕</w:t>
      </w:r>
      <w:r w:rsidRPr="003C60F9">
        <w:rPr>
          <w:rFonts w:ascii="仿宋_GB2312" w:eastAsia="仿宋_GB2312" w:hAnsi="Calibri" w:cs="仿宋_GB2312"/>
          <w:sz w:val="28"/>
          <w:szCs w:val="28"/>
        </w:rPr>
        <w:t>46</w:t>
      </w:r>
      <w:r w:rsidRPr="003C60F9">
        <w:rPr>
          <w:rFonts w:ascii="仿宋_GB2312" w:eastAsia="仿宋_GB2312" w:hAnsi="Calibri" w:cs="仿宋_GB2312" w:hint="eastAsia"/>
          <w:sz w:val="28"/>
          <w:szCs w:val="28"/>
        </w:rPr>
        <w:t>号），推进城市桥梁防护设施隐患排查治理工作。加强城镇供热保障、采暖用气安全以及供热管网设施检修维护工作，确保正常运行。</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6.</w:t>
      </w:r>
      <w:r w:rsidRPr="003C60F9">
        <w:rPr>
          <w:rFonts w:ascii="仿宋_GB2312" w:eastAsia="仿宋_GB2312" w:hAnsi="Calibri" w:cs="仿宋_GB2312" w:hint="eastAsia"/>
          <w:sz w:val="28"/>
          <w:szCs w:val="28"/>
        </w:rPr>
        <w:t>做好环卫、园林绿化安全管理。加强垃圾填埋场、焚烧厂、建筑垃圾堆体风险排查治理，及时消除安全隐患。强化道路清扫保洁安全作业教育和技能培训，完善作业人员安全防护措施。落实《住房和城乡建设部办公厅关于进一步加强城市公园安全管理工作的通知》（建办城函〔</w:t>
      </w:r>
      <w:r w:rsidRPr="003C60F9">
        <w:rPr>
          <w:rFonts w:ascii="仿宋_GB2312" w:eastAsia="仿宋_GB2312" w:hAnsi="Calibri" w:cs="仿宋_GB2312"/>
          <w:sz w:val="28"/>
          <w:szCs w:val="28"/>
        </w:rPr>
        <w:t>2018</w:t>
      </w:r>
      <w:r w:rsidRPr="003C60F9">
        <w:rPr>
          <w:rFonts w:ascii="仿宋_GB2312" w:eastAsia="仿宋_GB2312" w:hAnsi="Calibri" w:cs="仿宋_GB2312" w:hint="eastAsia"/>
          <w:sz w:val="28"/>
          <w:szCs w:val="28"/>
        </w:rPr>
        <w:t>〕</w:t>
      </w:r>
      <w:r w:rsidRPr="003C60F9">
        <w:rPr>
          <w:rFonts w:ascii="仿宋_GB2312" w:eastAsia="仿宋_GB2312" w:hAnsi="Calibri" w:cs="仿宋_GB2312"/>
          <w:sz w:val="28"/>
          <w:szCs w:val="28"/>
        </w:rPr>
        <w:t>223</w:t>
      </w:r>
      <w:r w:rsidRPr="003C60F9">
        <w:rPr>
          <w:rFonts w:ascii="仿宋_GB2312" w:eastAsia="仿宋_GB2312" w:hAnsi="Calibri" w:cs="仿宋_GB2312" w:hint="eastAsia"/>
          <w:sz w:val="28"/>
          <w:szCs w:val="28"/>
        </w:rPr>
        <w:t>号），开展风险排查和隐患治理，做好节假日期间游客疏导，防止踩踏和动物逃逸、伤人、疫情等突发事件发生，营造安全有序的游园环境。</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三、加强城镇房屋安全管理</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7.</w:t>
      </w:r>
      <w:r w:rsidRPr="003C60F9">
        <w:rPr>
          <w:rFonts w:ascii="仿宋_GB2312" w:eastAsia="仿宋_GB2312" w:hAnsi="Calibri" w:cs="仿宋_GB2312" w:hint="eastAsia"/>
          <w:sz w:val="28"/>
          <w:szCs w:val="28"/>
        </w:rPr>
        <w:t>加强房屋使用安全管理。指导房屋产权人和管理单位加强对房屋公共通道、公共活动场所、地下室等重点部位的管理，督促受委托的专业服务机构加强对消防、电梯等专业设施设备的维修养护，及时消除安全隐患。</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8.</w:t>
      </w:r>
      <w:r w:rsidRPr="003C60F9">
        <w:rPr>
          <w:rFonts w:ascii="仿宋_GB2312" w:eastAsia="仿宋_GB2312" w:hAnsi="Calibri" w:cs="仿宋_GB2312" w:hint="eastAsia"/>
          <w:sz w:val="28"/>
          <w:szCs w:val="28"/>
        </w:rPr>
        <w:t>规范维修资金管理。认真落实《住房城乡建设部办公厅</w:t>
      </w:r>
      <w:r w:rsidRPr="003C60F9">
        <w:rPr>
          <w:rFonts w:ascii="仿宋_GB2312" w:eastAsia="仿宋_GB2312" w:hAnsi="Calibri" w:cs="仿宋_GB2312"/>
          <w:sz w:val="28"/>
          <w:szCs w:val="28"/>
        </w:rPr>
        <w:t xml:space="preserve"> </w:t>
      </w:r>
      <w:r w:rsidRPr="003C60F9">
        <w:rPr>
          <w:rFonts w:ascii="仿宋_GB2312" w:eastAsia="仿宋_GB2312" w:hAnsi="Calibri" w:cs="仿宋_GB2312" w:hint="eastAsia"/>
          <w:sz w:val="28"/>
          <w:szCs w:val="28"/>
        </w:rPr>
        <w:t>财政部办公厅关于进一步发挥住宅专项维修资金在老旧小区和电梯更新改造中支持作用的通知》（建办房〔</w:t>
      </w:r>
      <w:r w:rsidRPr="003C60F9">
        <w:rPr>
          <w:rFonts w:ascii="仿宋_GB2312" w:eastAsia="仿宋_GB2312" w:hAnsi="Calibri" w:cs="仿宋_GB2312"/>
          <w:sz w:val="28"/>
          <w:szCs w:val="28"/>
        </w:rPr>
        <w:t>2015</w:t>
      </w:r>
      <w:r w:rsidRPr="003C60F9">
        <w:rPr>
          <w:rFonts w:ascii="仿宋_GB2312" w:eastAsia="仿宋_GB2312" w:hAnsi="Calibri" w:cs="仿宋_GB2312" w:hint="eastAsia"/>
          <w:sz w:val="28"/>
          <w:szCs w:val="28"/>
        </w:rPr>
        <w:t>〕</w:t>
      </w:r>
      <w:r w:rsidRPr="003C60F9">
        <w:rPr>
          <w:rFonts w:ascii="仿宋_GB2312" w:eastAsia="仿宋_GB2312" w:hAnsi="Calibri" w:cs="仿宋_GB2312"/>
          <w:sz w:val="28"/>
          <w:szCs w:val="28"/>
        </w:rPr>
        <w:t>52</w:t>
      </w:r>
      <w:r w:rsidRPr="003C60F9">
        <w:rPr>
          <w:rFonts w:ascii="仿宋_GB2312" w:eastAsia="仿宋_GB2312" w:hAnsi="Calibri" w:cs="仿宋_GB2312" w:hint="eastAsia"/>
          <w:sz w:val="28"/>
          <w:szCs w:val="28"/>
        </w:rPr>
        <w:t>号），充分发挥维修资金对保障房屋住用安全的积极作用。</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四、加强农房建设质量安全管理</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9.</w:t>
      </w:r>
      <w:r w:rsidRPr="003C60F9">
        <w:rPr>
          <w:rFonts w:ascii="仿宋_GB2312" w:eastAsia="仿宋_GB2312" w:hAnsi="Calibri" w:cs="仿宋_GB2312" w:hint="eastAsia"/>
          <w:sz w:val="28"/>
          <w:szCs w:val="28"/>
        </w:rPr>
        <w:t>做好农村危房改造安全管理。督促各地核实建档立卡贫困户等</w:t>
      </w:r>
      <w:r w:rsidRPr="003C60F9">
        <w:rPr>
          <w:rFonts w:ascii="仿宋_GB2312" w:eastAsia="仿宋_GB2312" w:hAnsi="Calibri" w:cs="仿宋_GB2312"/>
          <w:sz w:val="28"/>
          <w:szCs w:val="28"/>
        </w:rPr>
        <w:t>4</w:t>
      </w:r>
      <w:r w:rsidRPr="003C60F9">
        <w:rPr>
          <w:rFonts w:ascii="仿宋_GB2312" w:eastAsia="仿宋_GB2312" w:hAnsi="Calibri" w:cs="仿宋_GB2312" w:hint="eastAsia"/>
          <w:sz w:val="28"/>
          <w:szCs w:val="28"/>
        </w:rPr>
        <w:t>类重点对象危房存量，加快危房改造实施进度。落实《住房城乡建设部关于加强农村危房改造质量安全管理工作的通知》（建村〔</w:t>
      </w:r>
      <w:r w:rsidRPr="003C60F9">
        <w:rPr>
          <w:rFonts w:ascii="仿宋_GB2312" w:eastAsia="仿宋_GB2312" w:hAnsi="Calibri" w:cs="仿宋_GB2312"/>
          <w:sz w:val="28"/>
          <w:szCs w:val="28"/>
        </w:rPr>
        <w:t>2017</w:t>
      </w:r>
      <w:r w:rsidRPr="003C60F9">
        <w:rPr>
          <w:rFonts w:ascii="仿宋_GB2312" w:eastAsia="仿宋_GB2312" w:hAnsi="Calibri" w:cs="仿宋_GB2312" w:hint="eastAsia"/>
          <w:sz w:val="28"/>
          <w:szCs w:val="28"/>
        </w:rPr>
        <w:t>〕</w:t>
      </w:r>
      <w:r w:rsidRPr="003C60F9">
        <w:rPr>
          <w:rFonts w:ascii="仿宋_GB2312" w:eastAsia="仿宋_GB2312" w:hAnsi="Calibri" w:cs="仿宋_GB2312"/>
          <w:sz w:val="28"/>
          <w:szCs w:val="28"/>
        </w:rPr>
        <w:t>47</w:t>
      </w:r>
      <w:r w:rsidRPr="003C60F9">
        <w:rPr>
          <w:rFonts w:ascii="仿宋_GB2312" w:eastAsia="仿宋_GB2312" w:hAnsi="Calibri" w:cs="仿宋_GB2312" w:hint="eastAsia"/>
          <w:sz w:val="28"/>
          <w:szCs w:val="28"/>
        </w:rPr>
        <w:t>号）要求，按照危房改造技术安全导则规定，确保完成脱贫攻坚住房安全任务。</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10.</w:t>
      </w:r>
      <w:r w:rsidRPr="003C60F9">
        <w:rPr>
          <w:rFonts w:ascii="仿宋_GB2312" w:eastAsia="仿宋_GB2312" w:hAnsi="Calibri" w:cs="仿宋_GB2312" w:hint="eastAsia"/>
          <w:sz w:val="28"/>
          <w:szCs w:val="28"/>
        </w:rPr>
        <w:t>推进农房建设质量安全管理试点。指导地方开展农村住房建设试点工作，将质量安全作为试点重要内容，总结农房质量安全管理经验，为建立符合农村实际、行之有效的质量安全监管制度奠定基础。把质量安全列入村镇建设管理人员培训内容，提高管理水平。</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11.</w:t>
      </w:r>
      <w:r w:rsidRPr="003C60F9">
        <w:rPr>
          <w:rFonts w:ascii="仿宋_GB2312" w:eastAsia="仿宋_GB2312" w:hAnsi="Calibri" w:cs="仿宋_GB2312" w:hint="eastAsia"/>
          <w:sz w:val="28"/>
          <w:szCs w:val="28"/>
        </w:rPr>
        <w:t>推动建立农房建设质量安全管理长效机制。推动《村庄和集镇规划建设管理条例》修订，明确地方政府质量安全监管职责、村委会检查责任和村民义务，引导乡镇政府健全农房建设管理机构。抓好农村建筑工匠安全培训和管理，提升安全意识，规范施工行为。</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五、加强城市管理监督</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12.</w:t>
      </w:r>
      <w:r w:rsidRPr="003C60F9">
        <w:rPr>
          <w:rFonts w:ascii="仿宋_GB2312" w:eastAsia="仿宋_GB2312" w:hAnsi="Calibri" w:cs="仿宋_GB2312" w:hint="eastAsia"/>
          <w:sz w:val="28"/>
          <w:szCs w:val="28"/>
        </w:rPr>
        <w:t>加强统筹协调。按照十九届三中全会的新部署新要求，健全城市管理统筹协调机制，加强部门协作联动，加快城市综合管理服务平台建设，提高城市管理的科学化、精细化、智能化水平。</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13.</w:t>
      </w:r>
      <w:r w:rsidRPr="003C60F9">
        <w:rPr>
          <w:rFonts w:ascii="仿宋_GB2312" w:eastAsia="仿宋_GB2312" w:hAnsi="Calibri" w:cs="仿宋_GB2312" w:hint="eastAsia"/>
          <w:sz w:val="28"/>
          <w:szCs w:val="28"/>
        </w:rPr>
        <w:t>强化日常巡查。指导各地强化城市管理日常巡查工作，充分发挥城市管理平台的作用，在节假日、重大活动期间，对人员密集、问题易发的重点场所、区域提高巡查频次，强化安全生产管理，及早发现并消除安全生产风险隐患，保障城市运行安全。</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六、加强城市安全和综合防灾管理</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14.</w:t>
      </w:r>
      <w:r w:rsidRPr="003C60F9">
        <w:rPr>
          <w:rFonts w:ascii="仿宋_GB2312" w:eastAsia="仿宋_GB2312" w:hAnsi="Calibri" w:cs="仿宋_GB2312" w:hint="eastAsia"/>
          <w:sz w:val="28"/>
          <w:szCs w:val="28"/>
        </w:rPr>
        <w:t>加强建设工程消防安全管理。承接好建设工程消防设计审查验收职责，及时修订建设工程消防设计审查验收的法律法规和标准规范，落实建设工程项目审批制度改革相关要求，合理确定需要进行建设工程消防设计审查的特殊建设工程范围，以及需要申请消防验收的建设工程范围，理顺工作机制。</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15.</w:t>
      </w:r>
      <w:r w:rsidRPr="003C60F9">
        <w:rPr>
          <w:rFonts w:ascii="仿宋_GB2312" w:eastAsia="仿宋_GB2312" w:hAnsi="Calibri" w:cs="仿宋_GB2312" w:hint="eastAsia"/>
          <w:sz w:val="28"/>
          <w:szCs w:val="28"/>
        </w:rPr>
        <w:t>打好城市安全和综合防灾基础。推动城市安全全生命周期管理，注重源头防控，加强人居环境设计、建设、使用、维护、更新等各环节安全管理。研究编制城市安全和综合防灾工作发展规划纲要，开展城市安全和综合防灾规划体系研究工作。</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七、抓好危险化学品安全综合治理</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16.</w:t>
      </w:r>
      <w:r w:rsidRPr="003C60F9">
        <w:rPr>
          <w:rFonts w:ascii="仿宋_GB2312" w:eastAsia="仿宋_GB2312" w:hAnsi="Calibri" w:cs="仿宋_GB2312" w:hint="eastAsia"/>
          <w:sz w:val="28"/>
          <w:szCs w:val="28"/>
        </w:rPr>
        <w:t>全面排查危险化学品。贯彻落实《住房和城乡建设部办公厅关于进一步推进住房和城乡建设系统涉及危险化学品安全综合治理工作的通知》（建办质〔</w:t>
      </w:r>
      <w:r w:rsidRPr="003C60F9">
        <w:rPr>
          <w:rFonts w:ascii="仿宋_GB2312" w:eastAsia="仿宋_GB2312" w:hAnsi="Calibri" w:cs="仿宋_GB2312"/>
          <w:sz w:val="28"/>
          <w:szCs w:val="28"/>
        </w:rPr>
        <w:t>2019</w:t>
      </w:r>
      <w:r w:rsidRPr="003C60F9">
        <w:rPr>
          <w:rFonts w:ascii="仿宋_GB2312" w:eastAsia="仿宋_GB2312" w:hAnsi="Calibri" w:cs="仿宋_GB2312" w:hint="eastAsia"/>
          <w:sz w:val="28"/>
          <w:szCs w:val="28"/>
        </w:rPr>
        <w:t>〕</w:t>
      </w:r>
      <w:r w:rsidRPr="003C60F9">
        <w:rPr>
          <w:rFonts w:ascii="仿宋_GB2312" w:eastAsia="仿宋_GB2312" w:hAnsi="Calibri" w:cs="仿宋_GB2312"/>
          <w:sz w:val="28"/>
          <w:szCs w:val="28"/>
        </w:rPr>
        <w:t>13</w:t>
      </w:r>
      <w:r w:rsidRPr="003C60F9">
        <w:rPr>
          <w:rFonts w:ascii="仿宋_GB2312" w:eastAsia="仿宋_GB2312" w:hAnsi="Calibri" w:cs="仿宋_GB2312" w:hint="eastAsia"/>
          <w:sz w:val="28"/>
          <w:szCs w:val="28"/>
        </w:rPr>
        <w:t>号），深入摸排住房和城乡建设系统涉及的危险化学品，建立安全风险分布档案。加强重大危险源管控，建立重大危险源数据库。</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17.</w:t>
      </w:r>
      <w:r w:rsidRPr="003C60F9">
        <w:rPr>
          <w:rFonts w:ascii="仿宋_GB2312" w:eastAsia="仿宋_GB2312" w:hAnsi="Calibri" w:cs="仿宋_GB2312" w:hint="eastAsia"/>
          <w:sz w:val="28"/>
          <w:szCs w:val="28"/>
        </w:rPr>
        <w:t>加强资质和标准管理。加强从事危险化学品建设工程设计、施工、监理单位的资质审批管理。依法严肃追究因设计、施工质量问题导致生产安全事故的相关单位责任。结合工程建设标准化改革和标准复审工作，修订涉及危险化学品相关工程建设标准。</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18.</w:t>
      </w:r>
      <w:r w:rsidRPr="003C60F9">
        <w:rPr>
          <w:rFonts w:ascii="仿宋_GB2312" w:eastAsia="仿宋_GB2312" w:hAnsi="Calibri" w:cs="仿宋_GB2312" w:hint="eastAsia"/>
          <w:sz w:val="28"/>
          <w:szCs w:val="28"/>
        </w:rPr>
        <w:t>加强重点领域危险化学品治理。深入开展城镇燃气使用环节的安全风险摸排和隐患治理工作。督促城镇供水、污水处理企业加强安全生产制度的建立和落实。督促市政设施养护维修单位做好乙炔、氧气等危险化学品安全管理。加强园林绿化危险化学品安全管理。</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八、认真落实保障措施</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19.</w:t>
      </w:r>
      <w:r w:rsidRPr="003C60F9">
        <w:rPr>
          <w:rFonts w:ascii="仿宋_GB2312" w:eastAsia="仿宋_GB2312" w:hAnsi="Calibri" w:cs="仿宋_GB2312" w:hint="eastAsia"/>
          <w:sz w:val="28"/>
          <w:szCs w:val="28"/>
        </w:rPr>
        <w:t>加强组织领导。科学制定安全生产工作目标和实施方案，认真部署，精心组织。严格落实企业安全生产主体责任，加大安全投入，对重大危险源实施重点管控，建立健全监测监控体系，提升本质安全。完善应急处置专项预案，提高应急救援能力。</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w:t>
      </w:r>
      <w:r w:rsidRPr="003C60F9">
        <w:rPr>
          <w:rFonts w:ascii="仿宋_GB2312" w:eastAsia="仿宋_GB2312" w:hAnsi="Calibri" w:cs="仿宋_GB2312"/>
          <w:sz w:val="28"/>
          <w:szCs w:val="28"/>
        </w:rPr>
        <w:t>20.</w:t>
      </w:r>
      <w:r w:rsidRPr="003C60F9">
        <w:rPr>
          <w:rFonts w:ascii="仿宋_GB2312" w:eastAsia="仿宋_GB2312" w:hAnsi="Calibri" w:cs="仿宋_GB2312" w:hint="eastAsia"/>
          <w:sz w:val="28"/>
          <w:szCs w:val="28"/>
        </w:rPr>
        <w:t>完善法规标准。研究落实《中共中央</w:t>
      </w:r>
      <w:r w:rsidRPr="003C60F9">
        <w:rPr>
          <w:rFonts w:ascii="仿宋_GB2312" w:eastAsia="仿宋_GB2312" w:hAnsi="Calibri" w:cs="仿宋_GB2312"/>
          <w:sz w:val="28"/>
          <w:szCs w:val="28"/>
        </w:rPr>
        <w:t xml:space="preserve"> </w:t>
      </w:r>
      <w:r w:rsidRPr="003C60F9">
        <w:rPr>
          <w:rFonts w:ascii="仿宋_GB2312" w:eastAsia="仿宋_GB2312" w:hAnsi="Calibri" w:cs="仿宋_GB2312" w:hint="eastAsia"/>
          <w:sz w:val="28"/>
          <w:szCs w:val="28"/>
        </w:rPr>
        <w:t>国务院关于推进安全生产领域改革发展的意见》的配套文件，抓好《住房城乡建设部办公厅关于印发贯彻落实城市安全发展意见实施方案的通知》（建办质〔</w:t>
      </w:r>
      <w:r w:rsidRPr="003C60F9">
        <w:rPr>
          <w:rFonts w:ascii="仿宋_GB2312" w:eastAsia="仿宋_GB2312" w:hAnsi="Calibri" w:cs="仿宋_GB2312"/>
          <w:sz w:val="28"/>
          <w:szCs w:val="28"/>
        </w:rPr>
        <w:t>2018</w:t>
      </w:r>
      <w:r w:rsidRPr="003C60F9">
        <w:rPr>
          <w:rFonts w:ascii="仿宋_GB2312" w:eastAsia="仿宋_GB2312" w:hAnsi="Calibri" w:cs="仿宋_GB2312" w:hint="eastAsia"/>
          <w:sz w:val="28"/>
          <w:szCs w:val="28"/>
        </w:rPr>
        <w:t>〕</w:t>
      </w:r>
      <w:r w:rsidRPr="003C60F9">
        <w:rPr>
          <w:rFonts w:ascii="仿宋_GB2312" w:eastAsia="仿宋_GB2312" w:hAnsi="Calibri" w:cs="仿宋_GB2312"/>
          <w:sz w:val="28"/>
          <w:szCs w:val="28"/>
        </w:rPr>
        <w:t>58</w:t>
      </w:r>
      <w:r w:rsidRPr="003C60F9">
        <w:rPr>
          <w:rFonts w:ascii="仿宋_GB2312" w:eastAsia="仿宋_GB2312" w:hAnsi="Calibri" w:cs="仿宋_GB2312" w:hint="eastAsia"/>
          <w:sz w:val="28"/>
          <w:szCs w:val="28"/>
        </w:rPr>
        <w:t>号）落实，完善城市桥梁隧道、房屋建筑、城镇燃气等领域涉及安全生产的工程建设国家标准。</w:t>
      </w:r>
    </w:p>
    <w:p w:rsidR="004C28E2" w:rsidRDefault="004C28E2" w:rsidP="003C60F9">
      <w:pPr>
        <w:spacing w:line="520" w:lineRule="exact"/>
        <w:ind w:firstLine="570"/>
        <w:rPr>
          <w:rFonts w:ascii="仿宋_GB2312" w:eastAsia="仿宋_GB2312" w:hAnsi="Calibri"/>
          <w:sz w:val="28"/>
          <w:szCs w:val="28"/>
        </w:rPr>
      </w:pPr>
      <w:r w:rsidRPr="003C60F9">
        <w:rPr>
          <w:rFonts w:ascii="仿宋_GB2312" w:eastAsia="仿宋_GB2312" w:hAnsi="Calibri" w:cs="仿宋_GB2312"/>
          <w:sz w:val="28"/>
          <w:szCs w:val="28"/>
        </w:rPr>
        <w:t>21.</w:t>
      </w:r>
      <w:r w:rsidRPr="003C60F9">
        <w:rPr>
          <w:rFonts w:ascii="仿宋_GB2312" w:eastAsia="仿宋_GB2312" w:hAnsi="Calibri" w:cs="仿宋_GB2312" w:hint="eastAsia"/>
          <w:sz w:val="28"/>
          <w:szCs w:val="28"/>
        </w:rPr>
        <w:t>做好宣传工作。深入贯彻《国务院安委会办公室关于印发</w:t>
      </w:r>
      <w:r w:rsidRPr="003C60F9">
        <w:rPr>
          <w:rFonts w:ascii="仿宋_GB2312" w:eastAsia="仿宋_GB2312" w:hAnsi="Calibri" w:cs="仿宋_GB2312"/>
          <w:sz w:val="28"/>
          <w:szCs w:val="28"/>
        </w:rPr>
        <w:t>&lt;</w:t>
      </w:r>
      <w:r w:rsidRPr="003C60F9">
        <w:rPr>
          <w:rFonts w:ascii="仿宋_GB2312" w:eastAsia="仿宋_GB2312" w:hAnsi="Calibri" w:cs="仿宋_GB2312" w:hint="eastAsia"/>
          <w:sz w:val="28"/>
          <w:szCs w:val="28"/>
        </w:rPr>
        <w:t>安全生产宣传教育“七进”活动基本规范</w:t>
      </w:r>
      <w:r w:rsidRPr="003C60F9">
        <w:rPr>
          <w:rFonts w:ascii="仿宋_GB2312" w:eastAsia="仿宋_GB2312" w:hAnsi="Calibri" w:cs="仿宋_GB2312"/>
          <w:sz w:val="28"/>
          <w:szCs w:val="28"/>
        </w:rPr>
        <w:t>&gt;</w:t>
      </w:r>
      <w:r w:rsidRPr="003C60F9">
        <w:rPr>
          <w:rFonts w:ascii="仿宋_GB2312" w:eastAsia="仿宋_GB2312" w:hAnsi="Calibri" w:cs="仿宋_GB2312" w:hint="eastAsia"/>
          <w:sz w:val="28"/>
          <w:szCs w:val="28"/>
        </w:rPr>
        <w:t>的通知》（安委办〔</w:t>
      </w:r>
      <w:r w:rsidRPr="003C60F9">
        <w:rPr>
          <w:rFonts w:ascii="仿宋_GB2312" w:eastAsia="仿宋_GB2312" w:hAnsi="Calibri" w:cs="仿宋_GB2312"/>
          <w:sz w:val="28"/>
          <w:szCs w:val="28"/>
        </w:rPr>
        <w:t>2017</w:t>
      </w:r>
      <w:r w:rsidRPr="003C60F9">
        <w:rPr>
          <w:rFonts w:ascii="仿宋_GB2312" w:eastAsia="仿宋_GB2312" w:hAnsi="Calibri" w:cs="仿宋_GB2312" w:hint="eastAsia"/>
          <w:sz w:val="28"/>
          <w:szCs w:val="28"/>
        </w:rPr>
        <w:t>〕</w:t>
      </w:r>
      <w:r w:rsidRPr="003C60F9">
        <w:rPr>
          <w:rFonts w:ascii="仿宋_GB2312" w:eastAsia="仿宋_GB2312" w:hAnsi="Calibri" w:cs="仿宋_GB2312"/>
          <w:sz w:val="28"/>
          <w:szCs w:val="28"/>
        </w:rPr>
        <w:t>35</w:t>
      </w:r>
      <w:r w:rsidRPr="003C60F9">
        <w:rPr>
          <w:rFonts w:ascii="仿宋_GB2312" w:eastAsia="仿宋_GB2312" w:hAnsi="Calibri" w:cs="仿宋_GB2312" w:hint="eastAsia"/>
          <w:sz w:val="28"/>
          <w:szCs w:val="28"/>
        </w:rPr>
        <w:t>号），推动安全宣传教育进企业、进机关、进社区、进农村等，营造安全生产良好氛围。充分利用住房和城乡建设领域“安全生产月”宣传活动，强化企业安全文化建设。</w:t>
      </w:r>
    </w:p>
    <w:p w:rsidR="004C28E2" w:rsidRPr="003C60F9" w:rsidRDefault="004C28E2" w:rsidP="003C60F9">
      <w:pPr>
        <w:spacing w:line="520" w:lineRule="exact"/>
        <w:ind w:firstLine="570"/>
        <w:rPr>
          <w:rFonts w:ascii="仿宋_GB2312" w:eastAsia="仿宋_GB2312" w:hAnsi="Calibri"/>
          <w:sz w:val="28"/>
          <w:szCs w:val="28"/>
        </w:rPr>
      </w:pPr>
    </w:p>
    <w:p w:rsidR="004C28E2" w:rsidRDefault="004C28E2" w:rsidP="00284228">
      <w:pPr>
        <w:spacing w:line="520" w:lineRule="exact"/>
        <w:jc w:val="center"/>
        <w:rPr>
          <w:rFonts w:ascii="黑体" w:eastAsia="黑体"/>
          <w:b/>
          <w:bCs/>
          <w:color w:val="000000"/>
          <w:sz w:val="32"/>
          <w:szCs w:val="32"/>
        </w:rPr>
      </w:pPr>
      <w:r w:rsidRPr="003C60F9">
        <w:rPr>
          <w:rFonts w:ascii="黑体" w:eastAsia="黑体" w:cs="黑体"/>
          <w:b/>
          <w:bCs/>
          <w:color w:val="000000"/>
          <w:sz w:val="32"/>
          <w:szCs w:val="32"/>
        </w:rPr>
        <w:t>[</w:t>
      </w:r>
      <w:r w:rsidRPr="003C60F9">
        <w:rPr>
          <w:rFonts w:ascii="黑体" w:eastAsia="黑体" w:cs="黑体" w:hint="eastAsia"/>
          <w:b/>
          <w:bCs/>
          <w:color w:val="000000"/>
          <w:sz w:val="32"/>
          <w:szCs w:val="32"/>
        </w:rPr>
        <w:t>住建部</w:t>
      </w:r>
      <w:r w:rsidRPr="003C60F9">
        <w:rPr>
          <w:rFonts w:ascii="黑体" w:eastAsia="黑体" w:cs="黑体"/>
          <w:b/>
          <w:bCs/>
          <w:color w:val="000000"/>
          <w:sz w:val="32"/>
          <w:szCs w:val="32"/>
        </w:rPr>
        <w:t>]</w:t>
      </w:r>
      <w:r w:rsidRPr="003C60F9">
        <w:rPr>
          <w:rFonts w:ascii="黑体" w:eastAsia="黑体" w:cs="黑体" w:hint="eastAsia"/>
          <w:b/>
          <w:bCs/>
          <w:color w:val="000000"/>
          <w:sz w:val="32"/>
          <w:szCs w:val="32"/>
        </w:rPr>
        <w:t>关于进一步加强施工工地和道路扬尘</w:t>
      </w:r>
    </w:p>
    <w:p w:rsidR="004C28E2" w:rsidRDefault="004C28E2" w:rsidP="00284228">
      <w:pPr>
        <w:spacing w:line="520" w:lineRule="exact"/>
        <w:jc w:val="center"/>
        <w:rPr>
          <w:rFonts w:ascii="黑体" w:eastAsia="黑体"/>
          <w:b/>
          <w:bCs/>
          <w:color w:val="000000"/>
          <w:sz w:val="32"/>
          <w:szCs w:val="32"/>
        </w:rPr>
      </w:pPr>
      <w:r w:rsidRPr="003C60F9">
        <w:rPr>
          <w:rFonts w:ascii="黑体" w:eastAsia="黑体" w:cs="黑体" w:hint="eastAsia"/>
          <w:b/>
          <w:bCs/>
          <w:color w:val="000000"/>
          <w:sz w:val="32"/>
          <w:szCs w:val="32"/>
        </w:rPr>
        <w:t>管控工作的通知</w:t>
      </w:r>
    </w:p>
    <w:p w:rsidR="004C28E2" w:rsidRDefault="004C28E2" w:rsidP="003C60F9">
      <w:pPr>
        <w:spacing w:line="520" w:lineRule="exact"/>
        <w:jc w:val="center"/>
        <w:rPr>
          <w:rFonts w:ascii="仿宋_GB2312" w:eastAsia="仿宋_GB2312"/>
        </w:rPr>
      </w:pPr>
      <w:r w:rsidRPr="003C60F9">
        <w:rPr>
          <w:rFonts w:ascii="仿宋_GB2312" w:eastAsia="仿宋_GB2312" w:cs="仿宋_GB2312" w:hint="eastAsia"/>
        </w:rPr>
        <w:t>建办质〔</w:t>
      </w:r>
      <w:r w:rsidRPr="003C60F9">
        <w:rPr>
          <w:rFonts w:ascii="仿宋_GB2312" w:eastAsia="仿宋_GB2312" w:cs="仿宋_GB2312"/>
        </w:rPr>
        <w:t>2019</w:t>
      </w:r>
      <w:r w:rsidRPr="003C60F9">
        <w:rPr>
          <w:rFonts w:ascii="仿宋_GB2312" w:eastAsia="仿宋_GB2312" w:cs="仿宋_GB2312" w:hint="eastAsia"/>
        </w:rPr>
        <w:t>〕</w:t>
      </w:r>
      <w:r w:rsidRPr="003C60F9">
        <w:rPr>
          <w:rFonts w:ascii="仿宋_GB2312" w:eastAsia="仿宋_GB2312" w:cs="仿宋_GB2312"/>
        </w:rPr>
        <w:t>23</w:t>
      </w:r>
      <w:r w:rsidRPr="003C60F9">
        <w:rPr>
          <w:rFonts w:ascii="仿宋_GB2312" w:eastAsia="仿宋_GB2312" w:cs="仿宋_GB2312" w:hint="eastAsia"/>
        </w:rPr>
        <w:t>号</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各省、自治区住房和城乡建设厅，直辖市住房和城乡建设（管）委、城市管理委、城市管理局、绿化市容局，新疆生产建设兵团住房和城乡建设局：</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为深入贯彻习近平生态文明思想，严格按照《中共中央</w:t>
      </w:r>
      <w:r w:rsidRPr="003C60F9">
        <w:rPr>
          <w:rFonts w:ascii="仿宋_GB2312" w:eastAsia="仿宋_GB2312" w:hAnsi="Calibri" w:cs="仿宋_GB2312"/>
          <w:sz w:val="28"/>
          <w:szCs w:val="28"/>
        </w:rPr>
        <w:t xml:space="preserve"> </w:t>
      </w:r>
      <w:r w:rsidRPr="003C60F9">
        <w:rPr>
          <w:rFonts w:ascii="仿宋_GB2312" w:eastAsia="仿宋_GB2312" w:hAnsi="Calibri" w:cs="仿宋_GB2312" w:hint="eastAsia"/>
          <w:sz w:val="28"/>
          <w:szCs w:val="28"/>
        </w:rPr>
        <w:t>国务院关于全面加强生态环境保护坚决打好污染防治攻坚战的意见》《国务院关于印发打赢蓝天保卫战三年行动计划的通知》（国发〔</w:t>
      </w:r>
      <w:r w:rsidRPr="003C60F9">
        <w:rPr>
          <w:rFonts w:ascii="仿宋_GB2312" w:eastAsia="仿宋_GB2312" w:hAnsi="Calibri" w:cs="仿宋_GB2312"/>
          <w:sz w:val="28"/>
          <w:szCs w:val="28"/>
        </w:rPr>
        <w:t>2018</w:t>
      </w:r>
      <w:r w:rsidRPr="003C60F9">
        <w:rPr>
          <w:rFonts w:ascii="仿宋_GB2312" w:eastAsia="仿宋_GB2312" w:hAnsi="Calibri" w:cs="仿宋_GB2312" w:hint="eastAsia"/>
          <w:sz w:val="28"/>
          <w:szCs w:val="28"/>
        </w:rPr>
        <w:t>〕</w:t>
      </w:r>
      <w:r w:rsidRPr="003C60F9">
        <w:rPr>
          <w:rFonts w:ascii="仿宋_GB2312" w:eastAsia="仿宋_GB2312" w:hAnsi="Calibri" w:cs="仿宋_GB2312"/>
          <w:sz w:val="28"/>
          <w:szCs w:val="28"/>
        </w:rPr>
        <w:t>22</w:t>
      </w:r>
      <w:r w:rsidRPr="003C60F9">
        <w:rPr>
          <w:rFonts w:ascii="仿宋_GB2312" w:eastAsia="仿宋_GB2312" w:hAnsi="Calibri" w:cs="仿宋_GB2312" w:hint="eastAsia"/>
          <w:sz w:val="28"/>
          <w:szCs w:val="28"/>
        </w:rPr>
        <w:t>号）要求，进一步加强城市范围内房屋市政工程施工工地和道路扬尘管控工作，现就有关事项通知如下：</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一、充分认识施工工地和道路扬尘管控工作重要性</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良好生态环境是实现中华民族永续发展的内在要求，是增进民生福祉的优先领域。加强生态环境保护、坚决打好污染防治攻坚战、打赢蓝天保卫战是党和国家的重大决策部署，事关满足人民日益增长的美好生活需要，事关全面建成小康社会，事关经济高质量发展和美丽中国建设。地方各级住房和城乡建设主管部门及有关部门要深入贯彻习近平生态文明思想，履职尽责、担当作为，进一步加强施工工地和道路扬尘管控工作，为明显减少重污染天数、明显改善环境空气质量、明显增强人民的蓝天幸福感作出贡献。</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二、严格落实施工工地扬尘管控责任</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地方各级住房和城乡建设主管部门及有关部门要按照大气污染防治法的规定，依法依规强化监管，严格督促建设单位和施工单位落实施工工地扬尘管控责任。</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一）建设单位的责任。建设单位应将防治扬尘污染的费用列入工程造价，并在施工承包合同中明确施工单位扬尘污染防治责任。暂时不能开工的施工工地，建设单位应当对裸露地面进行覆盖；超过三个月的，应当进行绿化、铺装或者遮盖。</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二）施工单位的责任。施工单位应制定具体的施工扬尘污染防治实施方案，在施工工地公示扬尘污染防治措施、负责人、扬尘监督管理主管部门等信息。施工单位应当采取有效防尘降尘措施，减少施工作业过程扬尘污染，并做好扬尘污染防治工作。</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三）监管部门的责任。根据当地人民政府确定的职责，地方各级住房和城乡建设主管部门及有关部门要严格施工扬尘监管，加强对施工工地的监督检查，发现建设单位和施工单位的违法违规行为，依照规定责令改正并处以罚款；拒不改正的，责令停工整治。根据当地人民政府重污染天气应急预案的要求，采取停止工地土石方作业和建筑物拆除施工的应急措施。</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三、积极采取施工工地防尘降尘措施</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地方各级住房和城乡建设主管部门及有关部门要严格按照《建筑施工安全检查标准》《建设工程施工现场环境与卫生标准》的规定，加强对施工工地的巡查抽查，督促建设单位和施工单位积极采取有效防尘降尘措施，提高文明施工和绿色施工水平。</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（一）对施工现场实行封闭管理。城市范围内主要路段的施工工地应设置高度不小于</w:t>
      </w:r>
      <w:r w:rsidRPr="003C60F9">
        <w:rPr>
          <w:rFonts w:ascii="仿宋_GB2312" w:eastAsia="仿宋_GB2312" w:hAnsi="Calibri" w:cs="仿宋_GB2312"/>
          <w:sz w:val="28"/>
          <w:szCs w:val="28"/>
        </w:rPr>
        <w:t>2.5m</w:t>
      </w:r>
      <w:r w:rsidRPr="003C60F9">
        <w:rPr>
          <w:rFonts w:ascii="仿宋_GB2312" w:eastAsia="仿宋_GB2312" w:hAnsi="Calibri" w:cs="仿宋_GB2312" w:hint="eastAsia"/>
          <w:sz w:val="28"/>
          <w:szCs w:val="28"/>
        </w:rPr>
        <w:t>的封闭围挡，一般路段的施工工地应设置高度不小于</w:t>
      </w:r>
      <w:r w:rsidRPr="003C60F9">
        <w:rPr>
          <w:rFonts w:ascii="仿宋_GB2312" w:eastAsia="仿宋_GB2312" w:hAnsi="Calibri" w:cs="仿宋_GB2312"/>
          <w:sz w:val="28"/>
          <w:szCs w:val="28"/>
        </w:rPr>
        <w:t>1.8m</w:t>
      </w:r>
      <w:r w:rsidRPr="003C60F9">
        <w:rPr>
          <w:rFonts w:ascii="仿宋_GB2312" w:eastAsia="仿宋_GB2312" w:hAnsi="Calibri" w:cs="仿宋_GB2312" w:hint="eastAsia"/>
          <w:sz w:val="28"/>
          <w:szCs w:val="28"/>
        </w:rPr>
        <w:t>的封闭围挡。施工工地的封闭围挡应坚固、稳定、整洁、美观。</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二）加强物料管理。施工现场的建筑材料、构件、料具应按总平面布局进行码放。在规定区域内的施工现场应使用预拌混凝土及预拌砂浆；采用现场搅拌混凝土或砂浆的场所应采取封闭、降尘、降噪措施；水泥和其它易飞扬的细颗粒建筑材料应密闭存放或采取覆盖等措施。</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三）注重降尘作业。施工现场土方作业应采取防止扬尘措施，主要道路应定期清扫、洒水。拆除建筑物或构筑物时，应采用隔离、洒水等降噪、降尘措施，并应及时清理废弃物。施工进行铣刨、切割等作业时，应采取有效防扬尘措施；灰土和无机料应采用预拌进场，碾压过程中应洒水降尘。</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四）硬化路面和清洗车辆。施工现场的主要道路及材料加工区地面应进行硬化处理，道路应畅通，路面应平整坚实。裸露的场地和堆放的土方应采取覆盖、固化或绿化等措施。施工现场出入口应设置车辆冲洗设施，并对驶出车辆进行清洗。</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（五）清运建筑垃圾。土方和建筑垃圾的运输应采用封闭式运输车辆或采取覆盖措施。建筑物内施工垃圾的清运，应采用器具或管道运输，严禁随意抛掷。施工现场严禁焚烧各类废弃物。</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六）加强监测监控。鼓励施工工地安装在线监测和视频监控设备，并与当地有关主管部门联网。当环境空气质量指数达到中度及以上污染时，施工现场应增加洒水频次，加强覆盖措施，减少易造成大气污染的施工作业。</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四、积极推进道路扬尘管控</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地方各级住房和城乡建设（环境卫生）主管部门应加强城市道路扬尘管控工作，采取有效的降尘及防尘措施，降低道路扬尘。</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（一）推行机械化作业。推行城市道路清扫保洁机械化作业方式，推动道路机械化清扫率稳步提高。到</w:t>
      </w:r>
      <w:r w:rsidRPr="003C60F9">
        <w:rPr>
          <w:rFonts w:ascii="仿宋_GB2312" w:eastAsia="仿宋_GB2312" w:hAnsi="Calibri" w:cs="仿宋_GB2312"/>
          <w:sz w:val="28"/>
          <w:szCs w:val="28"/>
        </w:rPr>
        <w:t>2020</w:t>
      </w:r>
      <w:r w:rsidRPr="003C60F9">
        <w:rPr>
          <w:rFonts w:ascii="仿宋_GB2312" w:eastAsia="仿宋_GB2312" w:hAnsi="Calibri" w:cs="仿宋_GB2312" w:hint="eastAsia"/>
          <w:sz w:val="28"/>
          <w:szCs w:val="28"/>
        </w:rPr>
        <w:t>年底前，地级及以上城市建成区道路机械化清扫率达到</w:t>
      </w:r>
      <w:r w:rsidRPr="003C60F9">
        <w:rPr>
          <w:rFonts w:ascii="仿宋_GB2312" w:eastAsia="仿宋_GB2312" w:hAnsi="Calibri" w:cs="仿宋_GB2312"/>
          <w:sz w:val="28"/>
          <w:szCs w:val="28"/>
        </w:rPr>
        <w:t>70%</w:t>
      </w:r>
      <w:r w:rsidRPr="003C60F9">
        <w:rPr>
          <w:rFonts w:ascii="仿宋_GB2312" w:eastAsia="仿宋_GB2312" w:hAnsi="Calibri" w:cs="仿宋_GB2312" w:hint="eastAsia"/>
          <w:sz w:val="28"/>
          <w:szCs w:val="28"/>
        </w:rPr>
        <w:t>以上，县城达到</w:t>
      </w:r>
      <w:r w:rsidRPr="003C60F9">
        <w:rPr>
          <w:rFonts w:ascii="仿宋_GB2312" w:eastAsia="仿宋_GB2312" w:hAnsi="Calibri" w:cs="仿宋_GB2312"/>
          <w:sz w:val="28"/>
          <w:szCs w:val="28"/>
        </w:rPr>
        <w:t>60%</w:t>
      </w:r>
      <w:r w:rsidRPr="003C60F9">
        <w:rPr>
          <w:rFonts w:ascii="仿宋_GB2312" w:eastAsia="仿宋_GB2312" w:hAnsi="Calibri" w:cs="仿宋_GB2312" w:hint="eastAsia"/>
          <w:sz w:val="28"/>
          <w:szCs w:val="28"/>
        </w:rPr>
        <w:t>以上，京津冀及周边地区、长三角地区、汾渭平原等重点区域要显著提高。</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（二）优化清扫保洁工艺。合理配备人机作业比例，规范清扫保洁作业程序，综合使用冲、刷、吸、扫等手段，提高城市道路保洁质量和效率，有效控制道路扬尘污染。</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（三）加快环卫车辆更新。推进城市建成区新增和更新的环卫车辆使用新能源或清洁能源汽车，重点区域使用比例达到</w:t>
      </w:r>
      <w:r w:rsidRPr="003C60F9">
        <w:rPr>
          <w:rFonts w:ascii="仿宋_GB2312" w:eastAsia="仿宋_GB2312" w:hAnsi="Calibri" w:cs="仿宋_GB2312"/>
          <w:sz w:val="28"/>
          <w:szCs w:val="28"/>
        </w:rPr>
        <w:t>80%</w:t>
      </w:r>
      <w:r w:rsidRPr="003C60F9">
        <w:rPr>
          <w:rFonts w:ascii="仿宋_GB2312" w:eastAsia="仿宋_GB2312" w:hAnsi="Calibri" w:cs="仿宋_GB2312" w:hint="eastAsia"/>
          <w:sz w:val="28"/>
          <w:szCs w:val="28"/>
        </w:rPr>
        <w:t>。有条件的地区可以使用新型除尘环卫车辆。</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（四）加强日常作业管理。定期对道路清扫保洁作业人员进行具体作业及安全意识培训。加强对城市道路清扫保洁的监督管理，综合使用信息化等手段，保障城市道路清扫保洁质量。</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五、切实强化保障措施</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地方各级住房和城乡建设主管部门及有关部门要提高政治站位，高度重视施工工地和道路扬尘管控工作，系统谋划、统筹部署，健全保障举措，增强整体性和协同性，有力提升施工工地和道路扬尘污染治理能力。</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一）加强组织领导。建立施工工地和道路扬尘管控责任制度，制定年度工作计划和措施，细化任务分工，认真组织实施，层层压实责任，确保各项工作有力有序完成。严格考核问责，对工作不力、责任不实、问题突出的单位和干部依规进行问责，对工作中涌现出的先进典型予以表扬奖励。</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二）加强监督执法。依靠法治加强施工工地扬尘管控工作，增强建设单位和施工单位生态环境保护法治意识。对违反大气污染防治法的行为，依法依规严惩重罚。建立施工工地管理清单，将扬尘管理工作不到位的不良信息纳入建筑市场信用管理体系，情节严重的，列入建筑市场主体“黑名单”。</w:t>
      </w:r>
    </w:p>
    <w:p w:rsidR="004C28E2" w:rsidRPr="003C60F9" w:rsidRDefault="004C28E2" w:rsidP="003C60F9">
      <w:pPr>
        <w:spacing w:line="520" w:lineRule="exact"/>
        <w:rPr>
          <w:rFonts w:ascii="仿宋_GB2312" w:eastAsia="仿宋_GB2312" w:hAnsi="Calibri"/>
          <w:sz w:val="28"/>
          <w:szCs w:val="28"/>
        </w:rPr>
      </w:pPr>
      <w:r w:rsidRPr="003C60F9">
        <w:rPr>
          <w:rFonts w:ascii="仿宋_GB2312" w:eastAsia="仿宋_GB2312" w:hAnsi="Calibri" w:cs="仿宋_GB2312" w:hint="eastAsia"/>
          <w:sz w:val="28"/>
          <w:szCs w:val="28"/>
        </w:rPr>
        <w:t xml:space="preserve">　　（三）加强科技支撑。紧密围绕施工工地扬尘管控工作需求，以目标和问题为导向，汇聚科研资源，组织优秀科研团队，开展重点项目科技攻坚，加强科技成果应用。强化企业施工工地扬尘管控主体责任，推动企业科技创新能力培育和发展。加强绿色建造研究，积极推广新型建造方式，加快发展装配式建筑。</w:t>
      </w:r>
    </w:p>
    <w:p w:rsidR="004C28E2" w:rsidRDefault="004C28E2" w:rsidP="00F7726E">
      <w:pPr>
        <w:spacing w:line="520" w:lineRule="exact"/>
        <w:ind w:firstLine="570"/>
        <w:rPr>
          <w:rFonts w:ascii="仿宋_GB2312" w:eastAsia="仿宋_GB2312" w:hAnsi="Calibri"/>
          <w:sz w:val="28"/>
          <w:szCs w:val="28"/>
        </w:rPr>
      </w:pPr>
      <w:r w:rsidRPr="003C60F9">
        <w:rPr>
          <w:rFonts w:ascii="仿宋_GB2312" w:eastAsia="仿宋_GB2312" w:hAnsi="Calibri" w:cs="仿宋_GB2312" w:hint="eastAsia"/>
          <w:sz w:val="28"/>
          <w:szCs w:val="28"/>
        </w:rPr>
        <w:t>（四）加强宣传教育。积极开展多种形式的行业宣传教育，增强全行业生态环境保护意识。普及施工工地和道路扬尘管控知识，将相关规定纳入从业人员教育培训内容。充分发挥媒体引导作用和社会公众监督作用，营造舆论氛围，凝聚社会共识。积极宣传法律法规、政策文件、工作动态和经验做法等，及时回应群众关心的热点、难点问题。</w:t>
      </w:r>
    </w:p>
    <w:p w:rsidR="004C28E2" w:rsidRDefault="004C28E2" w:rsidP="003C60F9">
      <w:pPr>
        <w:pStyle w:val="Heading3"/>
        <w:widowControl w:val="0"/>
        <w:snapToGrid w:val="0"/>
        <w:spacing w:line="520" w:lineRule="exact"/>
        <w:rPr>
          <w:rFonts w:cs="Times New Roman"/>
        </w:rPr>
      </w:pPr>
      <w:r>
        <w:rPr>
          <w:rFonts w:cs="黑体" w:hint="eastAsia"/>
        </w:rPr>
        <w:t>【公示公告】</w:t>
      </w:r>
    </w:p>
    <w:p w:rsidR="004C28E2" w:rsidRPr="002830CA" w:rsidRDefault="004C28E2" w:rsidP="003C60F9"/>
    <w:p w:rsidR="004C28E2" w:rsidRDefault="004C28E2" w:rsidP="003C60F9">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2019</w:t>
      </w:r>
      <w:r>
        <w:rPr>
          <w:rFonts w:ascii="黑体" w:eastAsia="黑体" w:cs="黑体" w:hint="eastAsia"/>
          <w:b/>
          <w:bCs/>
          <w:color w:val="000000"/>
          <w:sz w:val="32"/>
          <w:szCs w:val="32"/>
        </w:rPr>
        <w:t>年</w:t>
      </w:r>
      <w:r>
        <w:rPr>
          <w:rFonts w:ascii="黑体" w:eastAsia="黑体" w:cs="黑体"/>
          <w:b/>
          <w:bCs/>
          <w:color w:val="000000"/>
          <w:sz w:val="32"/>
          <w:szCs w:val="32"/>
        </w:rPr>
        <w:t>4</w:t>
      </w:r>
      <w:r>
        <w:rPr>
          <w:rFonts w:ascii="黑体" w:eastAsia="黑体" w:cs="黑体" w:hint="eastAsia"/>
          <w:b/>
          <w:bCs/>
          <w:color w:val="000000"/>
          <w:sz w:val="32"/>
          <w:szCs w:val="32"/>
        </w:rPr>
        <w:t>月份资质受理情况</w:t>
      </w:r>
    </w:p>
    <w:p w:rsidR="004C28E2" w:rsidRDefault="004C28E2" w:rsidP="003C60F9">
      <w:pPr>
        <w:snapToGrid w:val="0"/>
        <w:rPr>
          <w:rFonts w:ascii="仿宋_GB2312" w:eastAsia="仿宋_GB2312"/>
          <w:b/>
          <w:bCs/>
          <w:sz w:val="24"/>
          <w:szCs w:val="24"/>
        </w:rPr>
      </w:pPr>
    </w:p>
    <w:p w:rsidR="004C28E2" w:rsidRDefault="004C28E2" w:rsidP="003C60F9">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:10</w:t>
      </w:r>
      <w:r>
        <w:rPr>
          <w:rFonts w:ascii="仿宋_GB2312" w:eastAsia="仿宋_GB2312" w:cs="仿宋_GB2312" w:hint="eastAsia"/>
          <w:b/>
          <w:bCs/>
          <w:sz w:val="24"/>
          <w:szCs w:val="24"/>
        </w:rPr>
        <w:t>家</w:t>
      </w:r>
    </w:p>
    <w:p w:rsidR="004C28E2" w:rsidRDefault="004C28E2" w:rsidP="003C60F9">
      <w:pPr>
        <w:snapToGrid w:val="0"/>
        <w:rPr>
          <w:rFonts w:ascii="仿宋_GB2312" w:eastAsia="仿宋_GB2312"/>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3991"/>
        <w:gridCol w:w="3663"/>
      </w:tblGrid>
      <w:tr w:rsidR="004C28E2" w:rsidTr="007F189D">
        <w:trPr>
          <w:trHeight w:val="220"/>
          <w:jc w:val="center"/>
        </w:trPr>
        <w:tc>
          <w:tcPr>
            <w:tcW w:w="758" w:type="pct"/>
            <w:vAlign w:val="center"/>
          </w:tcPr>
          <w:p w:rsidR="004C28E2" w:rsidRPr="00A84639" w:rsidRDefault="004C28E2" w:rsidP="003C60F9">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2212" w:type="pct"/>
            <w:vAlign w:val="center"/>
          </w:tcPr>
          <w:p w:rsidR="004C28E2" w:rsidRPr="00A84639" w:rsidRDefault="004C28E2" w:rsidP="003C60F9">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2030" w:type="pct"/>
            <w:vAlign w:val="center"/>
          </w:tcPr>
          <w:p w:rsidR="004C28E2" w:rsidRPr="00A84639" w:rsidRDefault="004C28E2" w:rsidP="003C60F9">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4C28E2" w:rsidTr="007F189D">
        <w:trPr>
          <w:trHeight w:val="437"/>
          <w:jc w:val="center"/>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2019-04-03</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上海兆丙科技有限公司</w:t>
            </w:r>
          </w:p>
        </w:tc>
        <w:tc>
          <w:tcPr>
            <w:tcW w:w="2030"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hint="eastAsia"/>
              </w:rPr>
              <w:t>施工劳务企业资质不分级</w:t>
            </w:r>
          </w:p>
        </w:tc>
      </w:tr>
      <w:tr w:rsidR="004C28E2" w:rsidTr="007F189D">
        <w:trPr>
          <w:trHeight w:val="437"/>
          <w:jc w:val="center"/>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2019-04-03</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上海振豪建筑劳务有限公司</w:t>
            </w:r>
          </w:p>
        </w:tc>
        <w:tc>
          <w:tcPr>
            <w:tcW w:w="2030"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hint="eastAsia"/>
              </w:rPr>
              <w:t>施工劳务企业资质不分级</w:t>
            </w:r>
          </w:p>
        </w:tc>
      </w:tr>
      <w:tr w:rsidR="004C28E2" w:rsidTr="007F189D">
        <w:trPr>
          <w:trHeight w:val="437"/>
          <w:jc w:val="center"/>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2019-04-03</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上海照信建设工程有限公司</w:t>
            </w:r>
          </w:p>
        </w:tc>
        <w:tc>
          <w:tcPr>
            <w:tcW w:w="2030"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hint="eastAsia"/>
              </w:rPr>
              <w:t>施工劳务企业资质不分级</w:t>
            </w:r>
          </w:p>
        </w:tc>
      </w:tr>
      <w:tr w:rsidR="004C28E2" w:rsidTr="007F189D">
        <w:trPr>
          <w:trHeight w:val="437"/>
          <w:jc w:val="center"/>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2019-04-03</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上海惠存展览展示有限公司</w:t>
            </w:r>
          </w:p>
        </w:tc>
        <w:tc>
          <w:tcPr>
            <w:tcW w:w="2030"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hint="eastAsia"/>
              </w:rPr>
              <w:t>建筑装修装饰工程二级</w:t>
            </w:r>
          </w:p>
        </w:tc>
      </w:tr>
      <w:tr w:rsidR="004C28E2" w:rsidTr="007F189D">
        <w:trPr>
          <w:trHeight w:val="437"/>
          <w:jc w:val="center"/>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2019-04-03</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上海葵立机电设备安装有限公司</w:t>
            </w:r>
          </w:p>
        </w:tc>
        <w:tc>
          <w:tcPr>
            <w:tcW w:w="2030"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hint="eastAsia"/>
              </w:rPr>
              <w:t>消防设施工程二级</w:t>
            </w:r>
          </w:p>
        </w:tc>
      </w:tr>
      <w:tr w:rsidR="004C28E2" w:rsidTr="007F189D">
        <w:trPr>
          <w:trHeight w:val="437"/>
          <w:jc w:val="center"/>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2019-04-03</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上海墨乙艺术设计有限公司</w:t>
            </w:r>
          </w:p>
        </w:tc>
        <w:tc>
          <w:tcPr>
            <w:tcW w:w="2030"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hint="eastAsia"/>
              </w:rPr>
              <w:t>建筑装修装饰工程二级</w:t>
            </w:r>
          </w:p>
        </w:tc>
      </w:tr>
      <w:tr w:rsidR="004C28E2" w:rsidTr="007F189D">
        <w:trPr>
          <w:trHeight w:val="437"/>
          <w:jc w:val="center"/>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2019-04-03</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上海框志建筑装饰工程有限公司</w:t>
            </w:r>
          </w:p>
        </w:tc>
        <w:tc>
          <w:tcPr>
            <w:tcW w:w="2030"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hint="eastAsia"/>
              </w:rPr>
              <w:t>建筑装修装饰工程二级</w:t>
            </w:r>
          </w:p>
        </w:tc>
      </w:tr>
      <w:tr w:rsidR="004C28E2" w:rsidTr="007F189D">
        <w:trPr>
          <w:trHeight w:val="437"/>
          <w:jc w:val="center"/>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2019-4-10</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上海谦篆建设发展有限公司</w:t>
            </w:r>
          </w:p>
        </w:tc>
        <w:tc>
          <w:tcPr>
            <w:tcW w:w="2030"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hint="eastAsia"/>
              </w:rPr>
              <w:t>模板脚手架不分级</w:t>
            </w:r>
          </w:p>
        </w:tc>
      </w:tr>
      <w:tr w:rsidR="004C28E2" w:rsidTr="007F189D">
        <w:trPr>
          <w:trHeight w:val="437"/>
          <w:jc w:val="center"/>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2019-4-10</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上海丞家建筑装饰工程有限公司</w:t>
            </w:r>
          </w:p>
        </w:tc>
        <w:tc>
          <w:tcPr>
            <w:tcW w:w="2030"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hint="eastAsia"/>
              </w:rPr>
              <w:t>建筑装修装饰工程二级</w:t>
            </w:r>
          </w:p>
        </w:tc>
      </w:tr>
      <w:tr w:rsidR="004C28E2" w:rsidTr="007F189D">
        <w:trPr>
          <w:trHeight w:val="437"/>
          <w:jc w:val="center"/>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2019-4-10</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上海典庄建筑装饰设计有限公司</w:t>
            </w:r>
          </w:p>
        </w:tc>
        <w:tc>
          <w:tcPr>
            <w:tcW w:w="2030"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hint="eastAsia"/>
              </w:rPr>
              <w:t>建筑装修装饰工程二级</w:t>
            </w:r>
          </w:p>
        </w:tc>
      </w:tr>
    </w:tbl>
    <w:p w:rsidR="004C28E2" w:rsidRDefault="004C28E2" w:rsidP="003C60F9">
      <w:pPr>
        <w:snapToGrid w:val="0"/>
        <w:textAlignment w:val="center"/>
        <w:rPr>
          <w:rFonts w:ascii="仿宋_GB2312" w:eastAsia="仿宋_GB2312"/>
          <w:b/>
          <w:bCs/>
          <w:sz w:val="24"/>
          <w:szCs w:val="24"/>
        </w:rPr>
      </w:pPr>
    </w:p>
    <w:p w:rsidR="004C28E2" w:rsidRDefault="004C28E2" w:rsidP="003C60F9">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:6</w:t>
      </w:r>
      <w:r>
        <w:rPr>
          <w:rFonts w:ascii="仿宋_GB2312" w:eastAsia="仿宋_GB2312" w:cs="仿宋_GB2312" w:hint="eastAsia"/>
          <w:b/>
          <w:bCs/>
          <w:sz w:val="24"/>
          <w:szCs w:val="24"/>
        </w:rPr>
        <w:t>家</w:t>
      </w:r>
    </w:p>
    <w:p w:rsidR="004C28E2" w:rsidRDefault="004C28E2" w:rsidP="003C60F9">
      <w:pPr>
        <w:snapToGrid w:val="0"/>
        <w:textAlignment w:val="center"/>
        <w:rPr>
          <w:rFonts w:ascii="仿宋_GB2312" w:eastAsia="仿宋_GB2312"/>
          <w:b/>
          <w:bCs/>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3991"/>
        <w:gridCol w:w="3663"/>
      </w:tblGrid>
      <w:tr w:rsidR="004C28E2" w:rsidTr="00AC6218">
        <w:trPr>
          <w:trHeight w:val="220"/>
        </w:trPr>
        <w:tc>
          <w:tcPr>
            <w:tcW w:w="758" w:type="pct"/>
            <w:vAlign w:val="center"/>
          </w:tcPr>
          <w:p w:rsidR="004C28E2" w:rsidRPr="00A84639" w:rsidRDefault="004C28E2" w:rsidP="003C60F9">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2212" w:type="pct"/>
            <w:vAlign w:val="center"/>
          </w:tcPr>
          <w:p w:rsidR="004C28E2" w:rsidRPr="00A84639" w:rsidRDefault="004C28E2" w:rsidP="003C60F9">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2030" w:type="pct"/>
            <w:vAlign w:val="center"/>
          </w:tcPr>
          <w:p w:rsidR="004C28E2" w:rsidRPr="00A84639" w:rsidRDefault="004C28E2" w:rsidP="003C60F9">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4C28E2" w:rsidTr="00AC6218">
        <w:trPr>
          <w:trHeight w:val="437"/>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2019-04-10</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上海永磐建设工程有限公司</w:t>
            </w:r>
          </w:p>
        </w:tc>
        <w:tc>
          <w:tcPr>
            <w:tcW w:w="2030"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钢结构工程三级</w:t>
            </w:r>
          </w:p>
        </w:tc>
      </w:tr>
      <w:tr w:rsidR="004C28E2" w:rsidTr="00AC6218">
        <w:trPr>
          <w:trHeight w:val="437"/>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2019-04-10</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上海城博建设工程有限公司</w:t>
            </w:r>
          </w:p>
        </w:tc>
        <w:tc>
          <w:tcPr>
            <w:tcW w:w="2030"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水利水电工程三级</w:t>
            </w:r>
          </w:p>
        </w:tc>
      </w:tr>
      <w:tr w:rsidR="004C28E2" w:rsidTr="00AC6218">
        <w:trPr>
          <w:trHeight w:val="437"/>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2019-04-10</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上海阑艺装饰工程有限公司</w:t>
            </w:r>
          </w:p>
        </w:tc>
        <w:tc>
          <w:tcPr>
            <w:tcW w:w="2030"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建筑工程三级</w:t>
            </w:r>
          </w:p>
        </w:tc>
      </w:tr>
      <w:tr w:rsidR="004C28E2" w:rsidTr="00AC6218">
        <w:trPr>
          <w:trHeight w:val="437"/>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2019-04-10</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上海宝琰建设工程有限公司</w:t>
            </w:r>
          </w:p>
        </w:tc>
        <w:tc>
          <w:tcPr>
            <w:tcW w:w="2030"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古建筑工程三级</w:t>
            </w:r>
          </w:p>
        </w:tc>
      </w:tr>
      <w:tr w:rsidR="004C28E2" w:rsidTr="00AC6218">
        <w:trPr>
          <w:trHeight w:val="437"/>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2019-04-23</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上海上源泵业制造有限公司</w:t>
            </w:r>
          </w:p>
        </w:tc>
        <w:tc>
          <w:tcPr>
            <w:tcW w:w="2030"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电子和智能化工程二级</w:t>
            </w:r>
          </w:p>
        </w:tc>
      </w:tr>
      <w:tr w:rsidR="004C28E2" w:rsidTr="00AC6218">
        <w:trPr>
          <w:trHeight w:val="437"/>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2019-04-23</w:t>
            </w:r>
          </w:p>
        </w:tc>
        <w:tc>
          <w:tcPr>
            <w:tcW w:w="2212"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上海安质建设工程有限公司</w:t>
            </w:r>
          </w:p>
        </w:tc>
        <w:tc>
          <w:tcPr>
            <w:tcW w:w="2030" w:type="pct"/>
            <w:vAlign w:val="center"/>
          </w:tcPr>
          <w:p w:rsidR="004C28E2" w:rsidRPr="007F189D" w:rsidRDefault="004C28E2" w:rsidP="007F189D">
            <w:pPr>
              <w:jc w:val="center"/>
              <w:rPr>
                <w:rFonts w:ascii="仿宋_GB2312" w:eastAsia="仿宋_GB2312"/>
              </w:rPr>
            </w:pPr>
            <w:r w:rsidRPr="007F189D">
              <w:rPr>
                <w:rFonts w:ascii="仿宋_GB2312" w:eastAsia="仿宋_GB2312" w:cs="仿宋_GB2312" w:hint="eastAsia"/>
              </w:rPr>
              <w:t>地基基础工程三级</w:t>
            </w:r>
          </w:p>
        </w:tc>
      </w:tr>
    </w:tbl>
    <w:p w:rsidR="004C28E2" w:rsidRDefault="004C28E2" w:rsidP="003C60F9">
      <w:pPr>
        <w:snapToGrid w:val="0"/>
        <w:rPr>
          <w:rFonts w:ascii="仿宋_GB2312" w:eastAsia="仿宋_GB2312"/>
          <w:b/>
          <w:bCs/>
          <w:sz w:val="24"/>
          <w:szCs w:val="24"/>
        </w:rPr>
      </w:pPr>
    </w:p>
    <w:p w:rsidR="004C28E2" w:rsidRDefault="004C28E2" w:rsidP="003C60F9">
      <w:pPr>
        <w:snapToGrid w:val="0"/>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:1</w:t>
      </w:r>
      <w:r>
        <w:rPr>
          <w:rFonts w:ascii="仿宋_GB2312" w:eastAsia="仿宋_GB2312" w:cs="仿宋_GB2312" w:hint="eastAsia"/>
          <w:b/>
          <w:bCs/>
          <w:sz w:val="24"/>
          <w:szCs w:val="24"/>
        </w:rPr>
        <w:t>家</w:t>
      </w:r>
    </w:p>
    <w:p w:rsidR="004C28E2" w:rsidRDefault="004C28E2" w:rsidP="003C60F9">
      <w:pPr>
        <w:snapToGrid w:val="0"/>
        <w:rPr>
          <w:rFonts w:ascii="仿宋_GB2312" w:eastAsia="仿宋_GB2312"/>
          <w:b/>
          <w:bCs/>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3991"/>
        <w:gridCol w:w="3663"/>
      </w:tblGrid>
      <w:tr w:rsidR="004C28E2">
        <w:trPr>
          <w:trHeight w:val="220"/>
        </w:trPr>
        <w:tc>
          <w:tcPr>
            <w:tcW w:w="758" w:type="pct"/>
            <w:vAlign w:val="center"/>
          </w:tcPr>
          <w:p w:rsidR="004C28E2" w:rsidRPr="00A84639" w:rsidRDefault="004C28E2" w:rsidP="003C60F9">
            <w:pPr>
              <w:snapToGrid w:val="0"/>
              <w:jc w:val="center"/>
              <w:rPr>
                <w:rFonts w:ascii="仿宋_GB2312" w:eastAsia="仿宋_GB2312"/>
              </w:rPr>
            </w:pPr>
            <w:r w:rsidRPr="00A84639">
              <w:rPr>
                <w:rFonts w:ascii="仿宋_GB2312" w:eastAsia="仿宋_GB2312" w:cs="仿宋_GB2312" w:hint="eastAsia"/>
              </w:rPr>
              <w:t>批准日期</w:t>
            </w:r>
          </w:p>
        </w:tc>
        <w:tc>
          <w:tcPr>
            <w:tcW w:w="2212" w:type="pct"/>
            <w:vAlign w:val="center"/>
          </w:tcPr>
          <w:p w:rsidR="004C28E2" w:rsidRPr="00A84639" w:rsidRDefault="004C28E2" w:rsidP="003C60F9">
            <w:pPr>
              <w:snapToGrid w:val="0"/>
              <w:jc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2030" w:type="pct"/>
            <w:vAlign w:val="center"/>
          </w:tcPr>
          <w:p w:rsidR="004C28E2" w:rsidRPr="00A84639" w:rsidRDefault="004C28E2" w:rsidP="003C60F9">
            <w:pPr>
              <w:snapToGrid w:val="0"/>
              <w:jc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4C28E2" w:rsidRPr="004A700E">
        <w:trPr>
          <w:trHeight w:val="437"/>
        </w:trPr>
        <w:tc>
          <w:tcPr>
            <w:tcW w:w="758"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rPr>
              <w:t>2019-04-15</w:t>
            </w:r>
          </w:p>
        </w:tc>
        <w:tc>
          <w:tcPr>
            <w:tcW w:w="2212" w:type="pct"/>
            <w:vAlign w:val="center"/>
          </w:tcPr>
          <w:p w:rsidR="004C28E2" w:rsidRPr="007F189D" w:rsidRDefault="004C28E2" w:rsidP="007F189D">
            <w:pPr>
              <w:tabs>
                <w:tab w:val="left" w:pos="510"/>
              </w:tabs>
              <w:jc w:val="center"/>
              <w:rPr>
                <w:rFonts w:ascii="仿宋_GB2312" w:eastAsia="仿宋_GB2312"/>
              </w:rPr>
            </w:pPr>
            <w:r w:rsidRPr="007F189D">
              <w:rPr>
                <w:rFonts w:ascii="仿宋_GB2312" w:eastAsia="仿宋_GB2312" w:cs="仿宋_GB2312" w:hint="eastAsia"/>
              </w:rPr>
              <w:t>上海鼎翱建设工程咨询有限公司</w:t>
            </w:r>
          </w:p>
        </w:tc>
        <w:tc>
          <w:tcPr>
            <w:tcW w:w="2030" w:type="pct"/>
            <w:vAlign w:val="center"/>
          </w:tcPr>
          <w:p w:rsidR="004C28E2" w:rsidRPr="007F189D" w:rsidRDefault="004C28E2" w:rsidP="00D5331E">
            <w:pPr>
              <w:jc w:val="center"/>
              <w:rPr>
                <w:rFonts w:ascii="仿宋_GB2312" w:eastAsia="仿宋_GB2312"/>
              </w:rPr>
            </w:pPr>
            <w:r w:rsidRPr="007F189D">
              <w:rPr>
                <w:rFonts w:ascii="仿宋_GB2312" w:eastAsia="仿宋_GB2312" w:cs="仿宋_GB2312" w:hint="eastAsia"/>
              </w:rPr>
              <w:t>市政公用工程丙级</w:t>
            </w:r>
          </w:p>
        </w:tc>
      </w:tr>
    </w:tbl>
    <w:p w:rsidR="004C28E2" w:rsidRDefault="004C28E2" w:rsidP="003C60F9">
      <w:pPr>
        <w:snapToGrid w:val="0"/>
        <w:spacing w:line="240" w:lineRule="atLeast"/>
        <w:rPr>
          <w:rFonts w:ascii="黑体" w:eastAsia="黑体"/>
          <w:b/>
          <w:bCs/>
          <w:sz w:val="32"/>
          <w:szCs w:val="32"/>
        </w:rPr>
        <w:sectPr w:rsidR="004C28E2" w:rsidSect="00C55EC8">
          <w:headerReference w:type="default" r:id="rId7"/>
          <w:footerReference w:type="default" r:id="rId8"/>
          <w:pgSz w:w="11906" w:h="16838"/>
          <w:pgMar w:top="1440" w:right="1304" w:bottom="1440" w:left="1797" w:header="851" w:footer="992" w:gutter="0"/>
          <w:cols w:space="425"/>
          <w:docGrid w:linePitch="312"/>
        </w:sectPr>
      </w:pPr>
    </w:p>
    <w:p w:rsidR="004C28E2" w:rsidRDefault="004C28E2" w:rsidP="003C60F9">
      <w:pPr>
        <w:snapToGrid w:val="0"/>
        <w:spacing w:line="240" w:lineRule="atLeast"/>
        <w:jc w:val="center"/>
        <w:rPr>
          <w:rFonts w:ascii="黑体" w:eastAsia="黑体"/>
          <w:b/>
          <w:bCs/>
          <w:sz w:val="32"/>
          <w:szCs w:val="32"/>
        </w:rPr>
      </w:pPr>
    </w:p>
    <w:p w:rsidR="004C28E2" w:rsidRDefault="004C28E2" w:rsidP="003C60F9">
      <w:pPr>
        <w:snapToGrid w:val="0"/>
        <w:spacing w:line="240" w:lineRule="atLeast"/>
        <w:jc w:val="center"/>
        <w:rPr>
          <w:rFonts w:ascii="黑体" w:eastAsia="黑体"/>
          <w:b/>
          <w:bCs/>
          <w:sz w:val="32"/>
          <w:szCs w:val="32"/>
        </w:rPr>
      </w:pPr>
    </w:p>
    <w:p w:rsidR="004C28E2" w:rsidRDefault="004C28E2" w:rsidP="003C60F9">
      <w:pPr>
        <w:snapToGrid w:val="0"/>
        <w:spacing w:line="240" w:lineRule="atLeast"/>
        <w:jc w:val="center"/>
        <w:rPr>
          <w:rFonts w:ascii="黑体" w:eastAsia="黑体"/>
          <w:b/>
          <w:bCs/>
          <w:sz w:val="32"/>
          <w:szCs w:val="32"/>
        </w:rPr>
      </w:pPr>
      <w:r>
        <w:rPr>
          <w:rFonts w:ascii="黑体" w:eastAsia="黑体" w:cs="黑体"/>
          <w:b/>
          <w:bCs/>
          <w:sz w:val="32"/>
          <w:szCs w:val="32"/>
        </w:rPr>
        <w:t>2019</w:t>
      </w:r>
      <w:r>
        <w:rPr>
          <w:rFonts w:ascii="黑体" w:eastAsia="黑体" w:cs="黑体" w:hint="eastAsia"/>
          <w:b/>
          <w:bCs/>
          <w:sz w:val="32"/>
          <w:szCs w:val="32"/>
        </w:rPr>
        <w:t>年月</w:t>
      </w:r>
      <w:r>
        <w:rPr>
          <w:rFonts w:ascii="黑体" w:eastAsia="黑体" w:cs="黑体"/>
          <w:b/>
          <w:bCs/>
          <w:sz w:val="32"/>
          <w:szCs w:val="32"/>
        </w:rPr>
        <w:t>4</w:t>
      </w:r>
      <w:r>
        <w:rPr>
          <w:rFonts w:ascii="黑体" w:eastAsia="黑体" w:cs="黑体" w:hint="eastAsia"/>
          <w:b/>
          <w:bCs/>
          <w:sz w:val="32"/>
          <w:szCs w:val="32"/>
        </w:rPr>
        <w:t>金山区建设工程施工招投标项目清单</w:t>
      </w:r>
    </w:p>
    <w:p w:rsidR="004C28E2" w:rsidRDefault="004C28E2" w:rsidP="003C60F9">
      <w:pPr>
        <w:snapToGrid w:val="0"/>
        <w:spacing w:line="240" w:lineRule="atLeast"/>
        <w:jc w:val="center"/>
        <w:rPr>
          <w:rFonts w:ascii="黑体" w:eastAsia="黑体"/>
          <w:b/>
          <w:bCs/>
          <w:sz w:val="32"/>
          <w:szCs w:val="32"/>
        </w:rPr>
      </w:pPr>
    </w:p>
    <w:p w:rsidR="004C28E2" w:rsidRDefault="004C28E2" w:rsidP="003C60F9">
      <w:pPr>
        <w:snapToGrid w:val="0"/>
        <w:spacing w:line="240" w:lineRule="atLeast"/>
        <w:jc w:val="center"/>
        <w:rPr>
          <w:rFonts w:ascii="黑体" w:eastAsia="黑体"/>
          <w:b/>
          <w:bCs/>
          <w:sz w:val="32"/>
          <w:szCs w:val="32"/>
        </w:rPr>
      </w:pPr>
    </w:p>
    <w:p w:rsidR="004C28E2" w:rsidRPr="003C5ABE" w:rsidRDefault="004C28E2" w:rsidP="003C60F9">
      <w:pPr>
        <w:snapToGrid w:val="0"/>
        <w:spacing w:line="240" w:lineRule="atLeast"/>
        <w:jc w:val="center"/>
        <w:rPr>
          <w:rFonts w:ascii="黑体" w:eastAsia="黑体"/>
          <w:b/>
          <w:bCs/>
          <w:sz w:val="32"/>
          <w:szCs w:val="3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
        <w:gridCol w:w="1267"/>
        <w:gridCol w:w="703"/>
        <w:gridCol w:w="2086"/>
        <w:gridCol w:w="4014"/>
        <w:gridCol w:w="1973"/>
        <w:gridCol w:w="1451"/>
        <w:gridCol w:w="1310"/>
        <w:gridCol w:w="828"/>
      </w:tblGrid>
      <w:tr w:rsidR="004C28E2">
        <w:trPr>
          <w:trHeight w:hRule="exact" w:val="624"/>
        </w:trPr>
        <w:tc>
          <w:tcPr>
            <w:tcW w:w="191" w:type="pct"/>
            <w:vAlign w:val="center"/>
          </w:tcPr>
          <w:p w:rsidR="004C28E2" w:rsidRDefault="004C28E2" w:rsidP="003C60F9">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447" w:type="pct"/>
            <w:vAlign w:val="center"/>
          </w:tcPr>
          <w:p w:rsidR="004C28E2" w:rsidRDefault="004C28E2" w:rsidP="003C60F9">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248" w:type="pct"/>
            <w:vAlign w:val="center"/>
          </w:tcPr>
          <w:p w:rsidR="004C28E2" w:rsidRDefault="004C28E2" w:rsidP="003C60F9">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736" w:type="pct"/>
            <w:vAlign w:val="center"/>
          </w:tcPr>
          <w:p w:rsidR="004C28E2" w:rsidRDefault="004C28E2" w:rsidP="003C60F9">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1416" w:type="pct"/>
            <w:vAlign w:val="center"/>
          </w:tcPr>
          <w:p w:rsidR="004C28E2" w:rsidRDefault="004C28E2" w:rsidP="003C60F9">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696" w:type="pct"/>
            <w:vAlign w:val="center"/>
          </w:tcPr>
          <w:p w:rsidR="004C28E2" w:rsidRDefault="004C28E2" w:rsidP="003C60F9">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512" w:type="pct"/>
            <w:vAlign w:val="center"/>
          </w:tcPr>
          <w:p w:rsidR="004C28E2" w:rsidRDefault="004C28E2" w:rsidP="003C60F9">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462" w:type="pct"/>
            <w:vAlign w:val="center"/>
          </w:tcPr>
          <w:p w:rsidR="004C28E2" w:rsidRDefault="004C28E2" w:rsidP="003C60F9">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292" w:type="pct"/>
            <w:vAlign w:val="center"/>
          </w:tcPr>
          <w:p w:rsidR="004C28E2" w:rsidRDefault="004C28E2" w:rsidP="003C60F9">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4C28E2" w:rsidRPr="00A56750">
        <w:trPr>
          <w:trHeight w:hRule="exact" w:val="624"/>
        </w:trPr>
        <w:tc>
          <w:tcPr>
            <w:tcW w:w="191" w:type="pct"/>
            <w:vAlign w:val="center"/>
          </w:tcPr>
          <w:p w:rsidR="004C28E2" w:rsidRPr="006B1E76" w:rsidRDefault="004C28E2">
            <w:pPr>
              <w:jc w:val="center"/>
              <w:rPr>
                <w:rFonts w:ascii="仿宋_GB2312" w:eastAsia="仿宋_GB2312"/>
              </w:rPr>
            </w:pPr>
            <w:r w:rsidRPr="006B1E76">
              <w:rPr>
                <w:rFonts w:ascii="仿宋_GB2312" w:eastAsia="仿宋_GB2312" w:cs="仿宋_GB2312"/>
              </w:rPr>
              <w:t>1</w:t>
            </w:r>
          </w:p>
        </w:tc>
        <w:tc>
          <w:tcPr>
            <w:tcW w:w="447" w:type="pct"/>
            <w:vAlign w:val="center"/>
          </w:tcPr>
          <w:p w:rsidR="004C28E2" w:rsidRPr="006B1E76" w:rsidRDefault="004C28E2">
            <w:pPr>
              <w:jc w:val="center"/>
              <w:rPr>
                <w:rFonts w:ascii="仿宋_GB2312" w:eastAsia="仿宋_GB2312" w:cs="仿宋_GB2312"/>
              </w:rPr>
            </w:pPr>
            <w:r w:rsidRPr="006B1E76">
              <w:rPr>
                <w:rFonts w:ascii="仿宋_GB2312" w:eastAsia="仿宋_GB2312" w:cs="仿宋_GB2312"/>
              </w:rPr>
              <w:t>1902JS0018</w:t>
            </w:r>
          </w:p>
        </w:tc>
        <w:tc>
          <w:tcPr>
            <w:tcW w:w="248" w:type="pct"/>
            <w:vAlign w:val="center"/>
          </w:tcPr>
          <w:p w:rsidR="004C28E2" w:rsidRPr="006B1E76" w:rsidRDefault="004C28E2">
            <w:pPr>
              <w:jc w:val="center"/>
              <w:rPr>
                <w:rFonts w:ascii="仿宋_GB2312" w:eastAsia="仿宋_GB2312"/>
              </w:rPr>
            </w:pPr>
            <w:r w:rsidRPr="006B1E76">
              <w:rPr>
                <w:rFonts w:ascii="仿宋_GB2312" w:eastAsia="仿宋_GB2312" w:cs="仿宋_GB2312"/>
              </w:rPr>
              <w:t>C01</w:t>
            </w:r>
          </w:p>
        </w:tc>
        <w:tc>
          <w:tcPr>
            <w:tcW w:w="736" w:type="pct"/>
            <w:vAlign w:val="center"/>
          </w:tcPr>
          <w:p w:rsidR="004C28E2" w:rsidRPr="006B1E76" w:rsidRDefault="004C28E2">
            <w:pPr>
              <w:rPr>
                <w:rFonts w:ascii="仿宋_GB2312" w:eastAsia="仿宋_GB2312"/>
              </w:rPr>
            </w:pPr>
            <w:r w:rsidRPr="006B1E76">
              <w:rPr>
                <w:rFonts w:ascii="仿宋_GB2312" w:eastAsia="仿宋_GB2312" w:cs="仿宋_GB2312" w:hint="eastAsia"/>
              </w:rPr>
              <w:t>上海金山房屋经营有限公司</w:t>
            </w:r>
            <w:r w:rsidRPr="006B1E76">
              <w:rPr>
                <w:rFonts w:ascii="仿宋_GB2312" w:eastAsia="仿宋_GB2312" w:cs="仿宋_GB2312"/>
              </w:rPr>
              <w:t xml:space="preserve"> </w:t>
            </w:r>
          </w:p>
        </w:tc>
        <w:tc>
          <w:tcPr>
            <w:tcW w:w="1416" w:type="pct"/>
            <w:vAlign w:val="center"/>
          </w:tcPr>
          <w:p w:rsidR="004C28E2" w:rsidRPr="006B1E76" w:rsidRDefault="004C28E2">
            <w:pPr>
              <w:rPr>
                <w:rFonts w:ascii="仿宋_GB2312" w:eastAsia="仿宋_GB2312"/>
              </w:rPr>
            </w:pPr>
            <w:r w:rsidRPr="006B1E76">
              <w:rPr>
                <w:rFonts w:ascii="仿宋_GB2312" w:eastAsia="仿宋_GB2312" w:cs="仿宋_GB2312" w:hint="eastAsia"/>
              </w:rPr>
              <w:t>金山区存量动迁安置房转用社会租赁房修缮和装饰工程</w:t>
            </w:r>
          </w:p>
        </w:tc>
        <w:tc>
          <w:tcPr>
            <w:tcW w:w="696" w:type="pct"/>
            <w:vAlign w:val="center"/>
          </w:tcPr>
          <w:p w:rsidR="004C28E2" w:rsidRPr="006B1E76" w:rsidRDefault="004C28E2">
            <w:pPr>
              <w:rPr>
                <w:rFonts w:ascii="仿宋_GB2312" w:eastAsia="仿宋_GB2312"/>
              </w:rPr>
            </w:pPr>
            <w:r w:rsidRPr="006B1E76">
              <w:rPr>
                <w:rFonts w:ascii="仿宋_GB2312" w:eastAsia="仿宋_GB2312" w:cs="仿宋_GB2312" w:hint="eastAsia"/>
              </w:rPr>
              <w:t>上海石化城市建设工程有限公司</w:t>
            </w:r>
          </w:p>
        </w:tc>
        <w:tc>
          <w:tcPr>
            <w:tcW w:w="512" w:type="pct"/>
            <w:vAlign w:val="center"/>
          </w:tcPr>
          <w:p w:rsidR="004C28E2" w:rsidRPr="006B1E76" w:rsidRDefault="004C28E2">
            <w:pPr>
              <w:jc w:val="center"/>
              <w:rPr>
                <w:rFonts w:ascii="仿宋_GB2312" w:eastAsia="仿宋_GB2312"/>
              </w:rPr>
            </w:pPr>
            <w:r w:rsidRPr="006B1E76">
              <w:rPr>
                <w:rFonts w:ascii="仿宋_GB2312" w:eastAsia="仿宋_GB2312" w:cs="仿宋_GB2312"/>
              </w:rPr>
              <w:t>2266.3681</w:t>
            </w:r>
          </w:p>
        </w:tc>
        <w:tc>
          <w:tcPr>
            <w:tcW w:w="462" w:type="pct"/>
            <w:vAlign w:val="center"/>
          </w:tcPr>
          <w:p w:rsidR="004C28E2" w:rsidRPr="006B1E76" w:rsidRDefault="004C28E2">
            <w:pPr>
              <w:jc w:val="center"/>
              <w:rPr>
                <w:rFonts w:ascii="仿宋_GB2312" w:eastAsia="仿宋_GB2312"/>
              </w:rPr>
            </w:pPr>
            <w:r w:rsidRPr="006B1E76">
              <w:rPr>
                <w:rFonts w:ascii="仿宋_GB2312" w:eastAsia="仿宋_GB2312" w:cs="仿宋_GB2312"/>
              </w:rPr>
              <w:t>0</w:t>
            </w:r>
          </w:p>
        </w:tc>
        <w:tc>
          <w:tcPr>
            <w:tcW w:w="292" w:type="pct"/>
            <w:vAlign w:val="center"/>
          </w:tcPr>
          <w:p w:rsidR="004C28E2" w:rsidRPr="006B1E76" w:rsidRDefault="004C28E2">
            <w:pPr>
              <w:jc w:val="center"/>
              <w:rPr>
                <w:rFonts w:ascii="仿宋_GB2312" w:eastAsia="仿宋_GB2312"/>
              </w:rPr>
            </w:pPr>
            <w:r w:rsidRPr="006B1E76">
              <w:rPr>
                <w:rFonts w:ascii="仿宋_GB2312" w:eastAsia="仿宋_GB2312" w:cs="仿宋_GB2312" w:hint="eastAsia"/>
              </w:rPr>
              <w:t>公开招标</w:t>
            </w:r>
            <w:r w:rsidRPr="006B1E76">
              <w:rPr>
                <w:rFonts w:ascii="仿宋_GB2312" w:eastAsia="仿宋_GB2312" w:cs="仿宋_GB2312"/>
              </w:rPr>
              <w:t xml:space="preserve">  </w:t>
            </w:r>
          </w:p>
        </w:tc>
      </w:tr>
      <w:tr w:rsidR="004C28E2" w:rsidRPr="00A56750">
        <w:trPr>
          <w:trHeight w:hRule="exact" w:val="624"/>
        </w:trPr>
        <w:tc>
          <w:tcPr>
            <w:tcW w:w="191" w:type="pct"/>
            <w:vAlign w:val="center"/>
          </w:tcPr>
          <w:p w:rsidR="004C28E2" w:rsidRPr="006B1E76" w:rsidRDefault="004C28E2">
            <w:pPr>
              <w:jc w:val="center"/>
              <w:rPr>
                <w:rFonts w:ascii="仿宋_GB2312" w:eastAsia="仿宋_GB2312"/>
              </w:rPr>
            </w:pPr>
            <w:r w:rsidRPr="006B1E76">
              <w:rPr>
                <w:rFonts w:ascii="仿宋_GB2312" w:eastAsia="仿宋_GB2312" w:cs="仿宋_GB2312"/>
              </w:rPr>
              <w:t>2</w:t>
            </w:r>
          </w:p>
        </w:tc>
        <w:tc>
          <w:tcPr>
            <w:tcW w:w="447" w:type="pct"/>
            <w:vAlign w:val="center"/>
          </w:tcPr>
          <w:p w:rsidR="004C28E2" w:rsidRPr="006B1E76" w:rsidRDefault="004C28E2">
            <w:pPr>
              <w:jc w:val="center"/>
              <w:rPr>
                <w:rFonts w:ascii="仿宋_GB2312" w:eastAsia="仿宋_GB2312" w:cs="仿宋_GB2312"/>
              </w:rPr>
            </w:pPr>
            <w:r w:rsidRPr="006B1E76">
              <w:rPr>
                <w:rFonts w:ascii="仿宋_GB2312" w:eastAsia="仿宋_GB2312" w:cs="仿宋_GB2312"/>
              </w:rPr>
              <w:t>1902JS0014</w:t>
            </w:r>
          </w:p>
        </w:tc>
        <w:tc>
          <w:tcPr>
            <w:tcW w:w="248" w:type="pct"/>
            <w:vAlign w:val="center"/>
          </w:tcPr>
          <w:p w:rsidR="004C28E2" w:rsidRPr="006B1E76" w:rsidRDefault="004C28E2">
            <w:pPr>
              <w:jc w:val="center"/>
              <w:rPr>
                <w:rFonts w:ascii="仿宋_GB2312" w:eastAsia="仿宋_GB2312" w:cs="仿宋_GB2312"/>
              </w:rPr>
            </w:pPr>
            <w:r w:rsidRPr="006B1E76">
              <w:rPr>
                <w:rFonts w:ascii="仿宋_GB2312" w:eastAsia="仿宋_GB2312" w:cs="仿宋_GB2312"/>
              </w:rPr>
              <w:t>C01</w:t>
            </w:r>
          </w:p>
        </w:tc>
        <w:tc>
          <w:tcPr>
            <w:tcW w:w="736" w:type="pct"/>
            <w:vAlign w:val="center"/>
          </w:tcPr>
          <w:p w:rsidR="004C28E2" w:rsidRPr="006B1E76" w:rsidRDefault="004C28E2">
            <w:pPr>
              <w:rPr>
                <w:rFonts w:ascii="仿宋_GB2312" w:eastAsia="仿宋_GB2312"/>
              </w:rPr>
            </w:pPr>
            <w:r w:rsidRPr="006B1E76">
              <w:rPr>
                <w:rFonts w:ascii="仿宋_GB2312" w:eastAsia="仿宋_GB2312" w:cs="仿宋_GB2312" w:hint="eastAsia"/>
              </w:rPr>
              <w:t>上海市金山区朱泾镇人民政府</w:t>
            </w:r>
          </w:p>
        </w:tc>
        <w:tc>
          <w:tcPr>
            <w:tcW w:w="1416" w:type="pct"/>
            <w:vAlign w:val="center"/>
          </w:tcPr>
          <w:p w:rsidR="004C28E2" w:rsidRPr="006B1E76" w:rsidRDefault="004C28E2">
            <w:pPr>
              <w:rPr>
                <w:rFonts w:ascii="仿宋_GB2312" w:eastAsia="仿宋_GB2312"/>
              </w:rPr>
            </w:pPr>
            <w:r w:rsidRPr="006B1E76">
              <w:rPr>
                <w:rFonts w:ascii="仿宋_GB2312" w:eastAsia="仿宋_GB2312" w:cs="仿宋_GB2312" w:hint="eastAsia"/>
              </w:rPr>
              <w:t>“四好农村路”朱泾镇蒋秀路（亭枫公路</w:t>
            </w:r>
            <w:r w:rsidRPr="006B1E76">
              <w:rPr>
                <w:rFonts w:ascii="仿宋_GB2312" w:eastAsia="仿宋_GB2312" w:cs="仿宋_GB2312"/>
              </w:rPr>
              <w:t>-</w:t>
            </w:r>
            <w:r w:rsidRPr="006B1E76">
              <w:rPr>
                <w:rFonts w:ascii="仿宋_GB2312" w:eastAsia="仿宋_GB2312" w:cs="仿宋_GB2312" w:hint="eastAsia"/>
              </w:rPr>
              <w:t>蒋泾中心路）道路改建工程</w:t>
            </w:r>
            <w:r w:rsidRPr="006B1E76">
              <w:rPr>
                <w:rFonts w:ascii="仿宋_GB2312" w:eastAsia="仿宋_GB2312" w:cs="仿宋_GB2312"/>
              </w:rPr>
              <w:t xml:space="preserve">   </w:t>
            </w:r>
          </w:p>
        </w:tc>
        <w:tc>
          <w:tcPr>
            <w:tcW w:w="696" w:type="pct"/>
            <w:vAlign w:val="center"/>
          </w:tcPr>
          <w:p w:rsidR="004C28E2" w:rsidRPr="006B1E76" w:rsidRDefault="004C28E2">
            <w:pPr>
              <w:rPr>
                <w:rFonts w:ascii="仿宋_GB2312" w:eastAsia="仿宋_GB2312"/>
              </w:rPr>
            </w:pPr>
            <w:r w:rsidRPr="006B1E76">
              <w:rPr>
                <w:rFonts w:ascii="仿宋_GB2312" w:eastAsia="仿宋_GB2312" w:cs="仿宋_GB2312" w:hint="eastAsia"/>
              </w:rPr>
              <w:t>上海金山公路建设有限公司</w:t>
            </w:r>
            <w:r w:rsidRPr="006B1E76">
              <w:rPr>
                <w:rFonts w:ascii="仿宋_GB2312" w:eastAsia="仿宋_GB2312" w:cs="仿宋_GB2312"/>
              </w:rPr>
              <w:t xml:space="preserve"> </w:t>
            </w:r>
          </w:p>
        </w:tc>
        <w:tc>
          <w:tcPr>
            <w:tcW w:w="512" w:type="pct"/>
            <w:vAlign w:val="center"/>
          </w:tcPr>
          <w:p w:rsidR="004C28E2" w:rsidRPr="006B1E76" w:rsidRDefault="004C28E2">
            <w:pPr>
              <w:jc w:val="center"/>
              <w:rPr>
                <w:rFonts w:ascii="仿宋_GB2312" w:eastAsia="仿宋_GB2312"/>
              </w:rPr>
            </w:pPr>
            <w:r w:rsidRPr="006B1E76">
              <w:rPr>
                <w:rFonts w:ascii="仿宋_GB2312" w:eastAsia="仿宋_GB2312" w:cs="仿宋_GB2312"/>
              </w:rPr>
              <w:t>1160.5</w:t>
            </w:r>
          </w:p>
        </w:tc>
        <w:tc>
          <w:tcPr>
            <w:tcW w:w="462" w:type="pct"/>
            <w:vAlign w:val="center"/>
          </w:tcPr>
          <w:p w:rsidR="004C28E2" w:rsidRPr="006B1E76" w:rsidRDefault="004C28E2">
            <w:pPr>
              <w:jc w:val="center"/>
              <w:rPr>
                <w:rFonts w:ascii="仿宋_GB2312" w:eastAsia="仿宋_GB2312"/>
              </w:rPr>
            </w:pPr>
            <w:r w:rsidRPr="006B1E76">
              <w:rPr>
                <w:rFonts w:ascii="仿宋_GB2312" w:eastAsia="仿宋_GB2312" w:cs="仿宋_GB2312"/>
              </w:rPr>
              <w:t>0</w:t>
            </w:r>
          </w:p>
        </w:tc>
        <w:tc>
          <w:tcPr>
            <w:tcW w:w="292" w:type="pct"/>
            <w:vAlign w:val="center"/>
          </w:tcPr>
          <w:p w:rsidR="004C28E2" w:rsidRPr="006B1E76" w:rsidRDefault="004C28E2">
            <w:pPr>
              <w:jc w:val="center"/>
              <w:rPr>
                <w:rFonts w:ascii="仿宋_GB2312" w:eastAsia="仿宋_GB2312"/>
              </w:rPr>
            </w:pPr>
            <w:r w:rsidRPr="006B1E76">
              <w:rPr>
                <w:rFonts w:ascii="仿宋_GB2312" w:eastAsia="仿宋_GB2312" w:cs="仿宋_GB2312" w:hint="eastAsia"/>
              </w:rPr>
              <w:t>公开招标</w:t>
            </w:r>
            <w:r w:rsidRPr="006B1E76">
              <w:rPr>
                <w:rFonts w:ascii="仿宋_GB2312" w:eastAsia="仿宋_GB2312" w:cs="仿宋_GB2312"/>
              </w:rPr>
              <w:t xml:space="preserve">  </w:t>
            </w:r>
          </w:p>
        </w:tc>
      </w:tr>
      <w:tr w:rsidR="004C28E2" w:rsidRPr="00A56750">
        <w:trPr>
          <w:trHeight w:hRule="exact" w:val="624"/>
        </w:trPr>
        <w:tc>
          <w:tcPr>
            <w:tcW w:w="191" w:type="pct"/>
            <w:vAlign w:val="center"/>
          </w:tcPr>
          <w:p w:rsidR="004C28E2" w:rsidRPr="006B1E76" w:rsidRDefault="004C28E2">
            <w:pPr>
              <w:jc w:val="center"/>
              <w:rPr>
                <w:rFonts w:ascii="仿宋_GB2312" w:eastAsia="仿宋_GB2312"/>
              </w:rPr>
            </w:pPr>
            <w:r w:rsidRPr="006B1E76">
              <w:rPr>
                <w:rFonts w:ascii="仿宋_GB2312" w:eastAsia="仿宋_GB2312" w:cs="仿宋_GB2312"/>
              </w:rPr>
              <w:t>3</w:t>
            </w:r>
          </w:p>
        </w:tc>
        <w:tc>
          <w:tcPr>
            <w:tcW w:w="447" w:type="pct"/>
            <w:vAlign w:val="center"/>
          </w:tcPr>
          <w:p w:rsidR="004C28E2" w:rsidRPr="006B1E76" w:rsidRDefault="004C28E2">
            <w:pPr>
              <w:jc w:val="center"/>
              <w:rPr>
                <w:rFonts w:ascii="仿宋_GB2312" w:eastAsia="仿宋_GB2312" w:cs="仿宋_GB2312"/>
              </w:rPr>
            </w:pPr>
            <w:r w:rsidRPr="006B1E76">
              <w:rPr>
                <w:rFonts w:ascii="仿宋_GB2312" w:eastAsia="仿宋_GB2312" w:cs="仿宋_GB2312"/>
              </w:rPr>
              <w:t>1802JS0215</w:t>
            </w:r>
          </w:p>
        </w:tc>
        <w:tc>
          <w:tcPr>
            <w:tcW w:w="248" w:type="pct"/>
            <w:vAlign w:val="center"/>
          </w:tcPr>
          <w:p w:rsidR="004C28E2" w:rsidRPr="006B1E76" w:rsidRDefault="004C28E2">
            <w:pPr>
              <w:jc w:val="center"/>
              <w:rPr>
                <w:rFonts w:ascii="仿宋_GB2312" w:eastAsia="仿宋_GB2312" w:cs="仿宋_GB2312"/>
              </w:rPr>
            </w:pPr>
            <w:r w:rsidRPr="006B1E76">
              <w:rPr>
                <w:rFonts w:ascii="仿宋_GB2312" w:eastAsia="仿宋_GB2312" w:cs="仿宋_GB2312"/>
              </w:rPr>
              <w:t>C01</w:t>
            </w:r>
          </w:p>
        </w:tc>
        <w:tc>
          <w:tcPr>
            <w:tcW w:w="736" w:type="pct"/>
            <w:vAlign w:val="center"/>
          </w:tcPr>
          <w:p w:rsidR="004C28E2" w:rsidRPr="006B1E76" w:rsidRDefault="004C28E2">
            <w:pPr>
              <w:rPr>
                <w:rFonts w:ascii="仿宋_GB2312" w:eastAsia="仿宋_GB2312"/>
              </w:rPr>
            </w:pPr>
            <w:r w:rsidRPr="006B1E76">
              <w:rPr>
                <w:rFonts w:ascii="仿宋_GB2312" w:eastAsia="仿宋_GB2312" w:cs="仿宋_GB2312" w:hint="eastAsia"/>
              </w:rPr>
              <w:t>华东师范大学附属枫泾中学</w:t>
            </w:r>
          </w:p>
        </w:tc>
        <w:tc>
          <w:tcPr>
            <w:tcW w:w="1416" w:type="pct"/>
            <w:vAlign w:val="center"/>
          </w:tcPr>
          <w:p w:rsidR="004C28E2" w:rsidRPr="006B1E76" w:rsidRDefault="004C28E2">
            <w:pPr>
              <w:rPr>
                <w:rFonts w:ascii="仿宋_GB2312" w:eastAsia="仿宋_GB2312"/>
              </w:rPr>
            </w:pPr>
            <w:r w:rsidRPr="006B1E76">
              <w:rPr>
                <w:rFonts w:ascii="仿宋_GB2312" w:eastAsia="仿宋_GB2312" w:cs="仿宋_GB2312" w:hint="eastAsia"/>
              </w:rPr>
              <w:t>金山农民画教育体验中心抗震加固及修缮工程</w:t>
            </w:r>
            <w:r w:rsidRPr="006B1E76">
              <w:rPr>
                <w:rFonts w:ascii="仿宋_GB2312" w:eastAsia="仿宋_GB2312" w:cs="仿宋_GB2312"/>
              </w:rPr>
              <w:t xml:space="preserve"> </w:t>
            </w:r>
          </w:p>
        </w:tc>
        <w:tc>
          <w:tcPr>
            <w:tcW w:w="696" w:type="pct"/>
            <w:vAlign w:val="center"/>
          </w:tcPr>
          <w:p w:rsidR="004C28E2" w:rsidRPr="006B1E76" w:rsidRDefault="004C28E2">
            <w:pPr>
              <w:rPr>
                <w:rFonts w:ascii="仿宋_GB2312" w:eastAsia="仿宋_GB2312"/>
              </w:rPr>
            </w:pPr>
            <w:r w:rsidRPr="006B1E76">
              <w:rPr>
                <w:rFonts w:ascii="仿宋_GB2312" w:eastAsia="仿宋_GB2312" w:cs="仿宋_GB2312" w:hint="eastAsia"/>
              </w:rPr>
              <w:t>上海新钧建设发展有限公司</w:t>
            </w:r>
          </w:p>
        </w:tc>
        <w:tc>
          <w:tcPr>
            <w:tcW w:w="512" w:type="pct"/>
            <w:vAlign w:val="center"/>
          </w:tcPr>
          <w:p w:rsidR="004C28E2" w:rsidRPr="006B1E76" w:rsidRDefault="004C28E2">
            <w:pPr>
              <w:jc w:val="center"/>
              <w:rPr>
                <w:rFonts w:ascii="仿宋_GB2312" w:eastAsia="仿宋_GB2312"/>
              </w:rPr>
            </w:pPr>
            <w:r w:rsidRPr="006B1E76">
              <w:rPr>
                <w:rFonts w:ascii="仿宋_GB2312" w:eastAsia="仿宋_GB2312" w:cs="仿宋_GB2312"/>
              </w:rPr>
              <w:t>678.5898</w:t>
            </w:r>
          </w:p>
        </w:tc>
        <w:tc>
          <w:tcPr>
            <w:tcW w:w="462" w:type="pct"/>
            <w:vAlign w:val="center"/>
          </w:tcPr>
          <w:p w:rsidR="004C28E2" w:rsidRPr="006B1E76" w:rsidRDefault="004C28E2">
            <w:pPr>
              <w:jc w:val="center"/>
              <w:rPr>
                <w:rFonts w:ascii="仿宋_GB2312" w:eastAsia="仿宋_GB2312"/>
              </w:rPr>
            </w:pPr>
            <w:r w:rsidRPr="006B1E76">
              <w:rPr>
                <w:rFonts w:ascii="仿宋_GB2312" w:eastAsia="仿宋_GB2312" w:cs="仿宋_GB2312"/>
              </w:rPr>
              <w:t>0</w:t>
            </w:r>
          </w:p>
        </w:tc>
        <w:tc>
          <w:tcPr>
            <w:tcW w:w="292" w:type="pct"/>
            <w:vAlign w:val="center"/>
          </w:tcPr>
          <w:p w:rsidR="004C28E2" w:rsidRPr="006B1E76" w:rsidRDefault="004C28E2">
            <w:pPr>
              <w:jc w:val="center"/>
              <w:rPr>
                <w:rFonts w:ascii="仿宋_GB2312" w:eastAsia="仿宋_GB2312"/>
              </w:rPr>
            </w:pPr>
            <w:r w:rsidRPr="006B1E76">
              <w:rPr>
                <w:rFonts w:ascii="仿宋_GB2312" w:eastAsia="仿宋_GB2312" w:cs="仿宋_GB2312" w:hint="eastAsia"/>
              </w:rPr>
              <w:t>公开招标</w:t>
            </w:r>
            <w:r w:rsidRPr="006B1E76">
              <w:rPr>
                <w:rFonts w:ascii="仿宋_GB2312" w:eastAsia="仿宋_GB2312" w:cs="仿宋_GB2312"/>
              </w:rPr>
              <w:t xml:space="preserve">  </w:t>
            </w:r>
          </w:p>
        </w:tc>
      </w:tr>
      <w:tr w:rsidR="004C28E2" w:rsidRPr="00A56750">
        <w:trPr>
          <w:trHeight w:hRule="exact" w:val="652"/>
        </w:trPr>
        <w:tc>
          <w:tcPr>
            <w:tcW w:w="191" w:type="pct"/>
            <w:vAlign w:val="center"/>
          </w:tcPr>
          <w:p w:rsidR="004C28E2" w:rsidRPr="006B1E76" w:rsidRDefault="004C28E2">
            <w:pPr>
              <w:jc w:val="center"/>
              <w:rPr>
                <w:rFonts w:ascii="仿宋_GB2312" w:eastAsia="仿宋_GB2312"/>
              </w:rPr>
            </w:pPr>
            <w:r w:rsidRPr="006B1E76">
              <w:rPr>
                <w:rFonts w:ascii="仿宋_GB2312" w:eastAsia="仿宋_GB2312" w:cs="仿宋_GB2312"/>
              </w:rPr>
              <w:t>4</w:t>
            </w:r>
          </w:p>
        </w:tc>
        <w:tc>
          <w:tcPr>
            <w:tcW w:w="447" w:type="pct"/>
            <w:vAlign w:val="center"/>
          </w:tcPr>
          <w:p w:rsidR="004C28E2" w:rsidRPr="006B1E76" w:rsidRDefault="004C28E2">
            <w:pPr>
              <w:jc w:val="center"/>
              <w:rPr>
                <w:rFonts w:ascii="仿宋_GB2312" w:eastAsia="仿宋_GB2312" w:cs="仿宋_GB2312"/>
              </w:rPr>
            </w:pPr>
            <w:r w:rsidRPr="006B1E76">
              <w:rPr>
                <w:rFonts w:ascii="仿宋_GB2312" w:eastAsia="仿宋_GB2312" w:cs="仿宋_GB2312"/>
              </w:rPr>
              <w:t>1802JS0150</w:t>
            </w:r>
          </w:p>
        </w:tc>
        <w:tc>
          <w:tcPr>
            <w:tcW w:w="248" w:type="pct"/>
            <w:vAlign w:val="center"/>
          </w:tcPr>
          <w:p w:rsidR="004C28E2" w:rsidRPr="006B1E76" w:rsidRDefault="004C28E2">
            <w:pPr>
              <w:jc w:val="center"/>
              <w:rPr>
                <w:rFonts w:ascii="仿宋_GB2312" w:eastAsia="仿宋_GB2312" w:cs="仿宋_GB2312"/>
              </w:rPr>
            </w:pPr>
            <w:r w:rsidRPr="006B1E76">
              <w:rPr>
                <w:rFonts w:ascii="仿宋_GB2312" w:eastAsia="仿宋_GB2312" w:cs="仿宋_GB2312"/>
              </w:rPr>
              <w:t>C01</w:t>
            </w:r>
          </w:p>
        </w:tc>
        <w:tc>
          <w:tcPr>
            <w:tcW w:w="736" w:type="pct"/>
            <w:vAlign w:val="center"/>
          </w:tcPr>
          <w:p w:rsidR="004C28E2" w:rsidRPr="006B1E76" w:rsidRDefault="004C28E2">
            <w:pPr>
              <w:rPr>
                <w:rFonts w:ascii="仿宋_GB2312" w:eastAsia="仿宋_GB2312"/>
              </w:rPr>
            </w:pPr>
            <w:r w:rsidRPr="006B1E76">
              <w:rPr>
                <w:rFonts w:ascii="仿宋_GB2312" w:eastAsia="仿宋_GB2312" w:cs="仿宋_GB2312" w:hint="eastAsia"/>
              </w:rPr>
              <w:t>上海市金山区朱泾镇人民政府</w:t>
            </w:r>
          </w:p>
        </w:tc>
        <w:tc>
          <w:tcPr>
            <w:tcW w:w="1416" w:type="pct"/>
            <w:vAlign w:val="center"/>
          </w:tcPr>
          <w:p w:rsidR="004C28E2" w:rsidRPr="006B1E76" w:rsidRDefault="004C28E2">
            <w:pPr>
              <w:rPr>
                <w:rFonts w:ascii="仿宋_GB2312" w:eastAsia="仿宋_GB2312"/>
              </w:rPr>
            </w:pPr>
            <w:r w:rsidRPr="006B1E76">
              <w:rPr>
                <w:rFonts w:ascii="仿宋_GB2312" w:eastAsia="仿宋_GB2312" w:cs="仿宋_GB2312" w:hint="eastAsia"/>
              </w:rPr>
              <w:t>朱泾镇金南街（规划二路</w:t>
            </w:r>
            <w:r w:rsidRPr="006B1E76">
              <w:rPr>
                <w:rFonts w:ascii="仿宋_GB2312" w:eastAsia="仿宋_GB2312" w:cs="仿宋_GB2312"/>
              </w:rPr>
              <w:t>-</w:t>
            </w:r>
            <w:r w:rsidRPr="006B1E76">
              <w:rPr>
                <w:rFonts w:ascii="仿宋_GB2312" w:eastAsia="仿宋_GB2312" w:cs="仿宋_GB2312" w:hint="eastAsia"/>
              </w:rPr>
              <w:t>明珠桥）道路工程</w:t>
            </w:r>
          </w:p>
        </w:tc>
        <w:tc>
          <w:tcPr>
            <w:tcW w:w="696" w:type="pct"/>
            <w:vAlign w:val="center"/>
          </w:tcPr>
          <w:p w:rsidR="004C28E2" w:rsidRPr="006B1E76" w:rsidRDefault="004C28E2">
            <w:pPr>
              <w:rPr>
                <w:rFonts w:ascii="仿宋_GB2312" w:eastAsia="仿宋_GB2312"/>
              </w:rPr>
            </w:pPr>
            <w:r w:rsidRPr="006B1E76">
              <w:rPr>
                <w:rFonts w:ascii="仿宋_GB2312" w:eastAsia="仿宋_GB2312" w:cs="仿宋_GB2312" w:hint="eastAsia"/>
              </w:rPr>
              <w:t>上海金岭建设有限公司</w:t>
            </w:r>
          </w:p>
        </w:tc>
        <w:tc>
          <w:tcPr>
            <w:tcW w:w="512" w:type="pct"/>
            <w:vAlign w:val="center"/>
          </w:tcPr>
          <w:p w:rsidR="004C28E2" w:rsidRPr="006B1E76" w:rsidRDefault="004C28E2">
            <w:pPr>
              <w:jc w:val="center"/>
              <w:rPr>
                <w:rFonts w:ascii="仿宋_GB2312" w:eastAsia="仿宋_GB2312"/>
              </w:rPr>
            </w:pPr>
            <w:r w:rsidRPr="006B1E76">
              <w:rPr>
                <w:rFonts w:ascii="仿宋_GB2312" w:eastAsia="仿宋_GB2312" w:cs="仿宋_GB2312"/>
              </w:rPr>
              <w:t>1428.5956</w:t>
            </w:r>
          </w:p>
        </w:tc>
        <w:tc>
          <w:tcPr>
            <w:tcW w:w="462" w:type="pct"/>
            <w:vAlign w:val="center"/>
          </w:tcPr>
          <w:p w:rsidR="004C28E2" w:rsidRPr="006B1E76" w:rsidRDefault="004C28E2">
            <w:pPr>
              <w:jc w:val="center"/>
              <w:rPr>
                <w:rFonts w:ascii="仿宋_GB2312" w:eastAsia="仿宋_GB2312"/>
              </w:rPr>
            </w:pPr>
            <w:r w:rsidRPr="006B1E76">
              <w:rPr>
                <w:rFonts w:ascii="仿宋_GB2312" w:eastAsia="仿宋_GB2312" w:cs="仿宋_GB2312"/>
              </w:rPr>
              <w:t>0</w:t>
            </w:r>
          </w:p>
        </w:tc>
        <w:tc>
          <w:tcPr>
            <w:tcW w:w="292" w:type="pct"/>
            <w:vAlign w:val="center"/>
          </w:tcPr>
          <w:p w:rsidR="004C28E2" w:rsidRPr="006B1E76" w:rsidRDefault="004C28E2">
            <w:pPr>
              <w:jc w:val="center"/>
              <w:rPr>
                <w:rFonts w:ascii="仿宋_GB2312" w:eastAsia="仿宋_GB2312"/>
              </w:rPr>
            </w:pPr>
            <w:r w:rsidRPr="006B1E76">
              <w:rPr>
                <w:rFonts w:ascii="仿宋_GB2312" w:eastAsia="仿宋_GB2312" w:cs="仿宋_GB2312" w:hint="eastAsia"/>
              </w:rPr>
              <w:t>公开招标</w:t>
            </w:r>
            <w:r w:rsidRPr="006B1E76">
              <w:rPr>
                <w:rFonts w:ascii="仿宋_GB2312" w:eastAsia="仿宋_GB2312" w:cs="仿宋_GB2312"/>
              </w:rPr>
              <w:t xml:space="preserve">  </w:t>
            </w:r>
          </w:p>
        </w:tc>
      </w:tr>
      <w:tr w:rsidR="004C28E2" w:rsidRPr="00A56750">
        <w:trPr>
          <w:trHeight w:hRule="exact" w:val="633"/>
        </w:trPr>
        <w:tc>
          <w:tcPr>
            <w:tcW w:w="191" w:type="pct"/>
            <w:vAlign w:val="center"/>
          </w:tcPr>
          <w:p w:rsidR="004C28E2" w:rsidRPr="006B1E76" w:rsidRDefault="004C28E2">
            <w:pPr>
              <w:jc w:val="center"/>
              <w:rPr>
                <w:rFonts w:ascii="仿宋_GB2312" w:eastAsia="仿宋_GB2312"/>
              </w:rPr>
            </w:pPr>
            <w:r w:rsidRPr="006B1E76">
              <w:rPr>
                <w:rFonts w:ascii="仿宋_GB2312" w:eastAsia="仿宋_GB2312" w:cs="仿宋_GB2312"/>
              </w:rPr>
              <w:t>5</w:t>
            </w:r>
          </w:p>
        </w:tc>
        <w:tc>
          <w:tcPr>
            <w:tcW w:w="447" w:type="pct"/>
            <w:vAlign w:val="center"/>
          </w:tcPr>
          <w:p w:rsidR="004C28E2" w:rsidRPr="006B1E76" w:rsidRDefault="004C28E2">
            <w:pPr>
              <w:jc w:val="center"/>
              <w:rPr>
                <w:rFonts w:ascii="仿宋_GB2312" w:eastAsia="仿宋_GB2312" w:cs="仿宋_GB2312"/>
              </w:rPr>
            </w:pPr>
            <w:r w:rsidRPr="006B1E76">
              <w:rPr>
                <w:rFonts w:ascii="仿宋_GB2312" w:eastAsia="仿宋_GB2312" w:cs="仿宋_GB2312"/>
              </w:rPr>
              <w:t>1802JS0113</w:t>
            </w:r>
          </w:p>
        </w:tc>
        <w:tc>
          <w:tcPr>
            <w:tcW w:w="248" w:type="pct"/>
            <w:vAlign w:val="center"/>
          </w:tcPr>
          <w:p w:rsidR="004C28E2" w:rsidRPr="006B1E76" w:rsidRDefault="004C28E2">
            <w:pPr>
              <w:jc w:val="center"/>
              <w:rPr>
                <w:rFonts w:ascii="仿宋_GB2312" w:eastAsia="仿宋_GB2312" w:cs="仿宋_GB2312"/>
              </w:rPr>
            </w:pPr>
            <w:r w:rsidRPr="006B1E76">
              <w:rPr>
                <w:rFonts w:ascii="仿宋_GB2312" w:eastAsia="仿宋_GB2312" w:cs="仿宋_GB2312"/>
              </w:rPr>
              <w:t>C01</w:t>
            </w:r>
          </w:p>
        </w:tc>
        <w:tc>
          <w:tcPr>
            <w:tcW w:w="736" w:type="pct"/>
            <w:vAlign w:val="center"/>
          </w:tcPr>
          <w:p w:rsidR="004C28E2" w:rsidRPr="006B1E76" w:rsidRDefault="004C28E2">
            <w:pPr>
              <w:rPr>
                <w:rFonts w:ascii="仿宋_GB2312" w:eastAsia="仿宋_GB2312"/>
              </w:rPr>
            </w:pPr>
            <w:r w:rsidRPr="006B1E76">
              <w:rPr>
                <w:rFonts w:ascii="仿宋_GB2312" w:eastAsia="仿宋_GB2312" w:cs="仿宋_GB2312" w:hint="eastAsia"/>
              </w:rPr>
              <w:t>上海市金山区校产基建设备管理中心</w:t>
            </w:r>
          </w:p>
        </w:tc>
        <w:tc>
          <w:tcPr>
            <w:tcW w:w="1416" w:type="pct"/>
            <w:vAlign w:val="center"/>
          </w:tcPr>
          <w:p w:rsidR="004C28E2" w:rsidRPr="006B1E76" w:rsidRDefault="004C28E2">
            <w:pPr>
              <w:rPr>
                <w:rFonts w:ascii="仿宋_GB2312" w:eastAsia="仿宋_GB2312"/>
              </w:rPr>
            </w:pPr>
            <w:r w:rsidRPr="006B1E76">
              <w:rPr>
                <w:rFonts w:ascii="仿宋_GB2312" w:eastAsia="仿宋_GB2312" w:cs="仿宋_GB2312" w:hint="eastAsia"/>
              </w:rPr>
              <w:t>金山新城蒙山北路幼儿园新建工程</w:t>
            </w:r>
            <w:r w:rsidRPr="006B1E76">
              <w:rPr>
                <w:rFonts w:ascii="仿宋_GB2312" w:eastAsia="仿宋_GB2312" w:cs="仿宋_GB2312"/>
              </w:rPr>
              <w:t xml:space="preserve"> </w:t>
            </w:r>
          </w:p>
        </w:tc>
        <w:tc>
          <w:tcPr>
            <w:tcW w:w="696" w:type="pct"/>
            <w:vAlign w:val="center"/>
          </w:tcPr>
          <w:p w:rsidR="004C28E2" w:rsidRPr="006B1E76" w:rsidRDefault="004C28E2">
            <w:pPr>
              <w:rPr>
                <w:rFonts w:ascii="仿宋_GB2312" w:eastAsia="仿宋_GB2312"/>
              </w:rPr>
            </w:pPr>
            <w:r w:rsidRPr="006B1E76">
              <w:rPr>
                <w:rFonts w:ascii="仿宋_GB2312" w:eastAsia="仿宋_GB2312" w:cs="仿宋_GB2312" w:hint="eastAsia"/>
              </w:rPr>
              <w:t>河北建设集团股份有限公司</w:t>
            </w:r>
            <w:r w:rsidRPr="006B1E76">
              <w:rPr>
                <w:rFonts w:ascii="仿宋_GB2312" w:eastAsia="仿宋_GB2312" w:cs="仿宋_GB2312"/>
              </w:rPr>
              <w:t xml:space="preserve"> </w:t>
            </w:r>
          </w:p>
        </w:tc>
        <w:tc>
          <w:tcPr>
            <w:tcW w:w="512" w:type="pct"/>
            <w:vAlign w:val="center"/>
          </w:tcPr>
          <w:p w:rsidR="004C28E2" w:rsidRPr="006B1E76" w:rsidRDefault="004C28E2">
            <w:pPr>
              <w:jc w:val="center"/>
              <w:rPr>
                <w:rFonts w:ascii="仿宋_GB2312" w:eastAsia="仿宋_GB2312"/>
              </w:rPr>
            </w:pPr>
            <w:r w:rsidRPr="006B1E76">
              <w:rPr>
                <w:rFonts w:ascii="仿宋_GB2312" w:eastAsia="仿宋_GB2312" w:cs="仿宋_GB2312"/>
              </w:rPr>
              <w:t>3978.8048</w:t>
            </w:r>
          </w:p>
        </w:tc>
        <w:tc>
          <w:tcPr>
            <w:tcW w:w="462" w:type="pct"/>
            <w:vAlign w:val="center"/>
          </w:tcPr>
          <w:p w:rsidR="004C28E2" w:rsidRPr="006B1E76" w:rsidRDefault="004C28E2">
            <w:pPr>
              <w:jc w:val="center"/>
              <w:rPr>
                <w:rFonts w:ascii="仿宋_GB2312" w:eastAsia="仿宋_GB2312"/>
              </w:rPr>
            </w:pPr>
            <w:r w:rsidRPr="006B1E76">
              <w:rPr>
                <w:rFonts w:ascii="仿宋_GB2312" w:eastAsia="仿宋_GB2312" w:cs="仿宋_GB2312"/>
              </w:rPr>
              <w:t>6800</w:t>
            </w:r>
          </w:p>
        </w:tc>
        <w:tc>
          <w:tcPr>
            <w:tcW w:w="292" w:type="pct"/>
            <w:vAlign w:val="center"/>
          </w:tcPr>
          <w:p w:rsidR="004C28E2" w:rsidRPr="006B1E76" w:rsidRDefault="004C28E2">
            <w:pPr>
              <w:jc w:val="center"/>
              <w:rPr>
                <w:rFonts w:ascii="仿宋_GB2312" w:eastAsia="仿宋_GB2312"/>
              </w:rPr>
            </w:pPr>
            <w:r w:rsidRPr="006B1E76">
              <w:rPr>
                <w:rFonts w:ascii="仿宋_GB2312" w:eastAsia="仿宋_GB2312" w:cs="仿宋_GB2312" w:hint="eastAsia"/>
              </w:rPr>
              <w:t>公开招标</w:t>
            </w:r>
            <w:r w:rsidRPr="006B1E76">
              <w:rPr>
                <w:rFonts w:ascii="仿宋_GB2312" w:eastAsia="仿宋_GB2312" w:cs="仿宋_GB2312"/>
              </w:rPr>
              <w:t xml:space="preserve">  </w:t>
            </w:r>
          </w:p>
        </w:tc>
      </w:tr>
      <w:tr w:rsidR="004C28E2" w:rsidRPr="00A56750" w:rsidTr="008C139B">
        <w:trPr>
          <w:trHeight w:hRule="exact" w:val="1333"/>
        </w:trPr>
        <w:tc>
          <w:tcPr>
            <w:tcW w:w="191" w:type="pct"/>
            <w:vAlign w:val="center"/>
          </w:tcPr>
          <w:p w:rsidR="004C28E2" w:rsidRPr="006B1E76" w:rsidRDefault="004C28E2">
            <w:pPr>
              <w:jc w:val="center"/>
              <w:rPr>
                <w:rFonts w:ascii="仿宋_GB2312" w:eastAsia="仿宋_GB2312"/>
              </w:rPr>
            </w:pPr>
            <w:r w:rsidRPr="006B1E76">
              <w:rPr>
                <w:rFonts w:ascii="仿宋_GB2312" w:eastAsia="仿宋_GB2312" w:cs="仿宋_GB2312"/>
              </w:rPr>
              <w:t>6</w:t>
            </w:r>
          </w:p>
        </w:tc>
        <w:tc>
          <w:tcPr>
            <w:tcW w:w="447" w:type="pct"/>
            <w:vAlign w:val="center"/>
          </w:tcPr>
          <w:p w:rsidR="004C28E2" w:rsidRPr="006B1E76" w:rsidRDefault="004C28E2">
            <w:pPr>
              <w:jc w:val="center"/>
              <w:rPr>
                <w:rFonts w:ascii="仿宋_GB2312" w:eastAsia="仿宋_GB2312" w:cs="仿宋_GB2312"/>
              </w:rPr>
            </w:pPr>
            <w:r w:rsidRPr="006B1E76">
              <w:rPr>
                <w:rFonts w:ascii="仿宋_GB2312" w:eastAsia="仿宋_GB2312" w:cs="仿宋_GB2312"/>
              </w:rPr>
              <w:t>1802JS0029</w:t>
            </w:r>
          </w:p>
        </w:tc>
        <w:tc>
          <w:tcPr>
            <w:tcW w:w="248" w:type="pct"/>
            <w:vAlign w:val="center"/>
          </w:tcPr>
          <w:p w:rsidR="004C28E2" w:rsidRPr="006B1E76" w:rsidRDefault="004C28E2">
            <w:pPr>
              <w:jc w:val="center"/>
              <w:rPr>
                <w:rFonts w:ascii="仿宋_GB2312" w:eastAsia="仿宋_GB2312"/>
              </w:rPr>
            </w:pPr>
            <w:r w:rsidRPr="006B1E76">
              <w:rPr>
                <w:rFonts w:ascii="仿宋_GB2312" w:eastAsia="仿宋_GB2312" w:cs="仿宋_GB2312"/>
              </w:rPr>
              <w:t>C01</w:t>
            </w:r>
          </w:p>
        </w:tc>
        <w:tc>
          <w:tcPr>
            <w:tcW w:w="736" w:type="pct"/>
            <w:vAlign w:val="center"/>
          </w:tcPr>
          <w:p w:rsidR="004C28E2" w:rsidRPr="006B1E76" w:rsidRDefault="004C28E2">
            <w:pPr>
              <w:rPr>
                <w:rFonts w:ascii="仿宋_GB2312" w:eastAsia="仿宋_GB2312"/>
              </w:rPr>
            </w:pPr>
            <w:r w:rsidRPr="006B1E76">
              <w:rPr>
                <w:rFonts w:ascii="仿宋_GB2312" w:eastAsia="仿宋_GB2312" w:cs="仿宋_GB2312" w:hint="eastAsia"/>
              </w:rPr>
              <w:t>上海市金山区张堰镇社区卫生服务中心</w:t>
            </w:r>
            <w:r w:rsidRPr="006B1E76">
              <w:rPr>
                <w:rFonts w:ascii="仿宋_GB2312" w:eastAsia="仿宋_GB2312" w:cs="仿宋_GB2312"/>
              </w:rPr>
              <w:t>(</w:t>
            </w:r>
            <w:r w:rsidRPr="006B1E76">
              <w:rPr>
                <w:rFonts w:ascii="仿宋_GB2312" w:eastAsia="仿宋_GB2312" w:cs="仿宋_GB2312" w:hint="eastAsia"/>
              </w:rPr>
              <w:t>上海市金山区张堰镇卫生院</w:t>
            </w:r>
            <w:r w:rsidRPr="006B1E76">
              <w:rPr>
                <w:rFonts w:ascii="仿宋_GB2312" w:eastAsia="仿宋_GB2312" w:cs="仿宋_GB2312"/>
              </w:rPr>
              <w:t xml:space="preserve">) </w:t>
            </w:r>
          </w:p>
        </w:tc>
        <w:tc>
          <w:tcPr>
            <w:tcW w:w="1416" w:type="pct"/>
            <w:vAlign w:val="center"/>
          </w:tcPr>
          <w:p w:rsidR="004C28E2" w:rsidRPr="006B1E76" w:rsidRDefault="004C28E2">
            <w:pPr>
              <w:rPr>
                <w:rFonts w:ascii="仿宋_GB2312" w:eastAsia="仿宋_GB2312"/>
              </w:rPr>
            </w:pPr>
            <w:r w:rsidRPr="006B1E76">
              <w:rPr>
                <w:rFonts w:ascii="仿宋_GB2312" w:eastAsia="仿宋_GB2312" w:cs="仿宋_GB2312" w:hint="eastAsia"/>
              </w:rPr>
              <w:t>张堰镇社区卫生服务中心迁建工程</w:t>
            </w:r>
            <w:r w:rsidRPr="006B1E76">
              <w:rPr>
                <w:rFonts w:ascii="仿宋_GB2312" w:eastAsia="仿宋_GB2312" w:cs="仿宋_GB2312"/>
              </w:rPr>
              <w:t xml:space="preserve"> </w:t>
            </w:r>
          </w:p>
        </w:tc>
        <w:tc>
          <w:tcPr>
            <w:tcW w:w="696" w:type="pct"/>
            <w:vAlign w:val="center"/>
          </w:tcPr>
          <w:p w:rsidR="004C28E2" w:rsidRPr="006B1E76" w:rsidRDefault="004C28E2">
            <w:pPr>
              <w:rPr>
                <w:rFonts w:ascii="仿宋_GB2312" w:eastAsia="仿宋_GB2312"/>
              </w:rPr>
            </w:pPr>
            <w:r w:rsidRPr="006B1E76">
              <w:rPr>
                <w:rFonts w:ascii="仿宋_GB2312" w:eastAsia="仿宋_GB2312" w:cs="仿宋_GB2312" w:hint="eastAsia"/>
              </w:rPr>
              <w:t>浙江宝业建设集团有限公司</w:t>
            </w:r>
            <w:r w:rsidRPr="006B1E76">
              <w:rPr>
                <w:rFonts w:ascii="仿宋_GB2312" w:eastAsia="仿宋_GB2312" w:cs="仿宋_GB2312"/>
              </w:rPr>
              <w:t xml:space="preserve"> </w:t>
            </w:r>
          </w:p>
        </w:tc>
        <w:tc>
          <w:tcPr>
            <w:tcW w:w="512" w:type="pct"/>
            <w:vAlign w:val="center"/>
          </w:tcPr>
          <w:p w:rsidR="004C28E2" w:rsidRPr="006B1E76" w:rsidRDefault="004C28E2">
            <w:pPr>
              <w:jc w:val="center"/>
              <w:rPr>
                <w:rFonts w:ascii="仿宋_GB2312" w:eastAsia="仿宋_GB2312"/>
              </w:rPr>
            </w:pPr>
            <w:r w:rsidRPr="006B1E76">
              <w:rPr>
                <w:rFonts w:ascii="仿宋_GB2312" w:eastAsia="仿宋_GB2312" w:cs="仿宋_GB2312"/>
              </w:rPr>
              <w:t>12067.3755</w:t>
            </w:r>
          </w:p>
        </w:tc>
        <w:tc>
          <w:tcPr>
            <w:tcW w:w="462" w:type="pct"/>
            <w:vAlign w:val="center"/>
          </w:tcPr>
          <w:p w:rsidR="004C28E2" w:rsidRPr="006B1E76" w:rsidRDefault="004C28E2">
            <w:pPr>
              <w:jc w:val="center"/>
              <w:rPr>
                <w:rFonts w:ascii="仿宋_GB2312" w:eastAsia="仿宋_GB2312"/>
              </w:rPr>
            </w:pPr>
            <w:r w:rsidRPr="006B1E76">
              <w:rPr>
                <w:rFonts w:ascii="仿宋_GB2312" w:eastAsia="仿宋_GB2312" w:cs="仿宋_GB2312"/>
              </w:rPr>
              <w:t>17569.82</w:t>
            </w:r>
          </w:p>
        </w:tc>
        <w:tc>
          <w:tcPr>
            <w:tcW w:w="292" w:type="pct"/>
            <w:vAlign w:val="center"/>
          </w:tcPr>
          <w:p w:rsidR="004C28E2" w:rsidRPr="006B1E76" w:rsidRDefault="004C28E2">
            <w:pPr>
              <w:jc w:val="center"/>
              <w:rPr>
                <w:rFonts w:ascii="仿宋_GB2312" w:eastAsia="仿宋_GB2312"/>
              </w:rPr>
            </w:pPr>
            <w:r w:rsidRPr="006B1E76">
              <w:rPr>
                <w:rFonts w:ascii="仿宋_GB2312" w:eastAsia="仿宋_GB2312" w:cs="仿宋_GB2312" w:hint="eastAsia"/>
              </w:rPr>
              <w:t>公开招标</w:t>
            </w:r>
            <w:r w:rsidRPr="006B1E76">
              <w:rPr>
                <w:rFonts w:ascii="仿宋_GB2312" w:eastAsia="仿宋_GB2312" w:cs="仿宋_GB2312"/>
              </w:rPr>
              <w:t xml:space="preserve">  </w:t>
            </w:r>
          </w:p>
        </w:tc>
      </w:tr>
    </w:tbl>
    <w:p w:rsidR="004C28E2" w:rsidRDefault="004C28E2" w:rsidP="003C60F9">
      <w:pPr>
        <w:snapToGrid w:val="0"/>
        <w:spacing w:before="240"/>
      </w:pPr>
    </w:p>
    <w:sectPr w:rsidR="004C28E2" w:rsidSect="008F6E44">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8E2" w:rsidRDefault="004C28E2">
      <w:r>
        <w:separator/>
      </w:r>
    </w:p>
  </w:endnote>
  <w:endnote w:type="continuationSeparator" w:id="0">
    <w:p w:rsidR="004C28E2" w:rsidRDefault="004C28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E2" w:rsidRDefault="004C28E2">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8E2" w:rsidRDefault="004C28E2">
      <w:r>
        <w:separator/>
      </w:r>
    </w:p>
  </w:footnote>
  <w:footnote w:type="continuationSeparator" w:id="0">
    <w:p w:rsidR="004C28E2" w:rsidRDefault="004C2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E2" w:rsidRDefault="004C28E2" w:rsidP="00D56B6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7703E"/>
    <w:multiLevelType w:val="multilevel"/>
    <w:tmpl w:val="B7E086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5C85267"/>
    <w:multiLevelType w:val="multilevel"/>
    <w:tmpl w:val="0596AE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3216846"/>
    <w:multiLevelType w:val="multilevel"/>
    <w:tmpl w:val="4544C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A63503A"/>
    <w:multiLevelType w:val="hybridMultilevel"/>
    <w:tmpl w:val="BA7CAC14"/>
    <w:lvl w:ilvl="0" w:tplc="05AE4104">
      <w:start w:val="1"/>
      <w:numFmt w:val="japaneseCounting"/>
      <w:lvlText w:val="第%1条"/>
      <w:lvlJc w:val="left"/>
      <w:pPr>
        <w:tabs>
          <w:tab w:val="num" w:pos="1710"/>
        </w:tabs>
        <w:ind w:left="1710" w:hanging="114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4">
    <w:nsid w:val="5D054863"/>
    <w:multiLevelType w:val="multilevel"/>
    <w:tmpl w:val="828E02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47ED"/>
    <w:rsid w:val="00004980"/>
    <w:rsid w:val="000049E7"/>
    <w:rsid w:val="00004D7E"/>
    <w:rsid w:val="00004E9D"/>
    <w:rsid w:val="0000651D"/>
    <w:rsid w:val="00011114"/>
    <w:rsid w:val="00011505"/>
    <w:rsid w:val="0001228E"/>
    <w:rsid w:val="00013AB1"/>
    <w:rsid w:val="0001412D"/>
    <w:rsid w:val="0001418B"/>
    <w:rsid w:val="000179CE"/>
    <w:rsid w:val="000210C8"/>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587A"/>
    <w:rsid w:val="00036DFA"/>
    <w:rsid w:val="000379F5"/>
    <w:rsid w:val="00037F7D"/>
    <w:rsid w:val="000402B5"/>
    <w:rsid w:val="00040872"/>
    <w:rsid w:val="00040EA1"/>
    <w:rsid w:val="00044199"/>
    <w:rsid w:val="000457F0"/>
    <w:rsid w:val="00045EE7"/>
    <w:rsid w:val="000463AA"/>
    <w:rsid w:val="0004663B"/>
    <w:rsid w:val="000475E0"/>
    <w:rsid w:val="00047D31"/>
    <w:rsid w:val="00047DAA"/>
    <w:rsid w:val="000502A9"/>
    <w:rsid w:val="000506B9"/>
    <w:rsid w:val="00051514"/>
    <w:rsid w:val="000526C6"/>
    <w:rsid w:val="00052EBA"/>
    <w:rsid w:val="000541ED"/>
    <w:rsid w:val="000564B4"/>
    <w:rsid w:val="00060A6C"/>
    <w:rsid w:val="00061502"/>
    <w:rsid w:val="00061FB8"/>
    <w:rsid w:val="00062153"/>
    <w:rsid w:val="00062281"/>
    <w:rsid w:val="0006326F"/>
    <w:rsid w:val="0006443C"/>
    <w:rsid w:val="0006510C"/>
    <w:rsid w:val="000663D5"/>
    <w:rsid w:val="00067A05"/>
    <w:rsid w:val="00067F4E"/>
    <w:rsid w:val="00070CE9"/>
    <w:rsid w:val="00072B3B"/>
    <w:rsid w:val="000731F0"/>
    <w:rsid w:val="00073554"/>
    <w:rsid w:val="00074C45"/>
    <w:rsid w:val="000750DB"/>
    <w:rsid w:val="0007597B"/>
    <w:rsid w:val="00076148"/>
    <w:rsid w:val="00076AF3"/>
    <w:rsid w:val="00076BC4"/>
    <w:rsid w:val="000773D2"/>
    <w:rsid w:val="000820E3"/>
    <w:rsid w:val="00082227"/>
    <w:rsid w:val="00082EB2"/>
    <w:rsid w:val="000830F7"/>
    <w:rsid w:val="00083ABF"/>
    <w:rsid w:val="00084B9C"/>
    <w:rsid w:val="0008526D"/>
    <w:rsid w:val="000875A5"/>
    <w:rsid w:val="00087F16"/>
    <w:rsid w:val="0009021A"/>
    <w:rsid w:val="00091BF0"/>
    <w:rsid w:val="000929F6"/>
    <w:rsid w:val="000931D4"/>
    <w:rsid w:val="0009469D"/>
    <w:rsid w:val="00094D20"/>
    <w:rsid w:val="000950E6"/>
    <w:rsid w:val="000953F3"/>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619"/>
    <w:rsid w:val="000B3CA3"/>
    <w:rsid w:val="000B456D"/>
    <w:rsid w:val="000B5187"/>
    <w:rsid w:val="000B6BE3"/>
    <w:rsid w:val="000C0A97"/>
    <w:rsid w:val="000C263D"/>
    <w:rsid w:val="000C2D1D"/>
    <w:rsid w:val="000C2D7D"/>
    <w:rsid w:val="000C3701"/>
    <w:rsid w:val="000C40F5"/>
    <w:rsid w:val="000C4851"/>
    <w:rsid w:val="000C4F3C"/>
    <w:rsid w:val="000C53AC"/>
    <w:rsid w:val="000C604C"/>
    <w:rsid w:val="000C63E7"/>
    <w:rsid w:val="000C6CF7"/>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4A22"/>
    <w:rsid w:val="000F5A07"/>
    <w:rsid w:val="000F6672"/>
    <w:rsid w:val="00100401"/>
    <w:rsid w:val="00100837"/>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273D1"/>
    <w:rsid w:val="00130DB9"/>
    <w:rsid w:val="00130F9F"/>
    <w:rsid w:val="0013131E"/>
    <w:rsid w:val="001313C1"/>
    <w:rsid w:val="00132842"/>
    <w:rsid w:val="00133104"/>
    <w:rsid w:val="001339E7"/>
    <w:rsid w:val="00134334"/>
    <w:rsid w:val="00134AC8"/>
    <w:rsid w:val="00135B7A"/>
    <w:rsid w:val="0013622A"/>
    <w:rsid w:val="001371A4"/>
    <w:rsid w:val="00137B83"/>
    <w:rsid w:val="001405C7"/>
    <w:rsid w:val="00140FE5"/>
    <w:rsid w:val="001411AA"/>
    <w:rsid w:val="00141FF0"/>
    <w:rsid w:val="001426FE"/>
    <w:rsid w:val="00142AB8"/>
    <w:rsid w:val="001430A1"/>
    <w:rsid w:val="00144813"/>
    <w:rsid w:val="00145998"/>
    <w:rsid w:val="00145EF0"/>
    <w:rsid w:val="0014620A"/>
    <w:rsid w:val="00150215"/>
    <w:rsid w:val="00150E12"/>
    <w:rsid w:val="00151602"/>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6CA"/>
    <w:rsid w:val="00170DAD"/>
    <w:rsid w:val="00170EB3"/>
    <w:rsid w:val="001719F3"/>
    <w:rsid w:val="00171F21"/>
    <w:rsid w:val="00171FBA"/>
    <w:rsid w:val="0017279E"/>
    <w:rsid w:val="00172AB8"/>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4383"/>
    <w:rsid w:val="001946AD"/>
    <w:rsid w:val="00195469"/>
    <w:rsid w:val="00195741"/>
    <w:rsid w:val="00195AAB"/>
    <w:rsid w:val="00196BFE"/>
    <w:rsid w:val="00197412"/>
    <w:rsid w:val="001A0089"/>
    <w:rsid w:val="001A0178"/>
    <w:rsid w:val="001A0799"/>
    <w:rsid w:val="001A2475"/>
    <w:rsid w:val="001A4CE2"/>
    <w:rsid w:val="001A537E"/>
    <w:rsid w:val="001A5CF6"/>
    <w:rsid w:val="001A6923"/>
    <w:rsid w:val="001A7EBD"/>
    <w:rsid w:val="001B0117"/>
    <w:rsid w:val="001B0F69"/>
    <w:rsid w:val="001B3C2E"/>
    <w:rsid w:val="001B510C"/>
    <w:rsid w:val="001B6A25"/>
    <w:rsid w:val="001B6C48"/>
    <w:rsid w:val="001C07D3"/>
    <w:rsid w:val="001C124A"/>
    <w:rsid w:val="001C1B3E"/>
    <w:rsid w:val="001C1B8E"/>
    <w:rsid w:val="001C1F1D"/>
    <w:rsid w:val="001C4AFF"/>
    <w:rsid w:val="001C629D"/>
    <w:rsid w:val="001D0DDB"/>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101D9"/>
    <w:rsid w:val="002108D7"/>
    <w:rsid w:val="00210AA2"/>
    <w:rsid w:val="00211237"/>
    <w:rsid w:val="0021194D"/>
    <w:rsid w:val="00211DE1"/>
    <w:rsid w:val="00212661"/>
    <w:rsid w:val="00213263"/>
    <w:rsid w:val="002144DE"/>
    <w:rsid w:val="00214FEF"/>
    <w:rsid w:val="00216834"/>
    <w:rsid w:val="002174E5"/>
    <w:rsid w:val="00217CD6"/>
    <w:rsid w:val="00217D6B"/>
    <w:rsid w:val="00217ECD"/>
    <w:rsid w:val="002203A8"/>
    <w:rsid w:val="00221CC3"/>
    <w:rsid w:val="002237EE"/>
    <w:rsid w:val="002254EF"/>
    <w:rsid w:val="002258B5"/>
    <w:rsid w:val="00226594"/>
    <w:rsid w:val="0022670E"/>
    <w:rsid w:val="002270F3"/>
    <w:rsid w:val="002276AD"/>
    <w:rsid w:val="00227E0F"/>
    <w:rsid w:val="002302FB"/>
    <w:rsid w:val="00230C54"/>
    <w:rsid w:val="002334E7"/>
    <w:rsid w:val="002343EE"/>
    <w:rsid w:val="00234854"/>
    <w:rsid w:val="0023541F"/>
    <w:rsid w:val="002366E4"/>
    <w:rsid w:val="00237890"/>
    <w:rsid w:val="00240C20"/>
    <w:rsid w:val="00242989"/>
    <w:rsid w:val="0024461F"/>
    <w:rsid w:val="00244A18"/>
    <w:rsid w:val="00244F68"/>
    <w:rsid w:val="002451F4"/>
    <w:rsid w:val="00246978"/>
    <w:rsid w:val="00247684"/>
    <w:rsid w:val="0025194B"/>
    <w:rsid w:val="00252790"/>
    <w:rsid w:val="0025296F"/>
    <w:rsid w:val="00252E95"/>
    <w:rsid w:val="00253F20"/>
    <w:rsid w:val="002541F4"/>
    <w:rsid w:val="002543FA"/>
    <w:rsid w:val="002562D3"/>
    <w:rsid w:val="00256C37"/>
    <w:rsid w:val="002573B0"/>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3318"/>
    <w:rsid w:val="00274200"/>
    <w:rsid w:val="00274204"/>
    <w:rsid w:val="002742AC"/>
    <w:rsid w:val="00274401"/>
    <w:rsid w:val="002746AE"/>
    <w:rsid w:val="00274D4A"/>
    <w:rsid w:val="0027549F"/>
    <w:rsid w:val="0027563B"/>
    <w:rsid w:val="00275D5E"/>
    <w:rsid w:val="00275F3A"/>
    <w:rsid w:val="002760CF"/>
    <w:rsid w:val="00277D04"/>
    <w:rsid w:val="002801A2"/>
    <w:rsid w:val="00280588"/>
    <w:rsid w:val="00280AD4"/>
    <w:rsid w:val="00281D1E"/>
    <w:rsid w:val="00281FB0"/>
    <w:rsid w:val="002824A9"/>
    <w:rsid w:val="002830CA"/>
    <w:rsid w:val="00283623"/>
    <w:rsid w:val="00283BCA"/>
    <w:rsid w:val="00283E24"/>
    <w:rsid w:val="00284228"/>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D13"/>
    <w:rsid w:val="002B11B5"/>
    <w:rsid w:val="002B17A4"/>
    <w:rsid w:val="002B2057"/>
    <w:rsid w:val="002B32AB"/>
    <w:rsid w:val="002B39BD"/>
    <w:rsid w:val="002B3CBA"/>
    <w:rsid w:val="002B46CE"/>
    <w:rsid w:val="002B4B68"/>
    <w:rsid w:val="002B522D"/>
    <w:rsid w:val="002B54D5"/>
    <w:rsid w:val="002B62CB"/>
    <w:rsid w:val="002B6E43"/>
    <w:rsid w:val="002B70DA"/>
    <w:rsid w:val="002B721A"/>
    <w:rsid w:val="002B7568"/>
    <w:rsid w:val="002B79E1"/>
    <w:rsid w:val="002C0227"/>
    <w:rsid w:val="002C06C0"/>
    <w:rsid w:val="002C186C"/>
    <w:rsid w:val="002C441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27B25"/>
    <w:rsid w:val="00330537"/>
    <w:rsid w:val="0033081E"/>
    <w:rsid w:val="003312CA"/>
    <w:rsid w:val="00332531"/>
    <w:rsid w:val="00332D16"/>
    <w:rsid w:val="00334FB5"/>
    <w:rsid w:val="00335B1B"/>
    <w:rsid w:val="00335EA2"/>
    <w:rsid w:val="00337350"/>
    <w:rsid w:val="0034041F"/>
    <w:rsid w:val="00343CC6"/>
    <w:rsid w:val="00344172"/>
    <w:rsid w:val="0034449E"/>
    <w:rsid w:val="0034475A"/>
    <w:rsid w:val="00344F94"/>
    <w:rsid w:val="003455D7"/>
    <w:rsid w:val="00345AB4"/>
    <w:rsid w:val="00346B8C"/>
    <w:rsid w:val="00346CC8"/>
    <w:rsid w:val="003474AB"/>
    <w:rsid w:val="00351BA6"/>
    <w:rsid w:val="003531EA"/>
    <w:rsid w:val="0035353E"/>
    <w:rsid w:val="0035403B"/>
    <w:rsid w:val="00355DA5"/>
    <w:rsid w:val="00357716"/>
    <w:rsid w:val="003606EA"/>
    <w:rsid w:val="003607F2"/>
    <w:rsid w:val="00361452"/>
    <w:rsid w:val="00362325"/>
    <w:rsid w:val="003624D9"/>
    <w:rsid w:val="00363643"/>
    <w:rsid w:val="00363AAE"/>
    <w:rsid w:val="00364AED"/>
    <w:rsid w:val="003650D6"/>
    <w:rsid w:val="00365179"/>
    <w:rsid w:val="00367212"/>
    <w:rsid w:val="003679C5"/>
    <w:rsid w:val="00367AAA"/>
    <w:rsid w:val="003706EA"/>
    <w:rsid w:val="00371436"/>
    <w:rsid w:val="003714CA"/>
    <w:rsid w:val="00372904"/>
    <w:rsid w:val="0037327B"/>
    <w:rsid w:val="00373A69"/>
    <w:rsid w:val="00373AE3"/>
    <w:rsid w:val="003743B1"/>
    <w:rsid w:val="00376A38"/>
    <w:rsid w:val="00376C52"/>
    <w:rsid w:val="0037738F"/>
    <w:rsid w:val="0037770C"/>
    <w:rsid w:val="00377F60"/>
    <w:rsid w:val="003837D6"/>
    <w:rsid w:val="003855C5"/>
    <w:rsid w:val="003856DE"/>
    <w:rsid w:val="003873BE"/>
    <w:rsid w:val="00387FC6"/>
    <w:rsid w:val="00390F59"/>
    <w:rsid w:val="00391161"/>
    <w:rsid w:val="00392569"/>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3572"/>
    <w:rsid w:val="003A61A9"/>
    <w:rsid w:val="003A6CC8"/>
    <w:rsid w:val="003A6F3B"/>
    <w:rsid w:val="003A708E"/>
    <w:rsid w:val="003A738E"/>
    <w:rsid w:val="003A7C86"/>
    <w:rsid w:val="003B0433"/>
    <w:rsid w:val="003B0A46"/>
    <w:rsid w:val="003B1475"/>
    <w:rsid w:val="003B2783"/>
    <w:rsid w:val="003B2A50"/>
    <w:rsid w:val="003B34DB"/>
    <w:rsid w:val="003B3994"/>
    <w:rsid w:val="003B4067"/>
    <w:rsid w:val="003B426F"/>
    <w:rsid w:val="003B5482"/>
    <w:rsid w:val="003B59A4"/>
    <w:rsid w:val="003B697C"/>
    <w:rsid w:val="003C0068"/>
    <w:rsid w:val="003C2BD0"/>
    <w:rsid w:val="003C5ABE"/>
    <w:rsid w:val="003C60F9"/>
    <w:rsid w:val="003C678A"/>
    <w:rsid w:val="003C7820"/>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46A"/>
    <w:rsid w:val="00445868"/>
    <w:rsid w:val="00445CB8"/>
    <w:rsid w:val="00445D6B"/>
    <w:rsid w:val="00445F4D"/>
    <w:rsid w:val="00446105"/>
    <w:rsid w:val="00446EEA"/>
    <w:rsid w:val="00447903"/>
    <w:rsid w:val="00447F76"/>
    <w:rsid w:val="00450A3D"/>
    <w:rsid w:val="00451A25"/>
    <w:rsid w:val="00452C3B"/>
    <w:rsid w:val="00453860"/>
    <w:rsid w:val="00453CEE"/>
    <w:rsid w:val="00453E47"/>
    <w:rsid w:val="00454766"/>
    <w:rsid w:val="00454E70"/>
    <w:rsid w:val="00454EF1"/>
    <w:rsid w:val="00455686"/>
    <w:rsid w:val="004556C6"/>
    <w:rsid w:val="00455A96"/>
    <w:rsid w:val="00455BE2"/>
    <w:rsid w:val="00455E49"/>
    <w:rsid w:val="00456CE4"/>
    <w:rsid w:val="00457C4E"/>
    <w:rsid w:val="00460B88"/>
    <w:rsid w:val="00461EB6"/>
    <w:rsid w:val="004627A4"/>
    <w:rsid w:val="00462F96"/>
    <w:rsid w:val="00465AAF"/>
    <w:rsid w:val="004738CE"/>
    <w:rsid w:val="00473E4A"/>
    <w:rsid w:val="004754AE"/>
    <w:rsid w:val="0047636D"/>
    <w:rsid w:val="00476F24"/>
    <w:rsid w:val="004800E1"/>
    <w:rsid w:val="004804F4"/>
    <w:rsid w:val="0048090C"/>
    <w:rsid w:val="00482C5B"/>
    <w:rsid w:val="00484205"/>
    <w:rsid w:val="00484830"/>
    <w:rsid w:val="00485457"/>
    <w:rsid w:val="00485F89"/>
    <w:rsid w:val="004868EA"/>
    <w:rsid w:val="00486A0C"/>
    <w:rsid w:val="00487C78"/>
    <w:rsid w:val="00487F14"/>
    <w:rsid w:val="00490557"/>
    <w:rsid w:val="0049094E"/>
    <w:rsid w:val="00492E5E"/>
    <w:rsid w:val="00493E29"/>
    <w:rsid w:val="0049640C"/>
    <w:rsid w:val="00496892"/>
    <w:rsid w:val="0049692E"/>
    <w:rsid w:val="00496E45"/>
    <w:rsid w:val="00496ED7"/>
    <w:rsid w:val="0049771E"/>
    <w:rsid w:val="00497875"/>
    <w:rsid w:val="00497A24"/>
    <w:rsid w:val="004A05E9"/>
    <w:rsid w:val="004A1F8E"/>
    <w:rsid w:val="004A21D7"/>
    <w:rsid w:val="004A2D22"/>
    <w:rsid w:val="004A363D"/>
    <w:rsid w:val="004A6D08"/>
    <w:rsid w:val="004A700E"/>
    <w:rsid w:val="004B0D80"/>
    <w:rsid w:val="004B15EB"/>
    <w:rsid w:val="004B2977"/>
    <w:rsid w:val="004B5FF8"/>
    <w:rsid w:val="004B7788"/>
    <w:rsid w:val="004B7B69"/>
    <w:rsid w:val="004B7E8F"/>
    <w:rsid w:val="004C045B"/>
    <w:rsid w:val="004C119D"/>
    <w:rsid w:val="004C1990"/>
    <w:rsid w:val="004C1EC5"/>
    <w:rsid w:val="004C2877"/>
    <w:rsid w:val="004C28E2"/>
    <w:rsid w:val="004C3CB7"/>
    <w:rsid w:val="004C4134"/>
    <w:rsid w:val="004C4885"/>
    <w:rsid w:val="004C6035"/>
    <w:rsid w:val="004C6B0D"/>
    <w:rsid w:val="004C6E32"/>
    <w:rsid w:val="004C783B"/>
    <w:rsid w:val="004D05FC"/>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99E"/>
    <w:rsid w:val="00514B03"/>
    <w:rsid w:val="005172A0"/>
    <w:rsid w:val="00520CB5"/>
    <w:rsid w:val="00521B4F"/>
    <w:rsid w:val="005232F4"/>
    <w:rsid w:val="00525D9B"/>
    <w:rsid w:val="005265BF"/>
    <w:rsid w:val="00526760"/>
    <w:rsid w:val="00526F7C"/>
    <w:rsid w:val="00526F8C"/>
    <w:rsid w:val="00530042"/>
    <w:rsid w:val="005328E9"/>
    <w:rsid w:val="00533E44"/>
    <w:rsid w:val="00533FBF"/>
    <w:rsid w:val="00534038"/>
    <w:rsid w:val="00534527"/>
    <w:rsid w:val="00534683"/>
    <w:rsid w:val="00534733"/>
    <w:rsid w:val="00535456"/>
    <w:rsid w:val="00535769"/>
    <w:rsid w:val="00536669"/>
    <w:rsid w:val="00541C26"/>
    <w:rsid w:val="00543241"/>
    <w:rsid w:val="005440AB"/>
    <w:rsid w:val="005448A2"/>
    <w:rsid w:val="005449CB"/>
    <w:rsid w:val="00544ACE"/>
    <w:rsid w:val="0054582A"/>
    <w:rsid w:val="00546874"/>
    <w:rsid w:val="00547DE3"/>
    <w:rsid w:val="00550977"/>
    <w:rsid w:val="00552C76"/>
    <w:rsid w:val="00552D23"/>
    <w:rsid w:val="005530BF"/>
    <w:rsid w:val="005534C0"/>
    <w:rsid w:val="0055444C"/>
    <w:rsid w:val="0055738F"/>
    <w:rsid w:val="00557AD8"/>
    <w:rsid w:val="00560096"/>
    <w:rsid w:val="00560735"/>
    <w:rsid w:val="00560C8A"/>
    <w:rsid w:val="00560D59"/>
    <w:rsid w:val="00560F4E"/>
    <w:rsid w:val="00561A80"/>
    <w:rsid w:val="005629D1"/>
    <w:rsid w:val="00563887"/>
    <w:rsid w:val="00564383"/>
    <w:rsid w:val="00565B98"/>
    <w:rsid w:val="00565D7F"/>
    <w:rsid w:val="005672D9"/>
    <w:rsid w:val="005674C7"/>
    <w:rsid w:val="005676BF"/>
    <w:rsid w:val="00571BC3"/>
    <w:rsid w:val="00572B31"/>
    <w:rsid w:val="005745B8"/>
    <w:rsid w:val="00574C24"/>
    <w:rsid w:val="00575D5F"/>
    <w:rsid w:val="005762AD"/>
    <w:rsid w:val="00576A36"/>
    <w:rsid w:val="00577FCE"/>
    <w:rsid w:val="00581069"/>
    <w:rsid w:val="00581510"/>
    <w:rsid w:val="005815D6"/>
    <w:rsid w:val="005818A3"/>
    <w:rsid w:val="005824D6"/>
    <w:rsid w:val="0058265F"/>
    <w:rsid w:val="00582EC2"/>
    <w:rsid w:val="00583175"/>
    <w:rsid w:val="00590A0A"/>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00C"/>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61AA"/>
    <w:rsid w:val="005C6BEA"/>
    <w:rsid w:val="005C6DE6"/>
    <w:rsid w:val="005C74B7"/>
    <w:rsid w:val="005C7D00"/>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B89"/>
    <w:rsid w:val="005E25F1"/>
    <w:rsid w:val="005E2681"/>
    <w:rsid w:val="005E319C"/>
    <w:rsid w:val="005E4541"/>
    <w:rsid w:val="005E46DC"/>
    <w:rsid w:val="005E4C38"/>
    <w:rsid w:val="005E4E11"/>
    <w:rsid w:val="005E5E8D"/>
    <w:rsid w:val="005E7A3E"/>
    <w:rsid w:val="005E7F57"/>
    <w:rsid w:val="005F01C9"/>
    <w:rsid w:val="005F0DB3"/>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81B"/>
    <w:rsid w:val="0061173B"/>
    <w:rsid w:val="0061242F"/>
    <w:rsid w:val="00612FD5"/>
    <w:rsid w:val="00613578"/>
    <w:rsid w:val="0061455B"/>
    <w:rsid w:val="00614B88"/>
    <w:rsid w:val="006152D8"/>
    <w:rsid w:val="00615874"/>
    <w:rsid w:val="006174BF"/>
    <w:rsid w:val="00620705"/>
    <w:rsid w:val="00621506"/>
    <w:rsid w:val="006215C4"/>
    <w:rsid w:val="00621B27"/>
    <w:rsid w:val="00622073"/>
    <w:rsid w:val="00622422"/>
    <w:rsid w:val="006228C7"/>
    <w:rsid w:val="006228FD"/>
    <w:rsid w:val="00625559"/>
    <w:rsid w:val="00625FA5"/>
    <w:rsid w:val="00626191"/>
    <w:rsid w:val="0062762A"/>
    <w:rsid w:val="00630BD7"/>
    <w:rsid w:val="00631083"/>
    <w:rsid w:val="00631992"/>
    <w:rsid w:val="0063283B"/>
    <w:rsid w:val="006329D1"/>
    <w:rsid w:val="00632E8B"/>
    <w:rsid w:val="0063383F"/>
    <w:rsid w:val="00634E3C"/>
    <w:rsid w:val="00635142"/>
    <w:rsid w:val="006359E0"/>
    <w:rsid w:val="00637F28"/>
    <w:rsid w:val="00641D0A"/>
    <w:rsid w:val="0064216A"/>
    <w:rsid w:val="00642429"/>
    <w:rsid w:val="00645817"/>
    <w:rsid w:val="00647170"/>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6DCA"/>
    <w:rsid w:val="006670FE"/>
    <w:rsid w:val="0066762F"/>
    <w:rsid w:val="00667F67"/>
    <w:rsid w:val="0067120A"/>
    <w:rsid w:val="00671342"/>
    <w:rsid w:val="00671564"/>
    <w:rsid w:val="0067214F"/>
    <w:rsid w:val="0067252B"/>
    <w:rsid w:val="0067354F"/>
    <w:rsid w:val="0067374C"/>
    <w:rsid w:val="00674053"/>
    <w:rsid w:val="006745F2"/>
    <w:rsid w:val="006746A6"/>
    <w:rsid w:val="00675AEB"/>
    <w:rsid w:val="0067658C"/>
    <w:rsid w:val="00676C6F"/>
    <w:rsid w:val="00676CF7"/>
    <w:rsid w:val="00680447"/>
    <w:rsid w:val="006807DB"/>
    <w:rsid w:val="0068222B"/>
    <w:rsid w:val="00682587"/>
    <w:rsid w:val="00683520"/>
    <w:rsid w:val="0068402C"/>
    <w:rsid w:val="00685F44"/>
    <w:rsid w:val="00686B0E"/>
    <w:rsid w:val="00686FC1"/>
    <w:rsid w:val="00687EDC"/>
    <w:rsid w:val="00691128"/>
    <w:rsid w:val="00692DC9"/>
    <w:rsid w:val="00693C62"/>
    <w:rsid w:val="00693C7B"/>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F2F"/>
    <w:rsid w:val="006B68DF"/>
    <w:rsid w:val="006B68EF"/>
    <w:rsid w:val="006B7327"/>
    <w:rsid w:val="006B7BA1"/>
    <w:rsid w:val="006C1009"/>
    <w:rsid w:val="006C2AA0"/>
    <w:rsid w:val="006C427D"/>
    <w:rsid w:val="006C5449"/>
    <w:rsid w:val="006C7A73"/>
    <w:rsid w:val="006C7D4F"/>
    <w:rsid w:val="006D0679"/>
    <w:rsid w:val="006D0C04"/>
    <w:rsid w:val="006D3D25"/>
    <w:rsid w:val="006D469A"/>
    <w:rsid w:val="006D54D3"/>
    <w:rsid w:val="006D690E"/>
    <w:rsid w:val="006E1AFE"/>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F46"/>
    <w:rsid w:val="006F6423"/>
    <w:rsid w:val="006F6E21"/>
    <w:rsid w:val="006F6E45"/>
    <w:rsid w:val="006F701B"/>
    <w:rsid w:val="007019C9"/>
    <w:rsid w:val="00705044"/>
    <w:rsid w:val="00705045"/>
    <w:rsid w:val="0070599A"/>
    <w:rsid w:val="00705C47"/>
    <w:rsid w:val="00705EEC"/>
    <w:rsid w:val="00705F6F"/>
    <w:rsid w:val="007067BD"/>
    <w:rsid w:val="00706850"/>
    <w:rsid w:val="00706941"/>
    <w:rsid w:val="00710797"/>
    <w:rsid w:val="00710F1A"/>
    <w:rsid w:val="00711D5B"/>
    <w:rsid w:val="00713C60"/>
    <w:rsid w:val="00715B61"/>
    <w:rsid w:val="0071645A"/>
    <w:rsid w:val="00716594"/>
    <w:rsid w:val="007174D1"/>
    <w:rsid w:val="00721D6D"/>
    <w:rsid w:val="00722B1C"/>
    <w:rsid w:val="007246AF"/>
    <w:rsid w:val="007253BC"/>
    <w:rsid w:val="007253D2"/>
    <w:rsid w:val="0072637F"/>
    <w:rsid w:val="0072762C"/>
    <w:rsid w:val="00727D4C"/>
    <w:rsid w:val="00730214"/>
    <w:rsid w:val="00730B8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FB7"/>
    <w:rsid w:val="0074577C"/>
    <w:rsid w:val="007457DE"/>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A2E"/>
    <w:rsid w:val="00775A29"/>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4299"/>
    <w:rsid w:val="007B434C"/>
    <w:rsid w:val="007B6862"/>
    <w:rsid w:val="007B6998"/>
    <w:rsid w:val="007B6D8A"/>
    <w:rsid w:val="007B7288"/>
    <w:rsid w:val="007B776B"/>
    <w:rsid w:val="007B7C07"/>
    <w:rsid w:val="007B7E2E"/>
    <w:rsid w:val="007C067C"/>
    <w:rsid w:val="007C10CB"/>
    <w:rsid w:val="007C116C"/>
    <w:rsid w:val="007C12C6"/>
    <w:rsid w:val="007C2A42"/>
    <w:rsid w:val="007C33C5"/>
    <w:rsid w:val="007C4564"/>
    <w:rsid w:val="007C5F2F"/>
    <w:rsid w:val="007C758F"/>
    <w:rsid w:val="007C7B34"/>
    <w:rsid w:val="007D005C"/>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4CC3"/>
    <w:rsid w:val="007E6798"/>
    <w:rsid w:val="007E6CFF"/>
    <w:rsid w:val="007E7D61"/>
    <w:rsid w:val="007F05E1"/>
    <w:rsid w:val="007F1174"/>
    <w:rsid w:val="007F1420"/>
    <w:rsid w:val="007F178F"/>
    <w:rsid w:val="007F189D"/>
    <w:rsid w:val="007F1944"/>
    <w:rsid w:val="007F1DE5"/>
    <w:rsid w:val="007F2EFF"/>
    <w:rsid w:val="007F62B6"/>
    <w:rsid w:val="007F733F"/>
    <w:rsid w:val="00800460"/>
    <w:rsid w:val="00801476"/>
    <w:rsid w:val="0080179A"/>
    <w:rsid w:val="00801C0A"/>
    <w:rsid w:val="00801C75"/>
    <w:rsid w:val="008028BA"/>
    <w:rsid w:val="00802D5C"/>
    <w:rsid w:val="008035D9"/>
    <w:rsid w:val="008055F3"/>
    <w:rsid w:val="00805DB8"/>
    <w:rsid w:val="0080650D"/>
    <w:rsid w:val="00807FF8"/>
    <w:rsid w:val="00810C86"/>
    <w:rsid w:val="008118D4"/>
    <w:rsid w:val="008123CB"/>
    <w:rsid w:val="00813FD2"/>
    <w:rsid w:val="00814031"/>
    <w:rsid w:val="00814C32"/>
    <w:rsid w:val="008163EB"/>
    <w:rsid w:val="00820591"/>
    <w:rsid w:val="008224D2"/>
    <w:rsid w:val="00823907"/>
    <w:rsid w:val="00824A1D"/>
    <w:rsid w:val="008250B3"/>
    <w:rsid w:val="008251EE"/>
    <w:rsid w:val="00826267"/>
    <w:rsid w:val="008272F5"/>
    <w:rsid w:val="00827E3B"/>
    <w:rsid w:val="00830055"/>
    <w:rsid w:val="0083030B"/>
    <w:rsid w:val="00830327"/>
    <w:rsid w:val="00831288"/>
    <w:rsid w:val="00831C8C"/>
    <w:rsid w:val="00832BEC"/>
    <w:rsid w:val="00834780"/>
    <w:rsid w:val="0083536B"/>
    <w:rsid w:val="00835E75"/>
    <w:rsid w:val="0083622C"/>
    <w:rsid w:val="00837012"/>
    <w:rsid w:val="0083777A"/>
    <w:rsid w:val="008407DB"/>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55974"/>
    <w:rsid w:val="00857752"/>
    <w:rsid w:val="0086028B"/>
    <w:rsid w:val="00860CFF"/>
    <w:rsid w:val="008614DA"/>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623B"/>
    <w:rsid w:val="00897829"/>
    <w:rsid w:val="008A0BAC"/>
    <w:rsid w:val="008A0D44"/>
    <w:rsid w:val="008A1032"/>
    <w:rsid w:val="008A1185"/>
    <w:rsid w:val="008A2557"/>
    <w:rsid w:val="008A2578"/>
    <w:rsid w:val="008A5209"/>
    <w:rsid w:val="008A6180"/>
    <w:rsid w:val="008B148A"/>
    <w:rsid w:val="008B22D6"/>
    <w:rsid w:val="008B2999"/>
    <w:rsid w:val="008B4923"/>
    <w:rsid w:val="008B6462"/>
    <w:rsid w:val="008B74E5"/>
    <w:rsid w:val="008B77B1"/>
    <w:rsid w:val="008C139B"/>
    <w:rsid w:val="008C1658"/>
    <w:rsid w:val="008C229C"/>
    <w:rsid w:val="008C2CAB"/>
    <w:rsid w:val="008C4605"/>
    <w:rsid w:val="008C46DC"/>
    <w:rsid w:val="008C5518"/>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2590"/>
    <w:rsid w:val="00902CF5"/>
    <w:rsid w:val="00902E9A"/>
    <w:rsid w:val="0090337F"/>
    <w:rsid w:val="00903C57"/>
    <w:rsid w:val="0090562E"/>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650"/>
    <w:rsid w:val="009303E1"/>
    <w:rsid w:val="00930C68"/>
    <w:rsid w:val="009310BA"/>
    <w:rsid w:val="00931258"/>
    <w:rsid w:val="0093178A"/>
    <w:rsid w:val="00931DDD"/>
    <w:rsid w:val="00932C87"/>
    <w:rsid w:val="009333F0"/>
    <w:rsid w:val="00933709"/>
    <w:rsid w:val="00933E15"/>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28F3"/>
    <w:rsid w:val="009931D6"/>
    <w:rsid w:val="0099480F"/>
    <w:rsid w:val="00994C3F"/>
    <w:rsid w:val="00994CE4"/>
    <w:rsid w:val="00996C9F"/>
    <w:rsid w:val="009A1DBD"/>
    <w:rsid w:val="009A2BFC"/>
    <w:rsid w:val="009A359F"/>
    <w:rsid w:val="009A4E37"/>
    <w:rsid w:val="009A5719"/>
    <w:rsid w:val="009A5E8F"/>
    <w:rsid w:val="009A718B"/>
    <w:rsid w:val="009A7F4D"/>
    <w:rsid w:val="009B27BC"/>
    <w:rsid w:val="009B2A68"/>
    <w:rsid w:val="009B319C"/>
    <w:rsid w:val="009B4256"/>
    <w:rsid w:val="009B4D3D"/>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4519"/>
    <w:rsid w:val="009D52F5"/>
    <w:rsid w:val="009D5746"/>
    <w:rsid w:val="009D6D66"/>
    <w:rsid w:val="009D728D"/>
    <w:rsid w:val="009E0339"/>
    <w:rsid w:val="009E16F6"/>
    <w:rsid w:val="009E21EF"/>
    <w:rsid w:val="009E257F"/>
    <w:rsid w:val="009E32DE"/>
    <w:rsid w:val="009E37BB"/>
    <w:rsid w:val="009E430B"/>
    <w:rsid w:val="009E4D3A"/>
    <w:rsid w:val="009E5219"/>
    <w:rsid w:val="009E5437"/>
    <w:rsid w:val="009E63B7"/>
    <w:rsid w:val="009E65EA"/>
    <w:rsid w:val="009E6A91"/>
    <w:rsid w:val="009E7D67"/>
    <w:rsid w:val="009F09AD"/>
    <w:rsid w:val="009F0EF7"/>
    <w:rsid w:val="009F1165"/>
    <w:rsid w:val="009F2860"/>
    <w:rsid w:val="009F3CDA"/>
    <w:rsid w:val="009F41ED"/>
    <w:rsid w:val="009F6E9E"/>
    <w:rsid w:val="00A0463D"/>
    <w:rsid w:val="00A04670"/>
    <w:rsid w:val="00A047ED"/>
    <w:rsid w:val="00A055E3"/>
    <w:rsid w:val="00A06FC6"/>
    <w:rsid w:val="00A11DD7"/>
    <w:rsid w:val="00A1201E"/>
    <w:rsid w:val="00A126B8"/>
    <w:rsid w:val="00A1379C"/>
    <w:rsid w:val="00A142CF"/>
    <w:rsid w:val="00A14E86"/>
    <w:rsid w:val="00A150ED"/>
    <w:rsid w:val="00A15F3F"/>
    <w:rsid w:val="00A1614B"/>
    <w:rsid w:val="00A166B0"/>
    <w:rsid w:val="00A20190"/>
    <w:rsid w:val="00A210FF"/>
    <w:rsid w:val="00A21F1B"/>
    <w:rsid w:val="00A2238E"/>
    <w:rsid w:val="00A22C14"/>
    <w:rsid w:val="00A23489"/>
    <w:rsid w:val="00A240F1"/>
    <w:rsid w:val="00A254CF"/>
    <w:rsid w:val="00A255B1"/>
    <w:rsid w:val="00A26EB2"/>
    <w:rsid w:val="00A26F1E"/>
    <w:rsid w:val="00A274E7"/>
    <w:rsid w:val="00A27CBF"/>
    <w:rsid w:val="00A31756"/>
    <w:rsid w:val="00A31918"/>
    <w:rsid w:val="00A320D6"/>
    <w:rsid w:val="00A32D14"/>
    <w:rsid w:val="00A33140"/>
    <w:rsid w:val="00A34132"/>
    <w:rsid w:val="00A34F47"/>
    <w:rsid w:val="00A3510A"/>
    <w:rsid w:val="00A35D80"/>
    <w:rsid w:val="00A37872"/>
    <w:rsid w:val="00A37B17"/>
    <w:rsid w:val="00A404C3"/>
    <w:rsid w:val="00A416ED"/>
    <w:rsid w:val="00A41770"/>
    <w:rsid w:val="00A41DD1"/>
    <w:rsid w:val="00A44D58"/>
    <w:rsid w:val="00A46B98"/>
    <w:rsid w:val="00A470D2"/>
    <w:rsid w:val="00A47B2E"/>
    <w:rsid w:val="00A51C13"/>
    <w:rsid w:val="00A51D84"/>
    <w:rsid w:val="00A53A68"/>
    <w:rsid w:val="00A54E90"/>
    <w:rsid w:val="00A55DD3"/>
    <w:rsid w:val="00A562E1"/>
    <w:rsid w:val="00A56750"/>
    <w:rsid w:val="00A57157"/>
    <w:rsid w:val="00A57402"/>
    <w:rsid w:val="00A57F04"/>
    <w:rsid w:val="00A61CBC"/>
    <w:rsid w:val="00A62B96"/>
    <w:rsid w:val="00A630ED"/>
    <w:rsid w:val="00A64E6B"/>
    <w:rsid w:val="00A70AC6"/>
    <w:rsid w:val="00A70BC4"/>
    <w:rsid w:val="00A7137F"/>
    <w:rsid w:val="00A71AEF"/>
    <w:rsid w:val="00A71F07"/>
    <w:rsid w:val="00A725FB"/>
    <w:rsid w:val="00A7316A"/>
    <w:rsid w:val="00A74C0E"/>
    <w:rsid w:val="00A74D84"/>
    <w:rsid w:val="00A75179"/>
    <w:rsid w:val="00A75277"/>
    <w:rsid w:val="00A768F6"/>
    <w:rsid w:val="00A76C49"/>
    <w:rsid w:val="00A77E91"/>
    <w:rsid w:val="00A800A4"/>
    <w:rsid w:val="00A803FE"/>
    <w:rsid w:val="00A81AF2"/>
    <w:rsid w:val="00A8277B"/>
    <w:rsid w:val="00A82E4F"/>
    <w:rsid w:val="00A8316A"/>
    <w:rsid w:val="00A838D7"/>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B20"/>
    <w:rsid w:val="00AA372F"/>
    <w:rsid w:val="00AA5544"/>
    <w:rsid w:val="00AA55C9"/>
    <w:rsid w:val="00AB01AF"/>
    <w:rsid w:val="00AB0448"/>
    <w:rsid w:val="00AB0DE4"/>
    <w:rsid w:val="00AB2494"/>
    <w:rsid w:val="00AB257C"/>
    <w:rsid w:val="00AB5759"/>
    <w:rsid w:val="00AB5C39"/>
    <w:rsid w:val="00AB6482"/>
    <w:rsid w:val="00AB7C0D"/>
    <w:rsid w:val="00AC007F"/>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6FE2"/>
    <w:rsid w:val="00B0734E"/>
    <w:rsid w:val="00B073C2"/>
    <w:rsid w:val="00B07832"/>
    <w:rsid w:val="00B07B5E"/>
    <w:rsid w:val="00B1061F"/>
    <w:rsid w:val="00B12EA0"/>
    <w:rsid w:val="00B13082"/>
    <w:rsid w:val="00B152C5"/>
    <w:rsid w:val="00B15D42"/>
    <w:rsid w:val="00B163CE"/>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77935"/>
    <w:rsid w:val="00B77D85"/>
    <w:rsid w:val="00B80362"/>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4798"/>
    <w:rsid w:val="00BB5F51"/>
    <w:rsid w:val="00BB63A1"/>
    <w:rsid w:val="00BC2308"/>
    <w:rsid w:val="00BC3031"/>
    <w:rsid w:val="00BC3941"/>
    <w:rsid w:val="00BC585F"/>
    <w:rsid w:val="00BC5D62"/>
    <w:rsid w:val="00BC725F"/>
    <w:rsid w:val="00BC7B72"/>
    <w:rsid w:val="00BC7E84"/>
    <w:rsid w:val="00BD0121"/>
    <w:rsid w:val="00BD029D"/>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2DF4"/>
    <w:rsid w:val="00BF3390"/>
    <w:rsid w:val="00BF33AF"/>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0745"/>
    <w:rsid w:val="00C11E16"/>
    <w:rsid w:val="00C128CB"/>
    <w:rsid w:val="00C131D0"/>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4A6B"/>
    <w:rsid w:val="00C3543F"/>
    <w:rsid w:val="00C3554A"/>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577"/>
    <w:rsid w:val="00C50B79"/>
    <w:rsid w:val="00C51B5C"/>
    <w:rsid w:val="00C51CED"/>
    <w:rsid w:val="00C52C05"/>
    <w:rsid w:val="00C5368E"/>
    <w:rsid w:val="00C5489E"/>
    <w:rsid w:val="00C557DA"/>
    <w:rsid w:val="00C55EC8"/>
    <w:rsid w:val="00C56703"/>
    <w:rsid w:val="00C569E8"/>
    <w:rsid w:val="00C57964"/>
    <w:rsid w:val="00C5796B"/>
    <w:rsid w:val="00C60A12"/>
    <w:rsid w:val="00C6106C"/>
    <w:rsid w:val="00C61EF0"/>
    <w:rsid w:val="00C62286"/>
    <w:rsid w:val="00C623CD"/>
    <w:rsid w:val="00C62EDE"/>
    <w:rsid w:val="00C64CC2"/>
    <w:rsid w:val="00C65343"/>
    <w:rsid w:val="00C66204"/>
    <w:rsid w:val="00C66805"/>
    <w:rsid w:val="00C70C8B"/>
    <w:rsid w:val="00C71DBE"/>
    <w:rsid w:val="00C72EAE"/>
    <w:rsid w:val="00C73204"/>
    <w:rsid w:val="00C73211"/>
    <w:rsid w:val="00C7424B"/>
    <w:rsid w:val="00C76054"/>
    <w:rsid w:val="00C765E1"/>
    <w:rsid w:val="00C76827"/>
    <w:rsid w:val="00C77060"/>
    <w:rsid w:val="00C80A47"/>
    <w:rsid w:val="00C80F42"/>
    <w:rsid w:val="00C81A65"/>
    <w:rsid w:val="00C81BB5"/>
    <w:rsid w:val="00C81DCA"/>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B16"/>
    <w:rsid w:val="00CB5308"/>
    <w:rsid w:val="00CB5A43"/>
    <w:rsid w:val="00CB5E3A"/>
    <w:rsid w:val="00CB6950"/>
    <w:rsid w:val="00CB6BB6"/>
    <w:rsid w:val="00CB6DED"/>
    <w:rsid w:val="00CB7CB4"/>
    <w:rsid w:val="00CC075F"/>
    <w:rsid w:val="00CC0E3B"/>
    <w:rsid w:val="00CC2490"/>
    <w:rsid w:val="00CC2F5C"/>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6A0"/>
    <w:rsid w:val="00CE2749"/>
    <w:rsid w:val="00CE29E1"/>
    <w:rsid w:val="00CE3243"/>
    <w:rsid w:val="00CE32FB"/>
    <w:rsid w:val="00CE4580"/>
    <w:rsid w:val="00CE4FC4"/>
    <w:rsid w:val="00CE5510"/>
    <w:rsid w:val="00CE5D7F"/>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3761"/>
    <w:rsid w:val="00D33FAC"/>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31E"/>
    <w:rsid w:val="00D53FDB"/>
    <w:rsid w:val="00D54D3C"/>
    <w:rsid w:val="00D550B9"/>
    <w:rsid w:val="00D56B66"/>
    <w:rsid w:val="00D56BF0"/>
    <w:rsid w:val="00D6061D"/>
    <w:rsid w:val="00D60A46"/>
    <w:rsid w:val="00D61EBE"/>
    <w:rsid w:val="00D64F0B"/>
    <w:rsid w:val="00D65CB2"/>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3CA3"/>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5A76"/>
    <w:rsid w:val="00DD6B8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1793"/>
    <w:rsid w:val="00E231AB"/>
    <w:rsid w:val="00E23404"/>
    <w:rsid w:val="00E24AC0"/>
    <w:rsid w:val="00E24EBD"/>
    <w:rsid w:val="00E250F2"/>
    <w:rsid w:val="00E252B2"/>
    <w:rsid w:val="00E25ED3"/>
    <w:rsid w:val="00E2673C"/>
    <w:rsid w:val="00E267A4"/>
    <w:rsid w:val="00E277C0"/>
    <w:rsid w:val="00E277F4"/>
    <w:rsid w:val="00E308D4"/>
    <w:rsid w:val="00E319BD"/>
    <w:rsid w:val="00E31CBB"/>
    <w:rsid w:val="00E34586"/>
    <w:rsid w:val="00E34C99"/>
    <w:rsid w:val="00E35872"/>
    <w:rsid w:val="00E37FD3"/>
    <w:rsid w:val="00E41549"/>
    <w:rsid w:val="00E41AB1"/>
    <w:rsid w:val="00E41CB3"/>
    <w:rsid w:val="00E41E31"/>
    <w:rsid w:val="00E43067"/>
    <w:rsid w:val="00E44FA1"/>
    <w:rsid w:val="00E45374"/>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578"/>
    <w:rsid w:val="00E77A4F"/>
    <w:rsid w:val="00E82468"/>
    <w:rsid w:val="00E82528"/>
    <w:rsid w:val="00E825D5"/>
    <w:rsid w:val="00E831BA"/>
    <w:rsid w:val="00E83F1C"/>
    <w:rsid w:val="00E85FF9"/>
    <w:rsid w:val="00E8734E"/>
    <w:rsid w:val="00E875A3"/>
    <w:rsid w:val="00E87643"/>
    <w:rsid w:val="00E90229"/>
    <w:rsid w:val="00E91B04"/>
    <w:rsid w:val="00E9336A"/>
    <w:rsid w:val="00E941B2"/>
    <w:rsid w:val="00E94E86"/>
    <w:rsid w:val="00E960A8"/>
    <w:rsid w:val="00E961B9"/>
    <w:rsid w:val="00E968A8"/>
    <w:rsid w:val="00E968BD"/>
    <w:rsid w:val="00E97578"/>
    <w:rsid w:val="00EA309C"/>
    <w:rsid w:val="00EA3724"/>
    <w:rsid w:val="00EA47B0"/>
    <w:rsid w:val="00EA6CA0"/>
    <w:rsid w:val="00EB0118"/>
    <w:rsid w:val="00EB1BCD"/>
    <w:rsid w:val="00EB2F8C"/>
    <w:rsid w:val="00EB33F7"/>
    <w:rsid w:val="00EB3607"/>
    <w:rsid w:val="00EB6F94"/>
    <w:rsid w:val="00EC0380"/>
    <w:rsid w:val="00EC0675"/>
    <w:rsid w:val="00EC1898"/>
    <w:rsid w:val="00EC2BAA"/>
    <w:rsid w:val="00EC3722"/>
    <w:rsid w:val="00EC7C23"/>
    <w:rsid w:val="00ED140D"/>
    <w:rsid w:val="00ED14FC"/>
    <w:rsid w:val="00ED1B3A"/>
    <w:rsid w:val="00ED1BD6"/>
    <w:rsid w:val="00ED2129"/>
    <w:rsid w:val="00ED29C0"/>
    <w:rsid w:val="00ED3103"/>
    <w:rsid w:val="00ED3C2D"/>
    <w:rsid w:val="00ED5C64"/>
    <w:rsid w:val="00ED6828"/>
    <w:rsid w:val="00ED6858"/>
    <w:rsid w:val="00ED7195"/>
    <w:rsid w:val="00EE05B4"/>
    <w:rsid w:val="00EE1111"/>
    <w:rsid w:val="00EE34C9"/>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AC"/>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658"/>
    <w:rsid w:val="00F3558E"/>
    <w:rsid w:val="00F37E20"/>
    <w:rsid w:val="00F405AE"/>
    <w:rsid w:val="00F42766"/>
    <w:rsid w:val="00F439A7"/>
    <w:rsid w:val="00F47A60"/>
    <w:rsid w:val="00F50498"/>
    <w:rsid w:val="00F53E16"/>
    <w:rsid w:val="00F5547B"/>
    <w:rsid w:val="00F55BC9"/>
    <w:rsid w:val="00F55C03"/>
    <w:rsid w:val="00F56956"/>
    <w:rsid w:val="00F602EA"/>
    <w:rsid w:val="00F6033C"/>
    <w:rsid w:val="00F60998"/>
    <w:rsid w:val="00F60C2B"/>
    <w:rsid w:val="00F619D5"/>
    <w:rsid w:val="00F6228C"/>
    <w:rsid w:val="00F62790"/>
    <w:rsid w:val="00F65B6F"/>
    <w:rsid w:val="00F65E0A"/>
    <w:rsid w:val="00F6682D"/>
    <w:rsid w:val="00F66FE4"/>
    <w:rsid w:val="00F7046B"/>
    <w:rsid w:val="00F71D68"/>
    <w:rsid w:val="00F71ED2"/>
    <w:rsid w:val="00F74020"/>
    <w:rsid w:val="00F7696C"/>
    <w:rsid w:val="00F7726E"/>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3FC6"/>
    <w:rsid w:val="00FA5710"/>
    <w:rsid w:val="00FA7328"/>
    <w:rsid w:val="00FB0150"/>
    <w:rsid w:val="00FB0AAA"/>
    <w:rsid w:val="00FB0D4E"/>
    <w:rsid w:val="00FB0E0F"/>
    <w:rsid w:val="00FB0F37"/>
    <w:rsid w:val="00FB1774"/>
    <w:rsid w:val="00FB1C7F"/>
    <w:rsid w:val="00FB2BEE"/>
    <w:rsid w:val="00FB3E16"/>
    <w:rsid w:val="00FB48CA"/>
    <w:rsid w:val="00FB513E"/>
    <w:rsid w:val="00FB594B"/>
    <w:rsid w:val="00FB6583"/>
    <w:rsid w:val="00FB70A7"/>
    <w:rsid w:val="00FB7CD4"/>
    <w:rsid w:val="00FC05A6"/>
    <w:rsid w:val="00FC090B"/>
    <w:rsid w:val="00FC1532"/>
    <w:rsid w:val="00FC1C49"/>
    <w:rsid w:val="00FC4560"/>
    <w:rsid w:val="00FC6689"/>
    <w:rsid w:val="00FC681B"/>
    <w:rsid w:val="00FC70EC"/>
    <w:rsid w:val="00FC7272"/>
    <w:rsid w:val="00FC7571"/>
    <w:rsid w:val="00FC7B97"/>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268F"/>
    <w:rsid w:val="00FF3D10"/>
    <w:rsid w:val="00FF4827"/>
    <w:rsid w:val="00FF4A1F"/>
    <w:rsid w:val="00FF4BF2"/>
    <w:rsid w:val="00FF65AD"/>
    <w:rsid w:val="00FF7E51"/>
    <w:rsid w:val="24D67A68"/>
    <w:rsid w:val="5CF266B4"/>
    <w:rsid w:val="5FFF0CF4"/>
    <w:rsid w:val="67604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511B7"/>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511B7"/>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D511B7"/>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511B7"/>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D511B7"/>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D511B7"/>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D511B7"/>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D511B7"/>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D511B7"/>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D511B7"/>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1B7"/>
    <w:rPr>
      <w:rFonts w:eastAsia="黑体"/>
      <w:b/>
      <w:bCs/>
      <w:kern w:val="44"/>
      <w:sz w:val="44"/>
      <w:szCs w:val="44"/>
    </w:rPr>
  </w:style>
  <w:style w:type="character" w:customStyle="1" w:styleId="Heading2Char">
    <w:name w:val="Heading 2 Char"/>
    <w:basedOn w:val="DefaultParagraphFont"/>
    <w:link w:val="Heading2"/>
    <w:uiPriority w:val="99"/>
    <w:locked/>
    <w:rsid w:val="00D511B7"/>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D511B7"/>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D511B7"/>
    <w:rPr>
      <w:rFonts w:ascii="Arial" w:eastAsia="黑体" w:hAnsi="Arial" w:cs="Arial"/>
      <w:sz w:val="32"/>
      <w:szCs w:val="32"/>
    </w:rPr>
  </w:style>
  <w:style w:type="character" w:customStyle="1" w:styleId="Heading5Char">
    <w:name w:val="Heading 5 Char"/>
    <w:basedOn w:val="DefaultParagraphFont"/>
    <w:link w:val="Heading5"/>
    <w:uiPriority w:val="99"/>
    <w:locked/>
    <w:rsid w:val="00D511B7"/>
    <w:rPr>
      <w:rFonts w:eastAsia="楷体_GB2312"/>
      <w:b/>
      <w:bCs/>
      <w:sz w:val="30"/>
      <w:szCs w:val="30"/>
    </w:rPr>
  </w:style>
  <w:style w:type="character" w:customStyle="1" w:styleId="Heading6Char">
    <w:name w:val="Heading 6 Char"/>
    <w:basedOn w:val="DefaultParagraphFont"/>
    <w:link w:val="Heading6"/>
    <w:uiPriority w:val="99"/>
    <w:locked/>
    <w:rsid w:val="00D511B7"/>
    <w:rPr>
      <w:rFonts w:eastAsia="仿宋_GB2312" w:hAnsi="Arial"/>
      <w:sz w:val="30"/>
      <w:szCs w:val="30"/>
    </w:rPr>
  </w:style>
  <w:style w:type="character" w:customStyle="1" w:styleId="Heading7Char">
    <w:name w:val="Heading 7 Char"/>
    <w:basedOn w:val="DefaultParagraphFont"/>
    <w:link w:val="Heading7"/>
    <w:uiPriority w:val="99"/>
    <w:locked/>
    <w:rsid w:val="00D511B7"/>
    <w:rPr>
      <w:rFonts w:eastAsia="仿宋_GB2312"/>
      <w:sz w:val="30"/>
      <w:szCs w:val="30"/>
    </w:rPr>
  </w:style>
  <w:style w:type="character" w:customStyle="1" w:styleId="Heading8Char">
    <w:name w:val="Heading 8 Char"/>
    <w:basedOn w:val="DefaultParagraphFont"/>
    <w:link w:val="Heading8"/>
    <w:uiPriority w:val="99"/>
    <w:locked/>
    <w:rsid w:val="00D511B7"/>
    <w:rPr>
      <w:rFonts w:eastAsia="仿宋_GB2312" w:hAnsi="Arial"/>
      <w:sz w:val="30"/>
      <w:szCs w:val="30"/>
    </w:rPr>
  </w:style>
  <w:style w:type="character" w:customStyle="1" w:styleId="Heading9Char">
    <w:name w:val="Heading 9 Char"/>
    <w:basedOn w:val="DefaultParagraphFont"/>
    <w:link w:val="Heading9"/>
    <w:uiPriority w:val="99"/>
    <w:locked/>
    <w:rsid w:val="00D511B7"/>
    <w:rPr>
      <w:rFonts w:eastAsia="仿宋_GB2312"/>
      <w:sz w:val="30"/>
      <w:szCs w:val="30"/>
    </w:rPr>
  </w:style>
  <w:style w:type="paragraph" w:styleId="NormalIndent">
    <w:name w:val="Normal Indent"/>
    <w:basedOn w:val="Normal"/>
    <w:uiPriority w:val="99"/>
    <w:rsid w:val="00D511B7"/>
    <w:pPr>
      <w:ind w:firstLineChars="200" w:firstLine="420"/>
    </w:pPr>
  </w:style>
  <w:style w:type="paragraph" w:styleId="DocumentMap">
    <w:name w:val="Document Map"/>
    <w:basedOn w:val="Normal"/>
    <w:link w:val="DocumentMapChar"/>
    <w:uiPriority w:val="99"/>
    <w:semiHidden/>
    <w:rsid w:val="00D511B7"/>
    <w:pPr>
      <w:shd w:val="clear" w:color="auto" w:fill="000080"/>
    </w:pPr>
  </w:style>
  <w:style w:type="character" w:customStyle="1" w:styleId="DocumentMapChar">
    <w:name w:val="Document Map Char"/>
    <w:basedOn w:val="DefaultParagraphFont"/>
    <w:link w:val="DocumentMap"/>
    <w:uiPriority w:val="99"/>
    <w:semiHidden/>
    <w:locked/>
    <w:rsid w:val="00D511B7"/>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D511B7"/>
    <w:pPr>
      <w:spacing w:after="120"/>
    </w:pPr>
  </w:style>
  <w:style w:type="character" w:customStyle="1" w:styleId="BodyTextChar">
    <w:name w:val="Body Text Char"/>
    <w:basedOn w:val="DefaultParagraphFont"/>
    <w:link w:val="BodyText"/>
    <w:uiPriority w:val="99"/>
    <w:locked/>
    <w:rsid w:val="00D511B7"/>
    <w:rPr>
      <w:kern w:val="2"/>
      <w:sz w:val="21"/>
      <w:szCs w:val="21"/>
    </w:rPr>
  </w:style>
  <w:style w:type="paragraph" w:styleId="BodyTextIndent">
    <w:name w:val="Body Text Indent"/>
    <w:basedOn w:val="Normal"/>
    <w:link w:val="BodyTextIndentChar"/>
    <w:uiPriority w:val="99"/>
    <w:rsid w:val="00D511B7"/>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D511B7"/>
    <w:rPr>
      <w:kern w:val="2"/>
      <w:sz w:val="28"/>
      <w:szCs w:val="28"/>
    </w:rPr>
  </w:style>
  <w:style w:type="paragraph" w:styleId="TOC3">
    <w:name w:val="toc 3"/>
    <w:basedOn w:val="Normal"/>
    <w:next w:val="Normal"/>
    <w:autoRedefine/>
    <w:uiPriority w:val="99"/>
    <w:semiHidden/>
    <w:rsid w:val="00D511B7"/>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D511B7"/>
    <w:rPr>
      <w:rFonts w:ascii="宋体" w:hAnsi="Courier New" w:cs="宋体"/>
    </w:rPr>
  </w:style>
  <w:style w:type="character" w:customStyle="1" w:styleId="PlainTextChar">
    <w:name w:val="Plain Text Char"/>
    <w:basedOn w:val="DefaultParagraphFont"/>
    <w:link w:val="PlainText"/>
    <w:uiPriority w:val="99"/>
    <w:locked/>
    <w:rsid w:val="00D511B7"/>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D511B7"/>
    <w:pPr>
      <w:ind w:leftChars="2500" w:left="100"/>
    </w:pPr>
    <w:rPr>
      <w:rFonts w:ascii="Calibri" w:hAnsi="Calibri" w:cs="Calibri"/>
    </w:rPr>
  </w:style>
  <w:style w:type="character" w:customStyle="1" w:styleId="DateChar">
    <w:name w:val="Date Char"/>
    <w:basedOn w:val="DefaultParagraphFont"/>
    <w:link w:val="Date"/>
    <w:uiPriority w:val="99"/>
    <w:locked/>
    <w:rsid w:val="00D511B7"/>
    <w:rPr>
      <w:kern w:val="2"/>
      <w:sz w:val="21"/>
      <w:szCs w:val="21"/>
    </w:rPr>
  </w:style>
  <w:style w:type="paragraph" w:styleId="BalloonText">
    <w:name w:val="Balloon Text"/>
    <w:basedOn w:val="Normal"/>
    <w:link w:val="BalloonTextChar"/>
    <w:uiPriority w:val="99"/>
    <w:semiHidden/>
    <w:rsid w:val="00D511B7"/>
    <w:rPr>
      <w:rFonts w:ascii="Calibri" w:hAnsi="Calibri" w:cs="Calibri"/>
      <w:sz w:val="18"/>
      <w:szCs w:val="18"/>
    </w:rPr>
  </w:style>
  <w:style w:type="character" w:customStyle="1" w:styleId="BalloonTextChar">
    <w:name w:val="Balloon Text Char"/>
    <w:basedOn w:val="DefaultParagraphFont"/>
    <w:link w:val="BalloonText"/>
    <w:uiPriority w:val="99"/>
    <w:locked/>
    <w:rsid w:val="00D511B7"/>
    <w:rPr>
      <w:kern w:val="2"/>
      <w:sz w:val="18"/>
      <w:szCs w:val="18"/>
    </w:rPr>
  </w:style>
  <w:style w:type="paragraph" w:styleId="Footer">
    <w:name w:val="footer"/>
    <w:basedOn w:val="Normal"/>
    <w:link w:val="FooterChar"/>
    <w:uiPriority w:val="99"/>
    <w:rsid w:val="00D511B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11B7"/>
    <w:rPr>
      <w:kern w:val="2"/>
      <w:sz w:val="18"/>
      <w:szCs w:val="18"/>
    </w:rPr>
  </w:style>
  <w:style w:type="paragraph" w:styleId="Header">
    <w:name w:val="header"/>
    <w:basedOn w:val="Normal"/>
    <w:link w:val="HeaderChar"/>
    <w:uiPriority w:val="99"/>
    <w:rsid w:val="00D511B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511B7"/>
    <w:rPr>
      <w:kern w:val="2"/>
      <w:sz w:val="18"/>
      <w:szCs w:val="18"/>
    </w:rPr>
  </w:style>
  <w:style w:type="paragraph" w:styleId="TOC1">
    <w:name w:val="toc 1"/>
    <w:basedOn w:val="Normal"/>
    <w:next w:val="Normal"/>
    <w:autoRedefine/>
    <w:uiPriority w:val="99"/>
    <w:semiHidden/>
    <w:rsid w:val="00D511B7"/>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D511B7"/>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D51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D511B7"/>
    <w:rPr>
      <w:rFonts w:ascii="Arial" w:hAnsi="Arial" w:cs="Arial"/>
      <w:sz w:val="24"/>
      <w:szCs w:val="24"/>
    </w:rPr>
  </w:style>
  <w:style w:type="paragraph" w:styleId="NormalWeb">
    <w:name w:val="Normal (Web)"/>
    <w:basedOn w:val="Normal"/>
    <w:uiPriority w:val="99"/>
    <w:rsid w:val="00D511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511B7"/>
    <w:rPr>
      <w:b/>
      <w:bCs/>
    </w:rPr>
  </w:style>
  <w:style w:type="character" w:styleId="PageNumber">
    <w:name w:val="page number"/>
    <w:basedOn w:val="DefaultParagraphFont"/>
    <w:uiPriority w:val="99"/>
    <w:rsid w:val="00D511B7"/>
  </w:style>
  <w:style w:type="character" w:styleId="Emphasis">
    <w:name w:val="Emphasis"/>
    <w:basedOn w:val="DefaultParagraphFont"/>
    <w:uiPriority w:val="99"/>
    <w:qFormat/>
    <w:rsid w:val="00D511B7"/>
    <w:rPr>
      <w:i/>
      <w:iCs/>
    </w:rPr>
  </w:style>
  <w:style w:type="character" w:styleId="Hyperlink">
    <w:name w:val="Hyperlink"/>
    <w:basedOn w:val="DefaultParagraphFont"/>
    <w:uiPriority w:val="99"/>
    <w:rsid w:val="00D511B7"/>
    <w:rPr>
      <w:color w:val="auto"/>
      <w:u w:val="none"/>
    </w:rPr>
  </w:style>
  <w:style w:type="table" w:styleId="TableGrid">
    <w:name w:val="Table Grid"/>
    <w:basedOn w:val="TableNormal"/>
    <w:uiPriority w:val="99"/>
    <w:rsid w:val="00D511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511B7"/>
    <w:pPr>
      <w:widowControl/>
    </w:pPr>
    <w:rPr>
      <w:kern w:val="0"/>
    </w:rPr>
  </w:style>
  <w:style w:type="character" w:customStyle="1" w:styleId="hei141">
    <w:name w:val="hei141"/>
    <w:basedOn w:val="DefaultParagraphFont"/>
    <w:uiPriority w:val="99"/>
    <w:rsid w:val="00D511B7"/>
    <w:rPr>
      <w:rFonts w:ascii="宋体" w:eastAsia="宋体" w:hAnsi="宋体" w:cs="宋体"/>
      <w:color w:val="000000"/>
      <w:sz w:val="21"/>
      <w:szCs w:val="21"/>
      <w:u w:val="none"/>
    </w:rPr>
  </w:style>
  <w:style w:type="character" w:customStyle="1" w:styleId="gsjj1">
    <w:name w:val="gsjj1"/>
    <w:uiPriority w:val="99"/>
    <w:rsid w:val="00D511B7"/>
    <w:rPr>
      <w:sz w:val="21"/>
      <w:szCs w:val="21"/>
    </w:rPr>
  </w:style>
  <w:style w:type="character" w:customStyle="1" w:styleId="apple-style-span">
    <w:name w:val="apple-style-span"/>
    <w:basedOn w:val="DefaultParagraphFont"/>
    <w:uiPriority w:val="99"/>
    <w:rsid w:val="00D511B7"/>
  </w:style>
  <w:style w:type="paragraph" w:customStyle="1" w:styleId="ParaCharCharCharCharCharCharChar">
    <w:name w:val="默认段落字体 Para Char Char Char Char Char Char Char"/>
    <w:basedOn w:val="Normal"/>
    <w:uiPriority w:val="99"/>
    <w:rsid w:val="00D511B7"/>
    <w:pPr>
      <w:spacing w:line="360" w:lineRule="auto"/>
    </w:pPr>
    <w:rPr>
      <w:sz w:val="24"/>
      <w:szCs w:val="24"/>
    </w:rPr>
  </w:style>
  <w:style w:type="character" w:customStyle="1" w:styleId="acool1">
    <w:name w:val="acool1"/>
    <w:basedOn w:val="DefaultParagraphFont"/>
    <w:uiPriority w:val="99"/>
    <w:rsid w:val="00D511B7"/>
    <w:rPr>
      <w:b/>
      <w:bCs/>
      <w:color w:val="auto"/>
      <w:sz w:val="40"/>
      <w:szCs w:val="40"/>
    </w:rPr>
  </w:style>
  <w:style w:type="character" w:customStyle="1" w:styleId="competitioncontent1">
    <w:name w:val="competitioncontent1"/>
    <w:basedOn w:val="DefaultParagraphFont"/>
    <w:uiPriority w:val="99"/>
    <w:rsid w:val="00D511B7"/>
    <w:rPr>
      <w:sz w:val="18"/>
      <w:szCs w:val="18"/>
    </w:rPr>
  </w:style>
  <w:style w:type="paragraph" w:customStyle="1" w:styleId="Char2">
    <w:name w:val="Char2"/>
    <w:basedOn w:val="Normal"/>
    <w:uiPriority w:val="99"/>
    <w:rsid w:val="00D511B7"/>
    <w:rPr>
      <w:rFonts w:ascii="宋体" w:hAnsi="宋体" w:cs="宋体"/>
      <w:sz w:val="32"/>
      <w:szCs w:val="32"/>
    </w:rPr>
  </w:style>
  <w:style w:type="character" w:customStyle="1" w:styleId="content4">
    <w:name w:val="content4"/>
    <w:basedOn w:val="DefaultParagraphFont"/>
    <w:uiPriority w:val="99"/>
    <w:rsid w:val="00D511B7"/>
  </w:style>
  <w:style w:type="paragraph" w:customStyle="1" w:styleId="aa">
    <w:name w:val="aa"/>
    <w:basedOn w:val="Normal"/>
    <w:uiPriority w:val="99"/>
    <w:rsid w:val="00D511B7"/>
    <w:pPr>
      <w:widowControl/>
      <w:jc w:val="left"/>
    </w:pPr>
    <w:rPr>
      <w:rFonts w:ascii="宋体" w:hAnsi="宋体" w:cs="宋体"/>
      <w:kern w:val="0"/>
      <w:sz w:val="24"/>
      <w:szCs w:val="24"/>
    </w:rPr>
  </w:style>
  <w:style w:type="paragraph" w:customStyle="1" w:styleId="bb">
    <w:name w:val="bb"/>
    <w:basedOn w:val="Normal"/>
    <w:uiPriority w:val="99"/>
    <w:rsid w:val="00D511B7"/>
    <w:pPr>
      <w:widowControl/>
      <w:jc w:val="left"/>
    </w:pPr>
    <w:rPr>
      <w:rFonts w:ascii="宋体" w:hAnsi="宋体" w:cs="宋体"/>
      <w:kern w:val="0"/>
      <w:sz w:val="24"/>
      <w:szCs w:val="24"/>
    </w:rPr>
  </w:style>
  <w:style w:type="paragraph" w:customStyle="1" w:styleId="Char">
    <w:name w:val="Char"/>
    <w:basedOn w:val="Normal"/>
    <w:uiPriority w:val="99"/>
    <w:rsid w:val="00D511B7"/>
    <w:rPr>
      <w:rFonts w:ascii="Tahoma" w:hAnsi="Tahoma" w:cs="Tahoma"/>
      <w:sz w:val="24"/>
      <w:szCs w:val="24"/>
    </w:rPr>
  </w:style>
  <w:style w:type="character" w:customStyle="1" w:styleId="style61">
    <w:name w:val="style61"/>
    <w:basedOn w:val="DefaultParagraphFont"/>
    <w:uiPriority w:val="99"/>
    <w:rsid w:val="00D511B7"/>
    <w:rPr>
      <w:b/>
      <w:bCs/>
      <w:sz w:val="27"/>
      <w:szCs w:val="27"/>
    </w:rPr>
  </w:style>
  <w:style w:type="paragraph" w:customStyle="1" w:styleId="Char21">
    <w:name w:val="Char21"/>
    <w:basedOn w:val="Normal"/>
    <w:uiPriority w:val="99"/>
    <w:rsid w:val="00D511B7"/>
    <w:rPr>
      <w:rFonts w:ascii="Tahoma" w:hAnsi="Tahoma" w:cs="Tahoma"/>
      <w:sz w:val="24"/>
      <w:szCs w:val="24"/>
    </w:rPr>
  </w:style>
  <w:style w:type="paragraph" w:customStyle="1" w:styleId="Char1">
    <w:name w:val="Char1"/>
    <w:basedOn w:val="Normal"/>
    <w:uiPriority w:val="99"/>
    <w:rsid w:val="00D511B7"/>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D511B7"/>
    <w:rPr>
      <w:sz w:val="21"/>
      <w:szCs w:val="21"/>
    </w:rPr>
  </w:style>
  <w:style w:type="character" w:customStyle="1" w:styleId="line-h301">
    <w:name w:val="line-h301"/>
    <w:basedOn w:val="DefaultParagraphFont"/>
    <w:uiPriority w:val="99"/>
    <w:rsid w:val="00D511B7"/>
  </w:style>
  <w:style w:type="paragraph" w:customStyle="1" w:styleId="Char11">
    <w:name w:val="Char11"/>
    <w:basedOn w:val="Normal"/>
    <w:uiPriority w:val="99"/>
    <w:rsid w:val="00D511B7"/>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D511B7"/>
    <w:rPr>
      <w:rFonts w:ascii="宋体" w:hAnsi="宋体" w:cs="宋体"/>
      <w:sz w:val="32"/>
      <w:szCs w:val="32"/>
    </w:rPr>
  </w:style>
  <w:style w:type="character" w:customStyle="1" w:styleId="normal1051">
    <w:name w:val="normal1051"/>
    <w:basedOn w:val="DefaultParagraphFont"/>
    <w:uiPriority w:val="99"/>
    <w:rsid w:val="00D511B7"/>
  </w:style>
  <w:style w:type="paragraph" w:customStyle="1" w:styleId="Char4">
    <w:name w:val="Char4"/>
    <w:basedOn w:val="Normal"/>
    <w:uiPriority w:val="99"/>
    <w:rsid w:val="00D511B7"/>
    <w:pPr>
      <w:tabs>
        <w:tab w:val="left" w:pos="360"/>
      </w:tabs>
    </w:pPr>
    <w:rPr>
      <w:sz w:val="24"/>
      <w:szCs w:val="24"/>
    </w:rPr>
  </w:style>
  <w:style w:type="paragraph" w:customStyle="1" w:styleId="a">
    <w:name w:val="协会正文"/>
    <w:basedOn w:val="Normal"/>
    <w:uiPriority w:val="99"/>
    <w:rsid w:val="00D511B7"/>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D511B7"/>
  </w:style>
  <w:style w:type="paragraph" w:customStyle="1" w:styleId="Char3">
    <w:name w:val="Char3"/>
    <w:basedOn w:val="Normal"/>
    <w:uiPriority w:val="99"/>
    <w:rsid w:val="00D511B7"/>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D511B7"/>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D511B7"/>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D511B7"/>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D511B7"/>
    <w:pPr>
      <w:ind w:firstLineChars="200" w:firstLine="420"/>
    </w:pPr>
  </w:style>
  <w:style w:type="paragraph" w:customStyle="1" w:styleId="11">
    <w:name w:val="列出段落11"/>
    <w:basedOn w:val="Normal"/>
    <w:uiPriority w:val="99"/>
    <w:rsid w:val="00D511B7"/>
    <w:pPr>
      <w:ind w:firstLineChars="200" w:firstLine="420"/>
    </w:pPr>
    <w:rPr>
      <w:rFonts w:ascii="Calibri" w:hAnsi="Calibri" w:cs="Calibri"/>
    </w:rPr>
  </w:style>
  <w:style w:type="character" w:customStyle="1" w:styleId="bb1">
    <w:name w:val="bb1"/>
    <w:uiPriority w:val="99"/>
    <w:rsid w:val="00D511B7"/>
    <w:rPr>
      <w:rFonts w:ascii="宋体" w:eastAsia="宋体" w:hAnsi="宋体" w:cs="宋体"/>
      <w:b/>
      <w:bCs/>
      <w:color w:val="auto"/>
      <w:sz w:val="21"/>
      <w:szCs w:val="21"/>
    </w:rPr>
  </w:style>
  <w:style w:type="paragraph" w:customStyle="1" w:styleId="2">
    <w:name w:val="列出段落2"/>
    <w:basedOn w:val="Normal"/>
    <w:uiPriority w:val="99"/>
    <w:rsid w:val="00D511B7"/>
    <w:pPr>
      <w:ind w:firstLineChars="200" w:firstLine="420"/>
    </w:pPr>
  </w:style>
  <w:style w:type="table" w:customStyle="1" w:styleId="TableNormal1">
    <w:name w:val="Table Normal1"/>
    <w:uiPriority w:val="99"/>
    <w:rsid w:val="00D511B7"/>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D511B7"/>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D511B7"/>
    <w:pPr>
      <w:jc w:val="left"/>
    </w:pPr>
    <w:rPr>
      <w:rFonts w:ascii="Calibri" w:hAnsi="Calibri" w:cs="Calibri"/>
      <w:kern w:val="0"/>
      <w:sz w:val="22"/>
      <w:szCs w:val="22"/>
      <w:lang w:eastAsia="en-US"/>
    </w:rPr>
  </w:style>
  <w:style w:type="paragraph" w:styleId="ListParagraph">
    <w:name w:val="List Paragraph"/>
    <w:basedOn w:val="Normal"/>
    <w:uiPriority w:val="99"/>
    <w:qFormat/>
    <w:rsid w:val="002A23EF"/>
    <w:pPr>
      <w:ind w:firstLineChars="200" w:firstLine="420"/>
    </w:pPr>
  </w:style>
  <w:style w:type="paragraph" w:customStyle="1" w:styleId="CharCharCharChar2">
    <w:name w:val="Char Char Char Char2"/>
    <w:basedOn w:val="Normal"/>
    <w:next w:val="Normal"/>
    <w:uiPriority w:val="99"/>
    <w:rsid w:val="000C263D"/>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94454B"/>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944572"/>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655190182">
      <w:marLeft w:val="0"/>
      <w:marRight w:val="0"/>
      <w:marTop w:val="0"/>
      <w:marBottom w:val="0"/>
      <w:divBdr>
        <w:top w:val="none" w:sz="0" w:space="0" w:color="auto"/>
        <w:left w:val="none" w:sz="0" w:space="0" w:color="auto"/>
        <w:bottom w:val="none" w:sz="0" w:space="0" w:color="auto"/>
        <w:right w:val="none" w:sz="0" w:space="0" w:color="auto"/>
      </w:divBdr>
    </w:div>
    <w:div w:id="655190183">
      <w:marLeft w:val="0"/>
      <w:marRight w:val="0"/>
      <w:marTop w:val="0"/>
      <w:marBottom w:val="0"/>
      <w:divBdr>
        <w:top w:val="none" w:sz="0" w:space="0" w:color="auto"/>
        <w:left w:val="none" w:sz="0" w:space="0" w:color="auto"/>
        <w:bottom w:val="none" w:sz="0" w:space="0" w:color="auto"/>
        <w:right w:val="none" w:sz="0" w:space="0" w:color="auto"/>
      </w:divBdr>
    </w:div>
    <w:div w:id="655190184">
      <w:marLeft w:val="0"/>
      <w:marRight w:val="0"/>
      <w:marTop w:val="0"/>
      <w:marBottom w:val="0"/>
      <w:divBdr>
        <w:top w:val="none" w:sz="0" w:space="0" w:color="auto"/>
        <w:left w:val="none" w:sz="0" w:space="0" w:color="auto"/>
        <w:bottom w:val="none" w:sz="0" w:space="0" w:color="auto"/>
        <w:right w:val="none" w:sz="0" w:space="0" w:color="auto"/>
      </w:divBdr>
    </w:div>
    <w:div w:id="655190185">
      <w:marLeft w:val="0"/>
      <w:marRight w:val="0"/>
      <w:marTop w:val="0"/>
      <w:marBottom w:val="0"/>
      <w:divBdr>
        <w:top w:val="none" w:sz="0" w:space="0" w:color="auto"/>
        <w:left w:val="none" w:sz="0" w:space="0" w:color="auto"/>
        <w:bottom w:val="none" w:sz="0" w:space="0" w:color="auto"/>
        <w:right w:val="none" w:sz="0" w:space="0" w:color="auto"/>
      </w:divBdr>
    </w:div>
    <w:div w:id="655190186">
      <w:marLeft w:val="0"/>
      <w:marRight w:val="0"/>
      <w:marTop w:val="0"/>
      <w:marBottom w:val="0"/>
      <w:divBdr>
        <w:top w:val="none" w:sz="0" w:space="0" w:color="auto"/>
        <w:left w:val="none" w:sz="0" w:space="0" w:color="auto"/>
        <w:bottom w:val="none" w:sz="0" w:space="0" w:color="auto"/>
        <w:right w:val="none" w:sz="0" w:space="0" w:color="auto"/>
      </w:divBdr>
    </w:div>
    <w:div w:id="655190187">
      <w:marLeft w:val="0"/>
      <w:marRight w:val="0"/>
      <w:marTop w:val="0"/>
      <w:marBottom w:val="0"/>
      <w:divBdr>
        <w:top w:val="none" w:sz="0" w:space="0" w:color="auto"/>
        <w:left w:val="none" w:sz="0" w:space="0" w:color="auto"/>
        <w:bottom w:val="none" w:sz="0" w:space="0" w:color="auto"/>
        <w:right w:val="none" w:sz="0" w:space="0" w:color="auto"/>
      </w:divBdr>
    </w:div>
    <w:div w:id="655190188">
      <w:marLeft w:val="0"/>
      <w:marRight w:val="0"/>
      <w:marTop w:val="0"/>
      <w:marBottom w:val="0"/>
      <w:divBdr>
        <w:top w:val="none" w:sz="0" w:space="0" w:color="auto"/>
        <w:left w:val="none" w:sz="0" w:space="0" w:color="auto"/>
        <w:bottom w:val="none" w:sz="0" w:space="0" w:color="auto"/>
        <w:right w:val="none" w:sz="0" w:space="0" w:color="auto"/>
      </w:divBdr>
    </w:div>
    <w:div w:id="655190189">
      <w:marLeft w:val="0"/>
      <w:marRight w:val="0"/>
      <w:marTop w:val="0"/>
      <w:marBottom w:val="0"/>
      <w:divBdr>
        <w:top w:val="none" w:sz="0" w:space="0" w:color="auto"/>
        <w:left w:val="none" w:sz="0" w:space="0" w:color="auto"/>
        <w:bottom w:val="none" w:sz="0" w:space="0" w:color="auto"/>
        <w:right w:val="none" w:sz="0" w:space="0" w:color="auto"/>
      </w:divBdr>
    </w:div>
    <w:div w:id="655190190">
      <w:marLeft w:val="0"/>
      <w:marRight w:val="0"/>
      <w:marTop w:val="0"/>
      <w:marBottom w:val="0"/>
      <w:divBdr>
        <w:top w:val="none" w:sz="0" w:space="0" w:color="auto"/>
        <w:left w:val="none" w:sz="0" w:space="0" w:color="auto"/>
        <w:bottom w:val="none" w:sz="0" w:space="0" w:color="auto"/>
        <w:right w:val="none" w:sz="0" w:space="0" w:color="auto"/>
      </w:divBdr>
    </w:div>
    <w:div w:id="655190193">
      <w:marLeft w:val="0"/>
      <w:marRight w:val="0"/>
      <w:marTop w:val="0"/>
      <w:marBottom w:val="0"/>
      <w:divBdr>
        <w:top w:val="none" w:sz="0" w:space="0" w:color="auto"/>
        <w:left w:val="none" w:sz="0" w:space="0" w:color="auto"/>
        <w:bottom w:val="none" w:sz="0" w:space="0" w:color="auto"/>
        <w:right w:val="none" w:sz="0" w:space="0" w:color="auto"/>
      </w:divBdr>
    </w:div>
    <w:div w:id="655190194">
      <w:marLeft w:val="0"/>
      <w:marRight w:val="0"/>
      <w:marTop w:val="0"/>
      <w:marBottom w:val="0"/>
      <w:divBdr>
        <w:top w:val="none" w:sz="0" w:space="0" w:color="auto"/>
        <w:left w:val="none" w:sz="0" w:space="0" w:color="auto"/>
        <w:bottom w:val="none" w:sz="0" w:space="0" w:color="auto"/>
        <w:right w:val="none" w:sz="0" w:space="0" w:color="auto"/>
      </w:divBdr>
    </w:div>
    <w:div w:id="655190196">
      <w:marLeft w:val="0"/>
      <w:marRight w:val="0"/>
      <w:marTop w:val="0"/>
      <w:marBottom w:val="0"/>
      <w:divBdr>
        <w:top w:val="none" w:sz="0" w:space="0" w:color="auto"/>
        <w:left w:val="none" w:sz="0" w:space="0" w:color="auto"/>
        <w:bottom w:val="none" w:sz="0" w:space="0" w:color="auto"/>
        <w:right w:val="none" w:sz="0" w:space="0" w:color="auto"/>
      </w:divBdr>
    </w:div>
    <w:div w:id="655190198">
      <w:marLeft w:val="0"/>
      <w:marRight w:val="0"/>
      <w:marTop w:val="0"/>
      <w:marBottom w:val="0"/>
      <w:divBdr>
        <w:top w:val="none" w:sz="0" w:space="0" w:color="auto"/>
        <w:left w:val="none" w:sz="0" w:space="0" w:color="auto"/>
        <w:bottom w:val="none" w:sz="0" w:space="0" w:color="auto"/>
        <w:right w:val="none" w:sz="0" w:space="0" w:color="auto"/>
      </w:divBdr>
      <w:divsChild>
        <w:div w:id="655190195">
          <w:marLeft w:val="150"/>
          <w:marRight w:val="0"/>
          <w:marTop w:val="0"/>
          <w:marBottom w:val="75"/>
          <w:divBdr>
            <w:top w:val="single" w:sz="6" w:space="0" w:color="DDDDDD"/>
            <w:left w:val="none" w:sz="0" w:space="0" w:color="auto"/>
            <w:bottom w:val="none" w:sz="0" w:space="0" w:color="auto"/>
            <w:right w:val="none" w:sz="0" w:space="0" w:color="auto"/>
          </w:divBdr>
        </w:div>
        <w:div w:id="655190199">
          <w:marLeft w:val="0"/>
          <w:marRight w:val="0"/>
          <w:marTop w:val="150"/>
          <w:marBottom w:val="100"/>
          <w:divBdr>
            <w:top w:val="none" w:sz="0" w:space="0" w:color="auto"/>
            <w:left w:val="none" w:sz="0" w:space="0" w:color="auto"/>
            <w:bottom w:val="none" w:sz="0" w:space="0" w:color="auto"/>
            <w:right w:val="none" w:sz="0" w:space="0" w:color="auto"/>
          </w:divBdr>
        </w:div>
        <w:div w:id="655190201">
          <w:marLeft w:val="0"/>
          <w:marRight w:val="0"/>
          <w:marTop w:val="0"/>
          <w:marBottom w:val="0"/>
          <w:divBdr>
            <w:top w:val="none" w:sz="0" w:space="0" w:color="auto"/>
            <w:left w:val="none" w:sz="0" w:space="0" w:color="auto"/>
            <w:bottom w:val="none" w:sz="0" w:space="0" w:color="auto"/>
            <w:right w:val="none" w:sz="0" w:space="0" w:color="auto"/>
          </w:divBdr>
          <w:divsChild>
            <w:div w:id="655190191">
              <w:marLeft w:val="0"/>
              <w:marRight w:val="0"/>
              <w:marTop w:val="0"/>
              <w:marBottom w:val="0"/>
              <w:divBdr>
                <w:top w:val="none" w:sz="0" w:space="0" w:color="auto"/>
                <w:left w:val="none" w:sz="0" w:space="0" w:color="auto"/>
                <w:bottom w:val="none" w:sz="0" w:space="0" w:color="auto"/>
                <w:right w:val="none" w:sz="0" w:space="0" w:color="auto"/>
              </w:divBdr>
            </w:div>
            <w:div w:id="655190192">
              <w:marLeft w:val="0"/>
              <w:marRight w:val="0"/>
              <w:marTop w:val="0"/>
              <w:marBottom w:val="0"/>
              <w:divBdr>
                <w:top w:val="none" w:sz="0" w:space="0" w:color="auto"/>
                <w:left w:val="none" w:sz="0" w:space="0" w:color="auto"/>
                <w:bottom w:val="none" w:sz="0" w:space="0" w:color="auto"/>
                <w:right w:val="none" w:sz="0" w:space="0" w:color="auto"/>
              </w:divBdr>
            </w:div>
            <w:div w:id="655190197">
              <w:marLeft w:val="0"/>
              <w:marRight w:val="0"/>
              <w:marTop w:val="0"/>
              <w:marBottom w:val="0"/>
              <w:divBdr>
                <w:top w:val="none" w:sz="0" w:space="0" w:color="auto"/>
                <w:left w:val="none" w:sz="0" w:space="0" w:color="auto"/>
                <w:bottom w:val="none" w:sz="0" w:space="0" w:color="auto"/>
                <w:right w:val="none" w:sz="0" w:space="0" w:color="auto"/>
              </w:divBdr>
            </w:div>
            <w:div w:id="655190200">
              <w:marLeft w:val="0"/>
              <w:marRight w:val="0"/>
              <w:marTop w:val="0"/>
              <w:marBottom w:val="0"/>
              <w:divBdr>
                <w:top w:val="none" w:sz="0" w:space="0" w:color="auto"/>
                <w:left w:val="none" w:sz="0" w:space="0" w:color="auto"/>
                <w:bottom w:val="none" w:sz="0" w:space="0" w:color="auto"/>
                <w:right w:val="none" w:sz="0" w:space="0" w:color="auto"/>
              </w:divBdr>
            </w:div>
            <w:div w:id="655190202">
              <w:marLeft w:val="0"/>
              <w:marRight w:val="0"/>
              <w:marTop w:val="0"/>
              <w:marBottom w:val="0"/>
              <w:divBdr>
                <w:top w:val="none" w:sz="0" w:space="0" w:color="auto"/>
                <w:left w:val="none" w:sz="0" w:space="0" w:color="auto"/>
                <w:bottom w:val="none" w:sz="0" w:space="0" w:color="auto"/>
                <w:right w:val="none" w:sz="0" w:space="0" w:color="auto"/>
              </w:divBdr>
            </w:div>
            <w:div w:id="655190203">
              <w:marLeft w:val="0"/>
              <w:marRight w:val="0"/>
              <w:marTop w:val="0"/>
              <w:marBottom w:val="0"/>
              <w:divBdr>
                <w:top w:val="none" w:sz="0" w:space="0" w:color="auto"/>
                <w:left w:val="none" w:sz="0" w:space="0" w:color="auto"/>
                <w:bottom w:val="none" w:sz="0" w:space="0" w:color="auto"/>
                <w:right w:val="none" w:sz="0" w:space="0" w:color="auto"/>
              </w:divBdr>
            </w:div>
            <w:div w:id="655190204">
              <w:marLeft w:val="0"/>
              <w:marRight w:val="0"/>
              <w:marTop w:val="0"/>
              <w:marBottom w:val="0"/>
              <w:divBdr>
                <w:top w:val="none" w:sz="0" w:space="0" w:color="auto"/>
                <w:left w:val="none" w:sz="0" w:space="0" w:color="auto"/>
                <w:bottom w:val="none" w:sz="0" w:space="0" w:color="auto"/>
                <w:right w:val="none" w:sz="0" w:space="0" w:color="auto"/>
              </w:divBdr>
            </w:div>
            <w:div w:id="655190206">
              <w:marLeft w:val="0"/>
              <w:marRight w:val="0"/>
              <w:marTop w:val="0"/>
              <w:marBottom w:val="0"/>
              <w:divBdr>
                <w:top w:val="none" w:sz="0" w:space="0" w:color="auto"/>
                <w:left w:val="none" w:sz="0" w:space="0" w:color="auto"/>
                <w:bottom w:val="none" w:sz="0" w:space="0" w:color="auto"/>
                <w:right w:val="none" w:sz="0" w:space="0" w:color="auto"/>
              </w:divBdr>
            </w:div>
            <w:div w:id="655190207">
              <w:marLeft w:val="0"/>
              <w:marRight w:val="0"/>
              <w:marTop w:val="0"/>
              <w:marBottom w:val="0"/>
              <w:divBdr>
                <w:top w:val="none" w:sz="0" w:space="0" w:color="auto"/>
                <w:left w:val="none" w:sz="0" w:space="0" w:color="auto"/>
                <w:bottom w:val="none" w:sz="0" w:space="0" w:color="auto"/>
                <w:right w:val="none" w:sz="0" w:space="0" w:color="auto"/>
              </w:divBdr>
            </w:div>
            <w:div w:id="655190208">
              <w:marLeft w:val="0"/>
              <w:marRight w:val="0"/>
              <w:marTop w:val="0"/>
              <w:marBottom w:val="0"/>
              <w:divBdr>
                <w:top w:val="none" w:sz="0" w:space="0" w:color="auto"/>
                <w:left w:val="none" w:sz="0" w:space="0" w:color="auto"/>
                <w:bottom w:val="none" w:sz="0" w:space="0" w:color="auto"/>
                <w:right w:val="none" w:sz="0" w:space="0" w:color="auto"/>
              </w:divBdr>
            </w:div>
            <w:div w:id="655190210">
              <w:marLeft w:val="0"/>
              <w:marRight w:val="0"/>
              <w:marTop w:val="0"/>
              <w:marBottom w:val="0"/>
              <w:divBdr>
                <w:top w:val="none" w:sz="0" w:space="0" w:color="auto"/>
                <w:left w:val="none" w:sz="0" w:space="0" w:color="auto"/>
                <w:bottom w:val="none" w:sz="0" w:space="0" w:color="auto"/>
                <w:right w:val="none" w:sz="0" w:space="0" w:color="auto"/>
              </w:divBdr>
            </w:div>
            <w:div w:id="655190211">
              <w:marLeft w:val="0"/>
              <w:marRight w:val="0"/>
              <w:marTop w:val="0"/>
              <w:marBottom w:val="0"/>
              <w:divBdr>
                <w:top w:val="none" w:sz="0" w:space="0" w:color="auto"/>
                <w:left w:val="none" w:sz="0" w:space="0" w:color="auto"/>
                <w:bottom w:val="none" w:sz="0" w:space="0" w:color="auto"/>
                <w:right w:val="none" w:sz="0" w:space="0" w:color="auto"/>
              </w:divBdr>
            </w:div>
            <w:div w:id="655190212">
              <w:marLeft w:val="0"/>
              <w:marRight w:val="0"/>
              <w:marTop w:val="0"/>
              <w:marBottom w:val="0"/>
              <w:divBdr>
                <w:top w:val="none" w:sz="0" w:space="0" w:color="auto"/>
                <w:left w:val="none" w:sz="0" w:space="0" w:color="auto"/>
                <w:bottom w:val="none" w:sz="0" w:space="0" w:color="auto"/>
                <w:right w:val="none" w:sz="0" w:space="0" w:color="auto"/>
              </w:divBdr>
            </w:div>
            <w:div w:id="655190213">
              <w:marLeft w:val="0"/>
              <w:marRight w:val="0"/>
              <w:marTop w:val="0"/>
              <w:marBottom w:val="0"/>
              <w:divBdr>
                <w:top w:val="none" w:sz="0" w:space="0" w:color="auto"/>
                <w:left w:val="none" w:sz="0" w:space="0" w:color="auto"/>
                <w:bottom w:val="none" w:sz="0" w:space="0" w:color="auto"/>
                <w:right w:val="none" w:sz="0" w:space="0" w:color="auto"/>
              </w:divBdr>
            </w:div>
            <w:div w:id="655190214">
              <w:marLeft w:val="0"/>
              <w:marRight w:val="0"/>
              <w:marTop w:val="0"/>
              <w:marBottom w:val="0"/>
              <w:divBdr>
                <w:top w:val="none" w:sz="0" w:space="0" w:color="auto"/>
                <w:left w:val="none" w:sz="0" w:space="0" w:color="auto"/>
                <w:bottom w:val="none" w:sz="0" w:space="0" w:color="auto"/>
                <w:right w:val="none" w:sz="0" w:space="0" w:color="auto"/>
              </w:divBdr>
            </w:div>
            <w:div w:id="6551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90205">
      <w:marLeft w:val="0"/>
      <w:marRight w:val="0"/>
      <w:marTop w:val="0"/>
      <w:marBottom w:val="0"/>
      <w:divBdr>
        <w:top w:val="none" w:sz="0" w:space="0" w:color="auto"/>
        <w:left w:val="none" w:sz="0" w:space="0" w:color="auto"/>
        <w:bottom w:val="none" w:sz="0" w:space="0" w:color="auto"/>
        <w:right w:val="none" w:sz="0" w:space="0" w:color="auto"/>
      </w:divBdr>
    </w:div>
    <w:div w:id="655190209">
      <w:marLeft w:val="0"/>
      <w:marRight w:val="0"/>
      <w:marTop w:val="0"/>
      <w:marBottom w:val="0"/>
      <w:divBdr>
        <w:top w:val="none" w:sz="0" w:space="0" w:color="auto"/>
        <w:left w:val="none" w:sz="0" w:space="0" w:color="auto"/>
        <w:bottom w:val="none" w:sz="0" w:space="0" w:color="auto"/>
        <w:right w:val="none" w:sz="0" w:space="0" w:color="auto"/>
      </w:divBdr>
    </w:div>
    <w:div w:id="655190215">
      <w:marLeft w:val="0"/>
      <w:marRight w:val="0"/>
      <w:marTop w:val="0"/>
      <w:marBottom w:val="0"/>
      <w:divBdr>
        <w:top w:val="none" w:sz="0" w:space="0" w:color="auto"/>
        <w:left w:val="none" w:sz="0" w:space="0" w:color="auto"/>
        <w:bottom w:val="none" w:sz="0" w:space="0" w:color="auto"/>
        <w:right w:val="none" w:sz="0" w:space="0" w:color="auto"/>
      </w:divBdr>
    </w:div>
    <w:div w:id="655190217">
      <w:marLeft w:val="0"/>
      <w:marRight w:val="0"/>
      <w:marTop w:val="0"/>
      <w:marBottom w:val="0"/>
      <w:divBdr>
        <w:top w:val="none" w:sz="0" w:space="0" w:color="auto"/>
        <w:left w:val="none" w:sz="0" w:space="0" w:color="auto"/>
        <w:bottom w:val="none" w:sz="0" w:space="0" w:color="auto"/>
        <w:right w:val="none" w:sz="0" w:space="0" w:color="auto"/>
      </w:divBdr>
    </w:div>
    <w:div w:id="655190218">
      <w:marLeft w:val="0"/>
      <w:marRight w:val="0"/>
      <w:marTop w:val="0"/>
      <w:marBottom w:val="0"/>
      <w:divBdr>
        <w:top w:val="none" w:sz="0" w:space="0" w:color="auto"/>
        <w:left w:val="none" w:sz="0" w:space="0" w:color="auto"/>
        <w:bottom w:val="none" w:sz="0" w:space="0" w:color="auto"/>
        <w:right w:val="none" w:sz="0" w:space="0" w:color="auto"/>
      </w:divBdr>
    </w:div>
    <w:div w:id="655190219">
      <w:marLeft w:val="0"/>
      <w:marRight w:val="0"/>
      <w:marTop w:val="0"/>
      <w:marBottom w:val="0"/>
      <w:divBdr>
        <w:top w:val="none" w:sz="0" w:space="0" w:color="auto"/>
        <w:left w:val="none" w:sz="0" w:space="0" w:color="auto"/>
        <w:bottom w:val="none" w:sz="0" w:space="0" w:color="auto"/>
        <w:right w:val="none" w:sz="0" w:space="0" w:color="auto"/>
      </w:divBdr>
    </w:div>
    <w:div w:id="655190220">
      <w:marLeft w:val="0"/>
      <w:marRight w:val="0"/>
      <w:marTop w:val="0"/>
      <w:marBottom w:val="0"/>
      <w:divBdr>
        <w:top w:val="none" w:sz="0" w:space="0" w:color="auto"/>
        <w:left w:val="none" w:sz="0" w:space="0" w:color="auto"/>
        <w:bottom w:val="none" w:sz="0" w:space="0" w:color="auto"/>
        <w:right w:val="none" w:sz="0" w:space="0" w:color="auto"/>
      </w:divBdr>
    </w:div>
    <w:div w:id="655190221">
      <w:marLeft w:val="0"/>
      <w:marRight w:val="0"/>
      <w:marTop w:val="0"/>
      <w:marBottom w:val="0"/>
      <w:divBdr>
        <w:top w:val="none" w:sz="0" w:space="0" w:color="auto"/>
        <w:left w:val="none" w:sz="0" w:space="0" w:color="auto"/>
        <w:bottom w:val="none" w:sz="0" w:space="0" w:color="auto"/>
        <w:right w:val="none" w:sz="0" w:space="0" w:color="auto"/>
      </w:divBdr>
    </w:div>
    <w:div w:id="655190222">
      <w:marLeft w:val="0"/>
      <w:marRight w:val="0"/>
      <w:marTop w:val="0"/>
      <w:marBottom w:val="0"/>
      <w:divBdr>
        <w:top w:val="none" w:sz="0" w:space="0" w:color="auto"/>
        <w:left w:val="none" w:sz="0" w:space="0" w:color="auto"/>
        <w:bottom w:val="none" w:sz="0" w:space="0" w:color="auto"/>
        <w:right w:val="none" w:sz="0" w:space="0" w:color="auto"/>
      </w:divBdr>
    </w:div>
    <w:div w:id="655190223">
      <w:marLeft w:val="0"/>
      <w:marRight w:val="0"/>
      <w:marTop w:val="0"/>
      <w:marBottom w:val="0"/>
      <w:divBdr>
        <w:top w:val="none" w:sz="0" w:space="0" w:color="auto"/>
        <w:left w:val="none" w:sz="0" w:space="0" w:color="auto"/>
        <w:bottom w:val="none" w:sz="0" w:space="0" w:color="auto"/>
        <w:right w:val="none" w:sz="0" w:space="0" w:color="auto"/>
      </w:divBdr>
    </w:div>
    <w:div w:id="655190224">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655190226">
      <w:marLeft w:val="0"/>
      <w:marRight w:val="0"/>
      <w:marTop w:val="0"/>
      <w:marBottom w:val="0"/>
      <w:divBdr>
        <w:top w:val="none" w:sz="0" w:space="0" w:color="auto"/>
        <w:left w:val="none" w:sz="0" w:space="0" w:color="auto"/>
        <w:bottom w:val="none" w:sz="0" w:space="0" w:color="auto"/>
        <w:right w:val="none" w:sz="0" w:space="0" w:color="auto"/>
      </w:divBdr>
    </w:div>
    <w:div w:id="655190227">
      <w:marLeft w:val="0"/>
      <w:marRight w:val="0"/>
      <w:marTop w:val="0"/>
      <w:marBottom w:val="0"/>
      <w:divBdr>
        <w:top w:val="none" w:sz="0" w:space="0" w:color="auto"/>
        <w:left w:val="none" w:sz="0" w:space="0" w:color="auto"/>
        <w:bottom w:val="none" w:sz="0" w:space="0" w:color="auto"/>
        <w:right w:val="none" w:sz="0" w:space="0" w:color="auto"/>
      </w:divBdr>
    </w:div>
    <w:div w:id="655190228">
      <w:marLeft w:val="0"/>
      <w:marRight w:val="0"/>
      <w:marTop w:val="0"/>
      <w:marBottom w:val="0"/>
      <w:divBdr>
        <w:top w:val="none" w:sz="0" w:space="0" w:color="auto"/>
        <w:left w:val="none" w:sz="0" w:space="0" w:color="auto"/>
        <w:bottom w:val="none" w:sz="0" w:space="0" w:color="auto"/>
        <w:right w:val="none" w:sz="0" w:space="0" w:color="auto"/>
      </w:divBdr>
    </w:div>
    <w:div w:id="655190229">
      <w:marLeft w:val="0"/>
      <w:marRight w:val="0"/>
      <w:marTop w:val="0"/>
      <w:marBottom w:val="0"/>
      <w:divBdr>
        <w:top w:val="none" w:sz="0" w:space="0" w:color="auto"/>
        <w:left w:val="none" w:sz="0" w:space="0" w:color="auto"/>
        <w:bottom w:val="none" w:sz="0" w:space="0" w:color="auto"/>
        <w:right w:val="none" w:sz="0" w:space="0" w:color="auto"/>
      </w:divBdr>
    </w:div>
    <w:div w:id="655190230">
      <w:marLeft w:val="0"/>
      <w:marRight w:val="0"/>
      <w:marTop w:val="0"/>
      <w:marBottom w:val="0"/>
      <w:divBdr>
        <w:top w:val="none" w:sz="0" w:space="0" w:color="auto"/>
        <w:left w:val="none" w:sz="0" w:space="0" w:color="auto"/>
        <w:bottom w:val="none" w:sz="0" w:space="0" w:color="auto"/>
        <w:right w:val="none" w:sz="0" w:space="0" w:color="auto"/>
      </w:divBdr>
    </w:div>
    <w:div w:id="655190231">
      <w:marLeft w:val="0"/>
      <w:marRight w:val="0"/>
      <w:marTop w:val="0"/>
      <w:marBottom w:val="0"/>
      <w:divBdr>
        <w:top w:val="none" w:sz="0" w:space="0" w:color="auto"/>
        <w:left w:val="none" w:sz="0" w:space="0" w:color="auto"/>
        <w:bottom w:val="none" w:sz="0" w:space="0" w:color="auto"/>
        <w:right w:val="none" w:sz="0" w:space="0" w:color="auto"/>
      </w:divBdr>
    </w:div>
    <w:div w:id="655190232">
      <w:marLeft w:val="0"/>
      <w:marRight w:val="0"/>
      <w:marTop w:val="0"/>
      <w:marBottom w:val="0"/>
      <w:divBdr>
        <w:top w:val="none" w:sz="0" w:space="0" w:color="auto"/>
        <w:left w:val="none" w:sz="0" w:space="0" w:color="auto"/>
        <w:bottom w:val="none" w:sz="0" w:space="0" w:color="auto"/>
        <w:right w:val="none" w:sz="0" w:space="0" w:color="auto"/>
      </w:divBdr>
    </w:div>
    <w:div w:id="655190233">
      <w:marLeft w:val="0"/>
      <w:marRight w:val="0"/>
      <w:marTop w:val="0"/>
      <w:marBottom w:val="0"/>
      <w:divBdr>
        <w:top w:val="none" w:sz="0" w:space="0" w:color="auto"/>
        <w:left w:val="none" w:sz="0" w:space="0" w:color="auto"/>
        <w:bottom w:val="none" w:sz="0" w:space="0" w:color="auto"/>
        <w:right w:val="none" w:sz="0" w:space="0" w:color="auto"/>
      </w:divBdr>
    </w:div>
    <w:div w:id="655190234">
      <w:marLeft w:val="0"/>
      <w:marRight w:val="0"/>
      <w:marTop w:val="0"/>
      <w:marBottom w:val="0"/>
      <w:divBdr>
        <w:top w:val="none" w:sz="0" w:space="0" w:color="auto"/>
        <w:left w:val="none" w:sz="0" w:space="0" w:color="auto"/>
        <w:bottom w:val="none" w:sz="0" w:space="0" w:color="auto"/>
        <w:right w:val="none" w:sz="0" w:space="0" w:color="auto"/>
      </w:divBdr>
    </w:div>
    <w:div w:id="655190235">
      <w:marLeft w:val="0"/>
      <w:marRight w:val="0"/>
      <w:marTop w:val="0"/>
      <w:marBottom w:val="0"/>
      <w:divBdr>
        <w:top w:val="none" w:sz="0" w:space="0" w:color="auto"/>
        <w:left w:val="none" w:sz="0" w:space="0" w:color="auto"/>
        <w:bottom w:val="none" w:sz="0" w:space="0" w:color="auto"/>
        <w:right w:val="none" w:sz="0" w:space="0" w:color="auto"/>
      </w:divBdr>
    </w:div>
    <w:div w:id="655190236">
      <w:marLeft w:val="0"/>
      <w:marRight w:val="0"/>
      <w:marTop w:val="0"/>
      <w:marBottom w:val="0"/>
      <w:divBdr>
        <w:top w:val="none" w:sz="0" w:space="0" w:color="auto"/>
        <w:left w:val="none" w:sz="0" w:space="0" w:color="auto"/>
        <w:bottom w:val="none" w:sz="0" w:space="0" w:color="auto"/>
        <w:right w:val="none" w:sz="0" w:space="0" w:color="auto"/>
      </w:divBdr>
    </w:div>
    <w:div w:id="655190237">
      <w:marLeft w:val="0"/>
      <w:marRight w:val="0"/>
      <w:marTop w:val="0"/>
      <w:marBottom w:val="0"/>
      <w:divBdr>
        <w:top w:val="none" w:sz="0" w:space="0" w:color="auto"/>
        <w:left w:val="none" w:sz="0" w:space="0" w:color="auto"/>
        <w:bottom w:val="none" w:sz="0" w:space="0" w:color="auto"/>
        <w:right w:val="none" w:sz="0" w:space="0" w:color="auto"/>
      </w:divBdr>
    </w:div>
    <w:div w:id="655190238">
      <w:marLeft w:val="0"/>
      <w:marRight w:val="0"/>
      <w:marTop w:val="0"/>
      <w:marBottom w:val="0"/>
      <w:divBdr>
        <w:top w:val="none" w:sz="0" w:space="0" w:color="auto"/>
        <w:left w:val="none" w:sz="0" w:space="0" w:color="auto"/>
        <w:bottom w:val="none" w:sz="0" w:space="0" w:color="auto"/>
        <w:right w:val="none" w:sz="0" w:space="0" w:color="auto"/>
      </w:divBdr>
    </w:div>
    <w:div w:id="655190239">
      <w:marLeft w:val="0"/>
      <w:marRight w:val="0"/>
      <w:marTop w:val="0"/>
      <w:marBottom w:val="0"/>
      <w:divBdr>
        <w:top w:val="none" w:sz="0" w:space="0" w:color="auto"/>
        <w:left w:val="none" w:sz="0" w:space="0" w:color="auto"/>
        <w:bottom w:val="none" w:sz="0" w:space="0" w:color="auto"/>
        <w:right w:val="none" w:sz="0" w:space="0" w:color="auto"/>
      </w:divBdr>
    </w:div>
    <w:div w:id="655190240">
      <w:marLeft w:val="0"/>
      <w:marRight w:val="0"/>
      <w:marTop w:val="0"/>
      <w:marBottom w:val="0"/>
      <w:divBdr>
        <w:top w:val="none" w:sz="0" w:space="0" w:color="auto"/>
        <w:left w:val="none" w:sz="0" w:space="0" w:color="auto"/>
        <w:bottom w:val="none" w:sz="0" w:space="0" w:color="auto"/>
        <w:right w:val="none" w:sz="0" w:space="0" w:color="auto"/>
      </w:divBdr>
    </w:div>
    <w:div w:id="655190241">
      <w:marLeft w:val="0"/>
      <w:marRight w:val="0"/>
      <w:marTop w:val="0"/>
      <w:marBottom w:val="0"/>
      <w:divBdr>
        <w:top w:val="none" w:sz="0" w:space="0" w:color="auto"/>
        <w:left w:val="none" w:sz="0" w:space="0" w:color="auto"/>
        <w:bottom w:val="none" w:sz="0" w:space="0" w:color="auto"/>
        <w:right w:val="none" w:sz="0" w:space="0" w:color="auto"/>
      </w:divBdr>
    </w:div>
    <w:div w:id="655190242">
      <w:marLeft w:val="0"/>
      <w:marRight w:val="0"/>
      <w:marTop w:val="0"/>
      <w:marBottom w:val="0"/>
      <w:divBdr>
        <w:top w:val="none" w:sz="0" w:space="0" w:color="auto"/>
        <w:left w:val="none" w:sz="0" w:space="0" w:color="auto"/>
        <w:bottom w:val="none" w:sz="0" w:space="0" w:color="auto"/>
        <w:right w:val="none" w:sz="0" w:space="0" w:color="auto"/>
      </w:divBdr>
    </w:div>
    <w:div w:id="655190243">
      <w:marLeft w:val="0"/>
      <w:marRight w:val="0"/>
      <w:marTop w:val="0"/>
      <w:marBottom w:val="0"/>
      <w:divBdr>
        <w:top w:val="none" w:sz="0" w:space="0" w:color="auto"/>
        <w:left w:val="none" w:sz="0" w:space="0" w:color="auto"/>
        <w:bottom w:val="none" w:sz="0" w:space="0" w:color="auto"/>
        <w:right w:val="none" w:sz="0" w:space="0" w:color="auto"/>
      </w:divBdr>
    </w:div>
    <w:div w:id="655190244">
      <w:marLeft w:val="0"/>
      <w:marRight w:val="0"/>
      <w:marTop w:val="0"/>
      <w:marBottom w:val="0"/>
      <w:divBdr>
        <w:top w:val="none" w:sz="0" w:space="0" w:color="auto"/>
        <w:left w:val="none" w:sz="0" w:space="0" w:color="auto"/>
        <w:bottom w:val="none" w:sz="0" w:space="0" w:color="auto"/>
        <w:right w:val="none" w:sz="0" w:space="0" w:color="auto"/>
      </w:divBdr>
      <w:divsChild>
        <w:div w:id="655190248">
          <w:marLeft w:val="0"/>
          <w:marRight w:val="0"/>
          <w:marTop w:val="0"/>
          <w:marBottom w:val="0"/>
          <w:divBdr>
            <w:top w:val="none" w:sz="0" w:space="0" w:color="auto"/>
            <w:left w:val="none" w:sz="0" w:space="0" w:color="auto"/>
            <w:bottom w:val="none" w:sz="0" w:space="0" w:color="auto"/>
            <w:right w:val="none" w:sz="0" w:space="0" w:color="auto"/>
          </w:divBdr>
          <w:divsChild>
            <w:div w:id="655190245">
              <w:marLeft w:val="0"/>
              <w:marRight w:val="0"/>
              <w:marTop w:val="0"/>
              <w:marBottom w:val="0"/>
              <w:divBdr>
                <w:top w:val="none" w:sz="0" w:space="0" w:color="auto"/>
                <w:left w:val="none" w:sz="0" w:space="0" w:color="auto"/>
                <w:bottom w:val="none" w:sz="0" w:space="0" w:color="auto"/>
                <w:right w:val="none" w:sz="0" w:space="0" w:color="auto"/>
              </w:divBdr>
            </w:div>
            <w:div w:id="655190250">
              <w:marLeft w:val="0"/>
              <w:marRight w:val="0"/>
              <w:marTop w:val="0"/>
              <w:marBottom w:val="0"/>
              <w:divBdr>
                <w:top w:val="none" w:sz="0" w:space="0" w:color="auto"/>
                <w:left w:val="none" w:sz="0" w:space="0" w:color="auto"/>
                <w:bottom w:val="none" w:sz="0" w:space="0" w:color="auto"/>
                <w:right w:val="none" w:sz="0" w:space="0" w:color="auto"/>
              </w:divBdr>
            </w:div>
            <w:div w:id="655190251">
              <w:marLeft w:val="0"/>
              <w:marRight w:val="0"/>
              <w:marTop w:val="0"/>
              <w:marBottom w:val="0"/>
              <w:divBdr>
                <w:top w:val="none" w:sz="0" w:space="0" w:color="auto"/>
                <w:left w:val="none" w:sz="0" w:space="0" w:color="auto"/>
                <w:bottom w:val="none" w:sz="0" w:space="0" w:color="auto"/>
                <w:right w:val="none" w:sz="0" w:space="0" w:color="auto"/>
              </w:divBdr>
            </w:div>
            <w:div w:id="655190252">
              <w:marLeft w:val="0"/>
              <w:marRight w:val="0"/>
              <w:marTop w:val="0"/>
              <w:marBottom w:val="0"/>
              <w:divBdr>
                <w:top w:val="none" w:sz="0" w:space="0" w:color="auto"/>
                <w:left w:val="none" w:sz="0" w:space="0" w:color="auto"/>
                <w:bottom w:val="none" w:sz="0" w:space="0" w:color="auto"/>
                <w:right w:val="none" w:sz="0" w:space="0" w:color="auto"/>
              </w:divBdr>
            </w:div>
            <w:div w:id="655190253">
              <w:marLeft w:val="0"/>
              <w:marRight w:val="0"/>
              <w:marTop w:val="0"/>
              <w:marBottom w:val="0"/>
              <w:divBdr>
                <w:top w:val="none" w:sz="0" w:space="0" w:color="auto"/>
                <w:left w:val="none" w:sz="0" w:space="0" w:color="auto"/>
                <w:bottom w:val="none" w:sz="0" w:space="0" w:color="auto"/>
                <w:right w:val="none" w:sz="0" w:space="0" w:color="auto"/>
              </w:divBdr>
            </w:div>
            <w:div w:id="655190254">
              <w:marLeft w:val="0"/>
              <w:marRight w:val="0"/>
              <w:marTop w:val="0"/>
              <w:marBottom w:val="0"/>
              <w:divBdr>
                <w:top w:val="none" w:sz="0" w:space="0" w:color="auto"/>
                <w:left w:val="none" w:sz="0" w:space="0" w:color="auto"/>
                <w:bottom w:val="none" w:sz="0" w:space="0" w:color="auto"/>
                <w:right w:val="none" w:sz="0" w:space="0" w:color="auto"/>
              </w:divBdr>
            </w:div>
            <w:div w:id="655190256">
              <w:marLeft w:val="0"/>
              <w:marRight w:val="0"/>
              <w:marTop w:val="0"/>
              <w:marBottom w:val="0"/>
              <w:divBdr>
                <w:top w:val="none" w:sz="0" w:space="0" w:color="auto"/>
                <w:left w:val="none" w:sz="0" w:space="0" w:color="auto"/>
                <w:bottom w:val="none" w:sz="0" w:space="0" w:color="auto"/>
                <w:right w:val="none" w:sz="0" w:space="0" w:color="auto"/>
              </w:divBdr>
            </w:div>
            <w:div w:id="655190266">
              <w:marLeft w:val="0"/>
              <w:marRight w:val="0"/>
              <w:marTop w:val="0"/>
              <w:marBottom w:val="0"/>
              <w:divBdr>
                <w:top w:val="none" w:sz="0" w:space="0" w:color="auto"/>
                <w:left w:val="none" w:sz="0" w:space="0" w:color="auto"/>
                <w:bottom w:val="none" w:sz="0" w:space="0" w:color="auto"/>
                <w:right w:val="none" w:sz="0" w:space="0" w:color="auto"/>
              </w:divBdr>
            </w:div>
            <w:div w:id="655190284">
              <w:marLeft w:val="0"/>
              <w:marRight w:val="0"/>
              <w:marTop w:val="0"/>
              <w:marBottom w:val="0"/>
              <w:divBdr>
                <w:top w:val="none" w:sz="0" w:space="0" w:color="auto"/>
                <w:left w:val="none" w:sz="0" w:space="0" w:color="auto"/>
                <w:bottom w:val="none" w:sz="0" w:space="0" w:color="auto"/>
                <w:right w:val="none" w:sz="0" w:space="0" w:color="auto"/>
              </w:divBdr>
            </w:div>
            <w:div w:id="655190286">
              <w:marLeft w:val="0"/>
              <w:marRight w:val="0"/>
              <w:marTop w:val="0"/>
              <w:marBottom w:val="0"/>
              <w:divBdr>
                <w:top w:val="none" w:sz="0" w:space="0" w:color="auto"/>
                <w:left w:val="none" w:sz="0" w:space="0" w:color="auto"/>
                <w:bottom w:val="none" w:sz="0" w:space="0" w:color="auto"/>
                <w:right w:val="none" w:sz="0" w:space="0" w:color="auto"/>
              </w:divBdr>
            </w:div>
            <w:div w:id="655190290">
              <w:marLeft w:val="0"/>
              <w:marRight w:val="0"/>
              <w:marTop w:val="0"/>
              <w:marBottom w:val="0"/>
              <w:divBdr>
                <w:top w:val="none" w:sz="0" w:space="0" w:color="auto"/>
                <w:left w:val="none" w:sz="0" w:space="0" w:color="auto"/>
                <w:bottom w:val="none" w:sz="0" w:space="0" w:color="auto"/>
                <w:right w:val="none" w:sz="0" w:space="0" w:color="auto"/>
              </w:divBdr>
            </w:div>
            <w:div w:id="655190293">
              <w:marLeft w:val="0"/>
              <w:marRight w:val="0"/>
              <w:marTop w:val="0"/>
              <w:marBottom w:val="0"/>
              <w:divBdr>
                <w:top w:val="none" w:sz="0" w:space="0" w:color="auto"/>
                <w:left w:val="none" w:sz="0" w:space="0" w:color="auto"/>
                <w:bottom w:val="none" w:sz="0" w:space="0" w:color="auto"/>
                <w:right w:val="none" w:sz="0" w:space="0" w:color="auto"/>
              </w:divBdr>
            </w:div>
            <w:div w:id="655190294">
              <w:marLeft w:val="0"/>
              <w:marRight w:val="0"/>
              <w:marTop w:val="0"/>
              <w:marBottom w:val="0"/>
              <w:divBdr>
                <w:top w:val="none" w:sz="0" w:space="0" w:color="auto"/>
                <w:left w:val="none" w:sz="0" w:space="0" w:color="auto"/>
                <w:bottom w:val="none" w:sz="0" w:space="0" w:color="auto"/>
                <w:right w:val="none" w:sz="0" w:space="0" w:color="auto"/>
              </w:divBdr>
            </w:div>
            <w:div w:id="655190295">
              <w:marLeft w:val="0"/>
              <w:marRight w:val="0"/>
              <w:marTop w:val="0"/>
              <w:marBottom w:val="0"/>
              <w:divBdr>
                <w:top w:val="none" w:sz="0" w:space="0" w:color="auto"/>
                <w:left w:val="none" w:sz="0" w:space="0" w:color="auto"/>
                <w:bottom w:val="none" w:sz="0" w:space="0" w:color="auto"/>
                <w:right w:val="none" w:sz="0" w:space="0" w:color="auto"/>
              </w:divBdr>
            </w:div>
            <w:div w:id="655190302">
              <w:marLeft w:val="0"/>
              <w:marRight w:val="0"/>
              <w:marTop w:val="0"/>
              <w:marBottom w:val="0"/>
              <w:divBdr>
                <w:top w:val="none" w:sz="0" w:space="0" w:color="auto"/>
                <w:left w:val="none" w:sz="0" w:space="0" w:color="auto"/>
                <w:bottom w:val="none" w:sz="0" w:space="0" w:color="auto"/>
                <w:right w:val="none" w:sz="0" w:space="0" w:color="auto"/>
              </w:divBdr>
            </w:div>
            <w:div w:id="655190303">
              <w:marLeft w:val="0"/>
              <w:marRight w:val="0"/>
              <w:marTop w:val="0"/>
              <w:marBottom w:val="0"/>
              <w:divBdr>
                <w:top w:val="none" w:sz="0" w:space="0" w:color="auto"/>
                <w:left w:val="none" w:sz="0" w:space="0" w:color="auto"/>
                <w:bottom w:val="none" w:sz="0" w:space="0" w:color="auto"/>
                <w:right w:val="none" w:sz="0" w:space="0" w:color="auto"/>
              </w:divBdr>
            </w:div>
            <w:div w:id="655190305">
              <w:marLeft w:val="0"/>
              <w:marRight w:val="0"/>
              <w:marTop w:val="0"/>
              <w:marBottom w:val="0"/>
              <w:divBdr>
                <w:top w:val="none" w:sz="0" w:space="0" w:color="auto"/>
                <w:left w:val="none" w:sz="0" w:space="0" w:color="auto"/>
                <w:bottom w:val="none" w:sz="0" w:space="0" w:color="auto"/>
                <w:right w:val="none" w:sz="0" w:space="0" w:color="auto"/>
              </w:divBdr>
            </w:div>
            <w:div w:id="655190306">
              <w:marLeft w:val="0"/>
              <w:marRight w:val="0"/>
              <w:marTop w:val="0"/>
              <w:marBottom w:val="0"/>
              <w:divBdr>
                <w:top w:val="none" w:sz="0" w:space="0" w:color="auto"/>
                <w:left w:val="none" w:sz="0" w:space="0" w:color="auto"/>
                <w:bottom w:val="none" w:sz="0" w:space="0" w:color="auto"/>
                <w:right w:val="none" w:sz="0" w:space="0" w:color="auto"/>
              </w:divBdr>
            </w:div>
          </w:divsChild>
        </w:div>
        <w:div w:id="655190268">
          <w:marLeft w:val="150"/>
          <w:marRight w:val="0"/>
          <w:marTop w:val="0"/>
          <w:marBottom w:val="75"/>
          <w:divBdr>
            <w:top w:val="single" w:sz="6" w:space="0" w:color="DDDDDD"/>
            <w:left w:val="none" w:sz="0" w:space="0" w:color="auto"/>
            <w:bottom w:val="none" w:sz="0" w:space="0" w:color="auto"/>
            <w:right w:val="none" w:sz="0" w:space="0" w:color="auto"/>
          </w:divBdr>
        </w:div>
        <w:div w:id="655190288">
          <w:marLeft w:val="0"/>
          <w:marRight w:val="0"/>
          <w:marTop w:val="150"/>
          <w:marBottom w:val="100"/>
          <w:divBdr>
            <w:top w:val="none" w:sz="0" w:space="0" w:color="auto"/>
            <w:left w:val="none" w:sz="0" w:space="0" w:color="auto"/>
            <w:bottom w:val="none" w:sz="0" w:space="0" w:color="auto"/>
            <w:right w:val="none" w:sz="0" w:space="0" w:color="auto"/>
          </w:divBdr>
        </w:div>
      </w:divsChild>
    </w:div>
    <w:div w:id="655190258">
      <w:marLeft w:val="0"/>
      <w:marRight w:val="0"/>
      <w:marTop w:val="0"/>
      <w:marBottom w:val="0"/>
      <w:divBdr>
        <w:top w:val="none" w:sz="0" w:space="0" w:color="auto"/>
        <w:left w:val="none" w:sz="0" w:space="0" w:color="auto"/>
        <w:bottom w:val="none" w:sz="0" w:space="0" w:color="auto"/>
        <w:right w:val="none" w:sz="0" w:space="0" w:color="auto"/>
      </w:divBdr>
      <w:divsChild>
        <w:div w:id="655190285">
          <w:marLeft w:val="0"/>
          <w:marRight w:val="0"/>
          <w:marTop w:val="0"/>
          <w:marBottom w:val="0"/>
          <w:divBdr>
            <w:top w:val="none" w:sz="0" w:space="0" w:color="auto"/>
            <w:left w:val="none" w:sz="0" w:space="0" w:color="auto"/>
            <w:bottom w:val="none" w:sz="0" w:space="0" w:color="auto"/>
            <w:right w:val="none" w:sz="0" w:space="0" w:color="auto"/>
          </w:divBdr>
          <w:divsChild>
            <w:div w:id="655190255">
              <w:marLeft w:val="0"/>
              <w:marRight w:val="0"/>
              <w:marTop w:val="0"/>
              <w:marBottom w:val="0"/>
              <w:divBdr>
                <w:top w:val="none" w:sz="0" w:space="0" w:color="auto"/>
                <w:left w:val="none" w:sz="0" w:space="0" w:color="auto"/>
                <w:bottom w:val="none" w:sz="0" w:space="0" w:color="auto"/>
                <w:right w:val="none" w:sz="0" w:space="0" w:color="auto"/>
              </w:divBdr>
            </w:div>
            <w:div w:id="655190261">
              <w:marLeft w:val="0"/>
              <w:marRight w:val="0"/>
              <w:marTop w:val="0"/>
              <w:marBottom w:val="0"/>
              <w:divBdr>
                <w:top w:val="none" w:sz="0" w:space="0" w:color="auto"/>
                <w:left w:val="none" w:sz="0" w:space="0" w:color="auto"/>
                <w:bottom w:val="none" w:sz="0" w:space="0" w:color="auto"/>
                <w:right w:val="none" w:sz="0" w:space="0" w:color="auto"/>
              </w:divBdr>
            </w:div>
            <w:div w:id="655190262">
              <w:marLeft w:val="0"/>
              <w:marRight w:val="0"/>
              <w:marTop w:val="0"/>
              <w:marBottom w:val="0"/>
              <w:divBdr>
                <w:top w:val="none" w:sz="0" w:space="0" w:color="auto"/>
                <w:left w:val="none" w:sz="0" w:space="0" w:color="auto"/>
                <w:bottom w:val="none" w:sz="0" w:space="0" w:color="auto"/>
                <w:right w:val="none" w:sz="0" w:space="0" w:color="auto"/>
              </w:divBdr>
            </w:div>
            <w:div w:id="655190265">
              <w:marLeft w:val="0"/>
              <w:marRight w:val="0"/>
              <w:marTop w:val="0"/>
              <w:marBottom w:val="0"/>
              <w:divBdr>
                <w:top w:val="none" w:sz="0" w:space="0" w:color="auto"/>
                <w:left w:val="none" w:sz="0" w:space="0" w:color="auto"/>
                <w:bottom w:val="none" w:sz="0" w:space="0" w:color="auto"/>
                <w:right w:val="none" w:sz="0" w:space="0" w:color="auto"/>
              </w:divBdr>
            </w:div>
            <w:div w:id="655190272">
              <w:marLeft w:val="0"/>
              <w:marRight w:val="0"/>
              <w:marTop w:val="0"/>
              <w:marBottom w:val="0"/>
              <w:divBdr>
                <w:top w:val="none" w:sz="0" w:space="0" w:color="auto"/>
                <w:left w:val="none" w:sz="0" w:space="0" w:color="auto"/>
                <w:bottom w:val="none" w:sz="0" w:space="0" w:color="auto"/>
                <w:right w:val="none" w:sz="0" w:space="0" w:color="auto"/>
              </w:divBdr>
            </w:div>
            <w:div w:id="655190274">
              <w:marLeft w:val="0"/>
              <w:marRight w:val="0"/>
              <w:marTop w:val="0"/>
              <w:marBottom w:val="0"/>
              <w:divBdr>
                <w:top w:val="none" w:sz="0" w:space="0" w:color="auto"/>
                <w:left w:val="none" w:sz="0" w:space="0" w:color="auto"/>
                <w:bottom w:val="none" w:sz="0" w:space="0" w:color="auto"/>
                <w:right w:val="none" w:sz="0" w:space="0" w:color="auto"/>
              </w:divBdr>
            </w:div>
            <w:div w:id="655190278">
              <w:marLeft w:val="0"/>
              <w:marRight w:val="0"/>
              <w:marTop w:val="0"/>
              <w:marBottom w:val="0"/>
              <w:divBdr>
                <w:top w:val="none" w:sz="0" w:space="0" w:color="auto"/>
                <w:left w:val="none" w:sz="0" w:space="0" w:color="auto"/>
                <w:bottom w:val="none" w:sz="0" w:space="0" w:color="auto"/>
                <w:right w:val="none" w:sz="0" w:space="0" w:color="auto"/>
              </w:divBdr>
            </w:div>
            <w:div w:id="655190279">
              <w:marLeft w:val="0"/>
              <w:marRight w:val="0"/>
              <w:marTop w:val="0"/>
              <w:marBottom w:val="0"/>
              <w:divBdr>
                <w:top w:val="none" w:sz="0" w:space="0" w:color="auto"/>
                <w:left w:val="none" w:sz="0" w:space="0" w:color="auto"/>
                <w:bottom w:val="none" w:sz="0" w:space="0" w:color="auto"/>
                <w:right w:val="none" w:sz="0" w:space="0" w:color="auto"/>
              </w:divBdr>
            </w:div>
            <w:div w:id="655190280">
              <w:marLeft w:val="0"/>
              <w:marRight w:val="0"/>
              <w:marTop w:val="0"/>
              <w:marBottom w:val="0"/>
              <w:divBdr>
                <w:top w:val="none" w:sz="0" w:space="0" w:color="auto"/>
                <w:left w:val="none" w:sz="0" w:space="0" w:color="auto"/>
                <w:bottom w:val="none" w:sz="0" w:space="0" w:color="auto"/>
                <w:right w:val="none" w:sz="0" w:space="0" w:color="auto"/>
              </w:divBdr>
            </w:div>
            <w:div w:id="655190281">
              <w:marLeft w:val="0"/>
              <w:marRight w:val="0"/>
              <w:marTop w:val="0"/>
              <w:marBottom w:val="0"/>
              <w:divBdr>
                <w:top w:val="none" w:sz="0" w:space="0" w:color="auto"/>
                <w:left w:val="none" w:sz="0" w:space="0" w:color="auto"/>
                <w:bottom w:val="none" w:sz="0" w:space="0" w:color="auto"/>
                <w:right w:val="none" w:sz="0" w:space="0" w:color="auto"/>
              </w:divBdr>
            </w:div>
            <w:div w:id="655190289">
              <w:marLeft w:val="0"/>
              <w:marRight w:val="0"/>
              <w:marTop w:val="0"/>
              <w:marBottom w:val="0"/>
              <w:divBdr>
                <w:top w:val="none" w:sz="0" w:space="0" w:color="auto"/>
                <w:left w:val="none" w:sz="0" w:space="0" w:color="auto"/>
                <w:bottom w:val="none" w:sz="0" w:space="0" w:color="auto"/>
                <w:right w:val="none" w:sz="0" w:space="0" w:color="auto"/>
              </w:divBdr>
            </w:div>
            <w:div w:id="655190292">
              <w:marLeft w:val="0"/>
              <w:marRight w:val="0"/>
              <w:marTop w:val="0"/>
              <w:marBottom w:val="0"/>
              <w:divBdr>
                <w:top w:val="none" w:sz="0" w:space="0" w:color="auto"/>
                <w:left w:val="none" w:sz="0" w:space="0" w:color="auto"/>
                <w:bottom w:val="none" w:sz="0" w:space="0" w:color="auto"/>
                <w:right w:val="none" w:sz="0" w:space="0" w:color="auto"/>
              </w:divBdr>
            </w:div>
            <w:div w:id="655190296">
              <w:marLeft w:val="0"/>
              <w:marRight w:val="0"/>
              <w:marTop w:val="0"/>
              <w:marBottom w:val="0"/>
              <w:divBdr>
                <w:top w:val="none" w:sz="0" w:space="0" w:color="auto"/>
                <w:left w:val="none" w:sz="0" w:space="0" w:color="auto"/>
                <w:bottom w:val="none" w:sz="0" w:space="0" w:color="auto"/>
                <w:right w:val="none" w:sz="0" w:space="0" w:color="auto"/>
              </w:divBdr>
            </w:div>
            <w:div w:id="655190300">
              <w:marLeft w:val="0"/>
              <w:marRight w:val="0"/>
              <w:marTop w:val="0"/>
              <w:marBottom w:val="0"/>
              <w:divBdr>
                <w:top w:val="none" w:sz="0" w:space="0" w:color="auto"/>
                <w:left w:val="none" w:sz="0" w:space="0" w:color="auto"/>
                <w:bottom w:val="none" w:sz="0" w:space="0" w:color="auto"/>
                <w:right w:val="none" w:sz="0" w:space="0" w:color="auto"/>
              </w:divBdr>
            </w:div>
          </w:divsChild>
        </w:div>
        <w:div w:id="655190298">
          <w:marLeft w:val="150"/>
          <w:marRight w:val="0"/>
          <w:marTop w:val="0"/>
          <w:marBottom w:val="75"/>
          <w:divBdr>
            <w:top w:val="single" w:sz="6" w:space="0" w:color="DDDDDD"/>
            <w:left w:val="none" w:sz="0" w:space="0" w:color="auto"/>
            <w:bottom w:val="none" w:sz="0" w:space="0" w:color="auto"/>
            <w:right w:val="none" w:sz="0" w:space="0" w:color="auto"/>
          </w:divBdr>
        </w:div>
      </w:divsChild>
    </w:div>
    <w:div w:id="655190269">
      <w:marLeft w:val="0"/>
      <w:marRight w:val="0"/>
      <w:marTop w:val="0"/>
      <w:marBottom w:val="0"/>
      <w:divBdr>
        <w:top w:val="none" w:sz="0" w:space="0" w:color="auto"/>
        <w:left w:val="none" w:sz="0" w:space="0" w:color="auto"/>
        <w:bottom w:val="none" w:sz="0" w:space="0" w:color="auto"/>
        <w:right w:val="none" w:sz="0" w:space="0" w:color="auto"/>
      </w:divBdr>
      <w:divsChild>
        <w:div w:id="655190267">
          <w:marLeft w:val="0"/>
          <w:marRight w:val="0"/>
          <w:marTop w:val="0"/>
          <w:marBottom w:val="0"/>
          <w:divBdr>
            <w:top w:val="none" w:sz="0" w:space="0" w:color="auto"/>
            <w:left w:val="none" w:sz="0" w:space="0" w:color="auto"/>
            <w:bottom w:val="none" w:sz="0" w:space="0" w:color="auto"/>
            <w:right w:val="none" w:sz="0" w:space="0" w:color="auto"/>
          </w:divBdr>
          <w:divsChild>
            <w:div w:id="655190246">
              <w:marLeft w:val="0"/>
              <w:marRight w:val="0"/>
              <w:marTop w:val="0"/>
              <w:marBottom w:val="0"/>
              <w:divBdr>
                <w:top w:val="none" w:sz="0" w:space="0" w:color="auto"/>
                <w:left w:val="none" w:sz="0" w:space="0" w:color="auto"/>
                <w:bottom w:val="none" w:sz="0" w:space="0" w:color="auto"/>
                <w:right w:val="none" w:sz="0" w:space="0" w:color="auto"/>
              </w:divBdr>
            </w:div>
            <w:div w:id="655190247">
              <w:marLeft w:val="0"/>
              <w:marRight w:val="0"/>
              <w:marTop w:val="0"/>
              <w:marBottom w:val="0"/>
              <w:divBdr>
                <w:top w:val="none" w:sz="0" w:space="0" w:color="auto"/>
                <w:left w:val="none" w:sz="0" w:space="0" w:color="auto"/>
                <w:bottom w:val="none" w:sz="0" w:space="0" w:color="auto"/>
                <w:right w:val="none" w:sz="0" w:space="0" w:color="auto"/>
              </w:divBdr>
            </w:div>
            <w:div w:id="655190249">
              <w:marLeft w:val="0"/>
              <w:marRight w:val="0"/>
              <w:marTop w:val="0"/>
              <w:marBottom w:val="0"/>
              <w:divBdr>
                <w:top w:val="none" w:sz="0" w:space="0" w:color="auto"/>
                <w:left w:val="none" w:sz="0" w:space="0" w:color="auto"/>
                <w:bottom w:val="none" w:sz="0" w:space="0" w:color="auto"/>
                <w:right w:val="none" w:sz="0" w:space="0" w:color="auto"/>
              </w:divBdr>
            </w:div>
            <w:div w:id="655190257">
              <w:marLeft w:val="0"/>
              <w:marRight w:val="0"/>
              <w:marTop w:val="0"/>
              <w:marBottom w:val="0"/>
              <w:divBdr>
                <w:top w:val="none" w:sz="0" w:space="0" w:color="auto"/>
                <w:left w:val="none" w:sz="0" w:space="0" w:color="auto"/>
                <w:bottom w:val="none" w:sz="0" w:space="0" w:color="auto"/>
                <w:right w:val="none" w:sz="0" w:space="0" w:color="auto"/>
              </w:divBdr>
            </w:div>
            <w:div w:id="655190259">
              <w:marLeft w:val="0"/>
              <w:marRight w:val="0"/>
              <w:marTop w:val="0"/>
              <w:marBottom w:val="0"/>
              <w:divBdr>
                <w:top w:val="none" w:sz="0" w:space="0" w:color="auto"/>
                <w:left w:val="none" w:sz="0" w:space="0" w:color="auto"/>
                <w:bottom w:val="none" w:sz="0" w:space="0" w:color="auto"/>
                <w:right w:val="none" w:sz="0" w:space="0" w:color="auto"/>
              </w:divBdr>
            </w:div>
            <w:div w:id="655190260">
              <w:marLeft w:val="0"/>
              <w:marRight w:val="0"/>
              <w:marTop w:val="0"/>
              <w:marBottom w:val="0"/>
              <w:divBdr>
                <w:top w:val="none" w:sz="0" w:space="0" w:color="auto"/>
                <w:left w:val="none" w:sz="0" w:space="0" w:color="auto"/>
                <w:bottom w:val="none" w:sz="0" w:space="0" w:color="auto"/>
                <w:right w:val="none" w:sz="0" w:space="0" w:color="auto"/>
              </w:divBdr>
            </w:div>
            <w:div w:id="655190263">
              <w:marLeft w:val="0"/>
              <w:marRight w:val="0"/>
              <w:marTop w:val="0"/>
              <w:marBottom w:val="0"/>
              <w:divBdr>
                <w:top w:val="none" w:sz="0" w:space="0" w:color="auto"/>
                <w:left w:val="none" w:sz="0" w:space="0" w:color="auto"/>
                <w:bottom w:val="none" w:sz="0" w:space="0" w:color="auto"/>
                <w:right w:val="none" w:sz="0" w:space="0" w:color="auto"/>
              </w:divBdr>
            </w:div>
            <w:div w:id="655190264">
              <w:marLeft w:val="0"/>
              <w:marRight w:val="0"/>
              <w:marTop w:val="0"/>
              <w:marBottom w:val="0"/>
              <w:divBdr>
                <w:top w:val="none" w:sz="0" w:space="0" w:color="auto"/>
                <w:left w:val="none" w:sz="0" w:space="0" w:color="auto"/>
                <w:bottom w:val="none" w:sz="0" w:space="0" w:color="auto"/>
                <w:right w:val="none" w:sz="0" w:space="0" w:color="auto"/>
              </w:divBdr>
            </w:div>
            <w:div w:id="655190271">
              <w:marLeft w:val="0"/>
              <w:marRight w:val="0"/>
              <w:marTop w:val="0"/>
              <w:marBottom w:val="0"/>
              <w:divBdr>
                <w:top w:val="none" w:sz="0" w:space="0" w:color="auto"/>
                <w:left w:val="none" w:sz="0" w:space="0" w:color="auto"/>
                <w:bottom w:val="none" w:sz="0" w:space="0" w:color="auto"/>
                <w:right w:val="none" w:sz="0" w:space="0" w:color="auto"/>
              </w:divBdr>
            </w:div>
            <w:div w:id="655190276">
              <w:marLeft w:val="0"/>
              <w:marRight w:val="0"/>
              <w:marTop w:val="0"/>
              <w:marBottom w:val="0"/>
              <w:divBdr>
                <w:top w:val="none" w:sz="0" w:space="0" w:color="auto"/>
                <w:left w:val="none" w:sz="0" w:space="0" w:color="auto"/>
                <w:bottom w:val="none" w:sz="0" w:space="0" w:color="auto"/>
                <w:right w:val="none" w:sz="0" w:space="0" w:color="auto"/>
              </w:divBdr>
            </w:div>
            <w:div w:id="655190277">
              <w:marLeft w:val="0"/>
              <w:marRight w:val="0"/>
              <w:marTop w:val="0"/>
              <w:marBottom w:val="0"/>
              <w:divBdr>
                <w:top w:val="none" w:sz="0" w:space="0" w:color="auto"/>
                <w:left w:val="none" w:sz="0" w:space="0" w:color="auto"/>
                <w:bottom w:val="none" w:sz="0" w:space="0" w:color="auto"/>
                <w:right w:val="none" w:sz="0" w:space="0" w:color="auto"/>
              </w:divBdr>
            </w:div>
            <w:div w:id="655190282">
              <w:marLeft w:val="0"/>
              <w:marRight w:val="0"/>
              <w:marTop w:val="0"/>
              <w:marBottom w:val="0"/>
              <w:divBdr>
                <w:top w:val="none" w:sz="0" w:space="0" w:color="auto"/>
                <w:left w:val="none" w:sz="0" w:space="0" w:color="auto"/>
                <w:bottom w:val="none" w:sz="0" w:space="0" w:color="auto"/>
                <w:right w:val="none" w:sz="0" w:space="0" w:color="auto"/>
              </w:divBdr>
            </w:div>
            <w:div w:id="655190283">
              <w:marLeft w:val="0"/>
              <w:marRight w:val="0"/>
              <w:marTop w:val="0"/>
              <w:marBottom w:val="0"/>
              <w:divBdr>
                <w:top w:val="none" w:sz="0" w:space="0" w:color="auto"/>
                <w:left w:val="none" w:sz="0" w:space="0" w:color="auto"/>
                <w:bottom w:val="none" w:sz="0" w:space="0" w:color="auto"/>
                <w:right w:val="none" w:sz="0" w:space="0" w:color="auto"/>
              </w:divBdr>
            </w:div>
            <w:div w:id="655190287">
              <w:marLeft w:val="0"/>
              <w:marRight w:val="0"/>
              <w:marTop w:val="0"/>
              <w:marBottom w:val="0"/>
              <w:divBdr>
                <w:top w:val="none" w:sz="0" w:space="0" w:color="auto"/>
                <w:left w:val="none" w:sz="0" w:space="0" w:color="auto"/>
                <w:bottom w:val="none" w:sz="0" w:space="0" w:color="auto"/>
                <w:right w:val="none" w:sz="0" w:space="0" w:color="auto"/>
              </w:divBdr>
            </w:div>
            <w:div w:id="655190291">
              <w:marLeft w:val="0"/>
              <w:marRight w:val="0"/>
              <w:marTop w:val="0"/>
              <w:marBottom w:val="0"/>
              <w:divBdr>
                <w:top w:val="none" w:sz="0" w:space="0" w:color="auto"/>
                <w:left w:val="none" w:sz="0" w:space="0" w:color="auto"/>
                <w:bottom w:val="none" w:sz="0" w:space="0" w:color="auto"/>
                <w:right w:val="none" w:sz="0" w:space="0" w:color="auto"/>
              </w:divBdr>
            </w:div>
            <w:div w:id="655190299">
              <w:marLeft w:val="0"/>
              <w:marRight w:val="0"/>
              <w:marTop w:val="0"/>
              <w:marBottom w:val="0"/>
              <w:divBdr>
                <w:top w:val="none" w:sz="0" w:space="0" w:color="auto"/>
                <w:left w:val="none" w:sz="0" w:space="0" w:color="auto"/>
                <w:bottom w:val="none" w:sz="0" w:space="0" w:color="auto"/>
                <w:right w:val="none" w:sz="0" w:space="0" w:color="auto"/>
              </w:divBdr>
            </w:div>
            <w:div w:id="655190307">
              <w:marLeft w:val="0"/>
              <w:marRight w:val="0"/>
              <w:marTop w:val="0"/>
              <w:marBottom w:val="0"/>
              <w:divBdr>
                <w:top w:val="none" w:sz="0" w:space="0" w:color="auto"/>
                <w:left w:val="none" w:sz="0" w:space="0" w:color="auto"/>
                <w:bottom w:val="none" w:sz="0" w:space="0" w:color="auto"/>
                <w:right w:val="none" w:sz="0" w:space="0" w:color="auto"/>
              </w:divBdr>
            </w:div>
            <w:div w:id="655190308">
              <w:marLeft w:val="0"/>
              <w:marRight w:val="0"/>
              <w:marTop w:val="0"/>
              <w:marBottom w:val="0"/>
              <w:divBdr>
                <w:top w:val="none" w:sz="0" w:space="0" w:color="auto"/>
                <w:left w:val="none" w:sz="0" w:space="0" w:color="auto"/>
                <w:bottom w:val="none" w:sz="0" w:space="0" w:color="auto"/>
                <w:right w:val="none" w:sz="0" w:space="0" w:color="auto"/>
              </w:divBdr>
            </w:div>
          </w:divsChild>
        </w:div>
        <w:div w:id="655190270">
          <w:marLeft w:val="0"/>
          <w:marRight w:val="0"/>
          <w:marTop w:val="150"/>
          <w:marBottom w:val="100"/>
          <w:divBdr>
            <w:top w:val="none" w:sz="0" w:space="0" w:color="auto"/>
            <w:left w:val="none" w:sz="0" w:space="0" w:color="auto"/>
            <w:bottom w:val="none" w:sz="0" w:space="0" w:color="auto"/>
            <w:right w:val="none" w:sz="0" w:space="0" w:color="auto"/>
          </w:divBdr>
        </w:div>
        <w:div w:id="655190275">
          <w:marLeft w:val="150"/>
          <w:marRight w:val="0"/>
          <w:marTop w:val="0"/>
          <w:marBottom w:val="75"/>
          <w:divBdr>
            <w:top w:val="single" w:sz="6" w:space="0" w:color="DDDDDD"/>
            <w:left w:val="none" w:sz="0" w:space="0" w:color="auto"/>
            <w:bottom w:val="none" w:sz="0" w:space="0" w:color="auto"/>
            <w:right w:val="none" w:sz="0" w:space="0" w:color="auto"/>
          </w:divBdr>
        </w:div>
      </w:divsChild>
    </w:div>
    <w:div w:id="655190273">
      <w:marLeft w:val="0"/>
      <w:marRight w:val="0"/>
      <w:marTop w:val="0"/>
      <w:marBottom w:val="0"/>
      <w:divBdr>
        <w:top w:val="none" w:sz="0" w:space="0" w:color="auto"/>
        <w:left w:val="none" w:sz="0" w:space="0" w:color="auto"/>
        <w:bottom w:val="none" w:sz="0" w:space="0" w:color="auto"/>
        <w:right w:val="none" w:sz="0" w:space="0" w:color="auto"/>
      </w:divBdr>
    </w:div>
    <w:div w:id="655190297">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55190304">
      <w:marLeft w:val="0"/>
      <w:marRight w:val="0"/>
      <w:marTop w:val="0"/>
      <w:marBottom w:val="0"/>
      <w:divBdr>
        <w:top w:val="none" w:sz="0" w:space="0" w:color="auto"/>
        <w:left w:val="none" w:sz="0" w:space="0" w:color="auto"/>
        <w:bottom w:val="none" w:sz="0" w:space="0" w:color="auto"/>
        <w:right w:val="none" w:sz="0" w:space="0" w:color="auto"/>
      </w:divBdr>
    </w:div>
    <w:div w:id="655190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1406</TotalTime>
  <Pages>14</Pages>
  <Words>1441</Words>
  <Characters>8217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671</cp:revision>
  <cp:lastPrinted>2018-02-02T07:16:00Z</cp:lastPrinted>
  <dcterms:created xsi:type="dcterms:W3CDTF">2015-02-28T00:43:00Z</dcterms:created>
  <dcterms:modified xsi:type="dcterms:W3CDTF">2019-05-10T02:39:00Z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