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200C" w:rsidRDefault="005B200C" w:rsidP="007E4CC3">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5B200C" w:rsidRDefault="005B200C"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2018</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第十期</w:t>
      </w:r>
    </w:p>
    <w:p w:rsidR="005B200C" w:rsidRDefault="005B200C" w:rsidP="007E4CC3">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157</w:t>
      </w:r>
      <w:r>
        <w:rPr>
          <w:rFonts w:ascii="仿宋_GB2312" w:eastAsia="仿宋_GB2312" w:hAnsi="宋体" w:cs="仿宋_GB2312" w:hint="eastAsia"/>
          <w:color w:val="000000"/>
          <w:sz w:val="28"/>
          <w:szCs w:val="28"/>
        </w:rPr>
        <w:t>期</w:t>
      </w:r>
    </w:p>
    <w:p w:rsidR="005B200C" w:rsidRDefault="005B200C" w:rsidP="007E4CC3">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 filled="f" stroked="f">
            <v:textbox style="mso-next-textbox:#Text Box 3">
              <w:txbxContent>
                <w:p w:rsidR="005B200C" w:rsidRDefault="005B200C">
                  <w:pPr>
                    <w:rPr>
                      <w:rFonts w:ascii="华文行楷" w:eastAsia="华文行楷" w:hAnsi="华文行楷" w:cs="华文行楷"/>
                      <w:color w:val="FF0000"/>
                      <w:sz w:val="36"/>
                      <w:szCs w:val="36"/>
                    </w:rPr>
                  </w:pPr>
                  <w:r>
                    <w:rPr>
                      <w:rFonts w:ascii="华文行楷" w:eastAsia="华文行楷" w:hAnsi="华文行楷" w:cs="华文行楷" w:hint="eastAsia"/>
                      <w:color w:val="FF0000"/>
                      <w:sz w:val="36"/>
                      <w:szCs w:val="36"/>
                    </w:rPr>
                    <w:t>上海市金山区建筑联合协会编</w:t>
                  </w:r>
                  <w:r>
                    <w:rPr>
                      <w:rFonts w:ascii="华文行楷" w:eastAsia="华文行楷" w:hAnsi="华文行楷" w:cs="华文行楷"/>
                      <w:color w:val="FF0000"/>
                      <w:sz w:val="36"/>
                      <w:szCs w:val="36"/>
                    </w:rPr>
                    <w:t xml:space="preserve">  </w:t>
                  </w:r>
                </w:p>
              </w:txbxContent>
            </v:textbox>
          </v:shape>
        </w:pict>
      </w:r>
      <w:r>
        <w:rPr>
          <w:rFonts w:ascii="仿宋_GB2312" w:eastAsia="仿宋_GB2312" w:hAnsi="宋体" w:cs="仿宋_GB2312"/>
          <w:color w:val="000000"/>
          <w:sz w:val="28"/>
          <w:szCs w:val="28"/>
        </w:rPr>
        <w:t xml:space="preserve">   </w:t>
      </w:r>
      <w:r>
        <w:rPr>
          <w:rFonts w:ascii="仿宋_GB2312" w:eastAsia="仿宋_GB2312" w:hAnsi="宋体" w:cs="仿宋_GB2312" w:hint="eastAsia"/>
          <w:color w:val="000000"/>
          <w:sz w:val="28"/>
          <w:szCs w:val="28"/>
        </w:rPr>
        <w:t>二</w:t>
      </w:r>
      <w:r>
        <w:rPr>
          <w:rFonts w:ascii="仿宋_GB2312" w:eastAsia="仿宋_GB2312" w:hAnsi="宋体" w:cs="仿宋_GB2312"/>
          <w:color w:val="000000"/>
          <w:sz w:val="28"/>
          <w:szCs w:val="28"/>
        </w:rPr>
        <w:t>O</w:t>
      </w:r>
      <w:r>
        <w:rPr>
          <w:rFonts w:ascii="仿宋_GB2312" w:eastAsia="仿宋_GB2312" w:hAnsi="宋体" w:cs="仿宋_GB2312" w:hint="eastAsia"/>
          <w:color w:val="000000"/>
          <w:sz w:val="28"/>
          <w:szCs w:val="28"/>
        </w:rPr>
        <w:t>一八年十一月十日</w:t>
      </w:r>
    </w:p>
    <w:p w:rsidR="005B200C" w:rsidRDefault="005B200C" w:rsidP="007E4CC3">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5B200C" w:rsidRDefault="005B200C" w:rsidP="007E4CC3">
      <w:pPr>
        <w:pStyle w:val="Heading3"/>
        <w:widowControl w:val="0"/>
        <w:snapToGrid w:val="0"/>
        <w:spacing w:line="520" w:lineRule="exact"/>
        <w:rPr>
          <w:rFonts w:cs="Times New Roman"/>
        </w:rPr>
      </w:pPr>
      <w:r>
        <w:rPr>
          <w:rFonts w:cs="黑体" w:hint="eastAsia"/>
        </w:rPr>
        <w:t>【企业动态】</w:t>
      </w:r>
    </w:p>
    <w:p w:rsidR="005B200C" w:rsidRDefault="005B200C" w:rsidP="007E4CC3">
      <w:pPr>
        <w:snapToGrid w:val="0"/>
        <w:jc w:val="center"/>
        <w:rPr>
          <w:rFonts w:ascii="黑体" w:eastAsia="黑体"/>
          <w:b/>
          <w:bCs/>
          <w:sz w:val="32"/>
          <w:szCs w:val="32"/>
        </w:rPr>
      </w:pPr>
    </w:p>
    <w:p w:rsidR="005B200C" w:rsidRDefault="005B200C" w:rsidP="007E4CC3">
      <w:pPr>
        <w:snapToGrid w:val="0"/>
        <w:jc w:val="center"/>
        <w:rPr>
          <w:rFonts w:ascii="黑体" w:eastAsia="黑体"/>
          <w:b/>
          <w:bCs/>
          <w:sz w:val="32"/>
          <w:szCs w:val="32"/>
        </w:rPr>
      </w:pPr>
      <w:r>
        <w:rPr>
          <w:rFonts w:ascii="黑体" w:eastAsia="黑体" w:cs="黑体" w:hint="eastAsia"/>
          <w:b/>
          <w:bCs/>
          <w:sz w:val="32"/>
          <w:szCs w:val="32"/>
        </w:rPr>
        <w:t>迎接进博会</w:t>
      </w:r>
      <w:r>
        <w:rPr>
          <w:rFonts w:ascii="黑体" w:eastAsia="黑体" w:cs="黑体"/>
          <w:b/>
          <w:bCs/>
          <w:sz w:val="32"/>
          <w:szCs w:val="32"/>
        </w:rPr>
        <w:t xml:space="preserve"> </w:t>
      </w:r>
      <w:r>
        <w:rPr>
          <w:rFonts w:ascii="黑体" w:eastAsia="黑体" w:cs="黑体" w:hint="eastAsia"/>
          <w:b/>
          <w:bCs/>
          <w:sz w:val="32"/>
          <w:szCs w:val="32"/>
        </w:rPr>
        <w:t>我们在行动</w:t>
      </w:r>
    </w:p>
    <w:p w:rsidR="005B200C" w:rsidRPr="006F3A92" w:rsidRDefault="005B200C" w:rsidP="007E4CC3">
      <w:pPr>
        <w:spacing w:line="520" w:lineRule="exact"/>
        <w:ind w:firstLineChars="200" w:firstLine="31680"/>
        <w:rPr>
          <w:rFonts w:ascii="仿宋_GB2312" w:eastAsia="仿宋_GB2312" w:hAnsi="Calibri"/>
          <w:sz w:val="28"/>
          <w:szCs w:val="28"/>
        </w:rPr>
      </w:pPr>
      <w:r w:rsidRPr="006F3A92">
        <w:rPr>
          <w:rFonts w:ascii="仿宋_GB2312" w:eastAsia="仿宋_GB2312" w:hAnsi="Calibri" w:cs="仿宋_GB2312" w:hint="eastAsia"/>
          <w:sz w:val="28"/>
          <w:szCs w:val="28"/>
        </w:rPr>
        <w:t>近日上海市安质监总站下发了《关于加强进博会期间建筑施工安全监管的通知》，要求各建筑工地按照“最高标准、最强措施、最严要求”的原则，统一思想，高度重视，切实做好中国国际进口博览会（以下简称进博会）期间的建筑</w:t>
      </w:r>
      <w:hyperlink r:id="rId7" w:tgtFrame="_blank" w:history="1">
        <w:r w:rsidRPr="006F3A92">
          <w:rPr>
            <w:rFonts w:ascii="仿宋_GB2312" w:eastAsia="仿宋_GB2312" w:hAnsi="Calibri" w:cs="仿宋_GB2312" w:hint="eastAsia"/>
            <w:sz w:val="28"/>
            <w:szCs w:val="28"/>
          </w:rPr>
          <w:t>施工安全</w:t>
        </w:r>
      </w:hyperlink>
      <w:r w:rsidRPr="006F3A92">
        <w:rPr>
          <w:rFonts w:ascii="仿宋_GB2312" w:eastAsia="仿宋_GB2312" w:hAnsi="Calibri" w:cs="仿宋_GB2312" w:hint="eastAsia"/>
          <w:sz w:val="28"/>
          <w:szCs w:val="28"/>
        </w:rPr>
        <w:t>监管工作。</w:t>
      </w:r>
    </w:p>
    <w:p w:rsidR="005B200C" w:rsidRPr="006F3A92" w:rsidRDefault="005B200C" w:rsidP="007E4CC3">
      <w:pPr>
        <w:spacing w:line="520" w:lineRule="exact"/>
        <w:rPr>
          <w:rFonts w:ascii="仿宋_GB2312" w:eastAsia="仿宋_GB2312" w:hAnsi="Calibri"/>
          <w:sz w:val="28"/>
          <w:szCs w:val="28"/>
        </w:rPr>
      </w:pPr>
      <w:r w:rsidRPr="006F3A92">
        <w:rPr>
          <w:rFonts w:ascii="仿宋_GB2312" w:eastAsia="仿宋_GB2312" w:hAnsi="Calibri" w:cs="仿宋_GB2312"/>
          <w:sz w:val="28"/>
          <w:szCs w:val="28"/>
        </w:rPr>
        <w:t>2018</w:t>
      </w:r>
      <w:r w:rsidRPr="006F3A92">
        <w:rPr>
          <w:rFonts w:ascii="仿宋_GB2312" w:eastAsia="仿宋_GB2312" w:hAnsi="Calibri" w:cs="仿宋_GB2312" w:hint="eastAsia"/>
          <w:sz w:val="28"/>
          <w:szCs w:val="28"/>
        </w:rPr>
        <w:t>年</w:t>
      </w:r>
      <w:r w:rsidRPr="006F3A92">
        <w:rPr>
          <w:rFonts w:ascii="仿宋_GB2312" w:eastAsia="仿宋_GB2312" w:hAnsi="Calibri" w:cs="仿宋_GB2312"/>
          <w:sz w:val="28"/>
          <w:szCs w:val="28"/>
        </w:rPr>
        <w:t>11</w:t>
      </w:r>
      <w:r w:rsidRPr="006F3A92">
        <w:rPr>
          <w:rFonts w:ascii="仿宋_GB2312" w:eastAsia="仿宋_GB2312" w:hAnsi="Calibri" w:cs="仿宋_GB2312" w:hint="eastAsia"/>
          <w:sz w:val="28"/>
          <w:szCs w:val="28"/>
        </w:rPr>
        <w:t>月</w:t>
      </w:r>
      <w:r w:rsidRPr="006F3A92">
        <w:rPr>
          <w:rFonts w:ascii="仿宋_GB2312" w:eastAsia="仿宋_GB2312" w:hAnsi="Calibri" w:cs="仿宋_GB2312"/>
          <w:sz w:val="28"/>
          <w:szCs w:val="28"/>
        </w:rPr>
        <w:t>5</w:t>
      </w:r>
      <w:r w:rsidRPr="006F3A92">
        <w:rPr>
          <w:rFonts w:ascii="仿宋_GB2312" w:eastAsia="仿宋_GB2312" w:hAnsi="Calibri" w:cs="仿宋_GB2312" w:hint="eastAsia"/>
          <w:sz w:val="28"/>
          <w:szCs w:val="28"/>
        </w:rPr>
        <w:t>日至</w:t>
      </w:r>
      <w:r w:rsidRPr="006F3A92">
        <w:rPr>
          <w:rFonts w:ascii="仿宋_GB2312" w:eastAsia="仿宋_GB2312" w:hAnsi="Calibri" w:cs="仿宋_GB2312"/>
          <w:sz w:val="28"/>
          <w:szCs w:val="28"/>
        </w:rPr>
        <w:t>10</w:t>
      </w:r>
      <w:r w:rsidRPr="006F3A92">
        <w:rPr>
          <w:rFonts w:ascii="仿宋_GB2312" w:eastAsia="仿宋_GB2312" w:hAnsi="Calibri" w:cs="仿宋_GB2312" w:hint="eastAsia"/>
          <w:sz w:val="28"/>
          <w:szCs w:val="28"/>
        </w:rPr>
        <w:t>日，首届中国国际进口博览会将在上海隆重举行。作为全球首个以进口为主题的博览会，此次盛会将见证中国推进新一轮高水平对外开放，成为展现城市形象与我国改革开放</w:t>
      </w:r>
      <w:r w:rsidRPr="006F3A92">
        <w:rPr>
          <w:rFonts w:ascii="仿宋_GB2312" w:eastAsia="仿宋_GB2312" w:hAnsi="Calibri" w:cs="仿宋_GB2312"/>
          <w:sz w:val="28"/>
          <w:szCs w:val="28"/>
        </w:rPr>
        <w:t>40</w:t>
      </w:r>
      <w:r w:rsidRPr="006F3A92">
        <w:rPr>
          <w:rFonts w:ascii="仿宋_GB2312" w:eastAsia="仿宋_GB2312" w:hAnsi="Calibri" w:cs="仿宋_GB2312" w:hint="eastAsia"/>
          <w:sz w:val="28"/>
          <w:szCs w:val="28"/>
        </w:rPr>
        <w:t>年成就的重要窗口。作为公司在市区范围内建设的主力军，第二分公司在第一时间组织了线条负责人对所有的在建工地进行了全覆盖的检查，要求各个在建项目部热情饱满、斗志昂扬，以最好标准完成好上级下达的各项指令，切实做好文明施工、人员统计及扬尘控制工作，以有担当施工企业的良好形象来展示在大众面前。</w:t>
      </w:r>
    </w:p>
    <w:p w:rsidR="005B200C" w:rsidRPr="006F3A92" w:rsidRDefault="005B200C" w:rsidP="007E4CC3">
      <w:pPr>
        <w:spacing w:line="520" w:lineRule="exact"/>
        <w:ind w:firstLineChars="200" w:firstLine="31680"/>
        <w:rPr>
          <w:rFonts w:ascii="仿宋_GB2312" w:eastAsia="仿宋_GB2312" w:hAnsi="Calibri"/>
          <w:sz w:val="28"/>
          <w:szCs w:val="28"/>
        </w:rPr>
      </w:pPr>
      <w:r w:rsidRPr="006F3A92">
        <w:rPr>
          <w:rFonts w:ascii="仿宋_GB2312" w:eastAsia="仿宋_GB2312" w:hAnsi="Calibri" w:cs="仿宋_GB2312" w:hint="eastAsia"/>
          <w:sz w:val="28"/>
          <w:szCs w:val="28"/>
        </w:rPr>
        <w:t>据了解目前各个在建项目部都已经根据上级的指示，完成了参建各方信息、工程形象进度、危险源、作业人员数量、管理人员数量、危化品种类数量等汇报工作，同时安排好项目部进博会期间管理人员值班计划，要求</w:t>
      </w:r>
      <w:r w:rsidRPr="006F3A92">
        <w:rPr>
          <w:rFonts w:ascii="仿宋_GB2312" w:eastAsia="仿宋_GB2312" w:hAnsi="Calibri" w:cs="仿宋_GB2312"/>
          <w:sz w:val="28"/>
          <w:szCs w:val="28"/>
        </w:rPr>
        <w:t>24</w:t>
      </w:r>
      <w:r w:rsidRPr="006F3A92">
        <w:rPr>
          <w:rFonts w:ascii="仿宋_GB2312" w:eastAsia="仿宋_GB2312" w:hAnsi="Calibri" w:cs="仿宋_GB2312" w:hint="eastAsia"/>
          <w:sz w:val="28"/>
          <w:szCs w:val="28"/>
        </w:rPr>
        <w:t>小时对施工现场进行把控，对项目每日巡查、滞留人员等情况以书面的形式每天定时向上级管理机构进行汇报；另外要求各个在建项目对施工现场未硬化或绿化的地面、来不及清运的</w:t>
      </w:r>
      <w:hyperlink r:id="rId8" w:tgtFrame="_blank" w:history="1">
        <w:r w:rsidRPr="006F3A92">
          <w:rPr>
            <w:rFonts w:ascii="仿宋_GB2312" w:eastAsia="仿宋_GB2312" w:hAnsi="Calibri" w:cs="仿宋_GB2312" w:hint="eastAsia"/>
            <w:sz w:val="28"/>
            <w:szCs w:val="28"/>
          </w:rPr>
          <w:t>建筑垃圾</w:t>
        </w:r>
      </w:hyperlink>
      <w:r w:rsidRPr="006F3A92">
        <w:rPr>
          <w:rFonts w:ascii="仿宋_GB2312" w:eastAsia="仿宋_GB2312" w:hAnsi="Calibri" w:cs="仿宋_GB2312" w:hint="eastAsia"/>
          <w:sz w:val="28"/>
          <w:szCs w:val="28"/>
        </w:rPr>
        <w:t>、场外堆放的</w:t>
      </w:r>
      <w:hyperlink r:id="rId9" w:tgtFrame="_blank" w:history="1">
        <w:r w:rsidRPr="006F3A92">
          <w:rPr>
            <w:rFonts w:ascii="仿宋_GB2312" w:eastAsia="仿宋_GB2312" w:hAnsi="Calibri" w:cs="仿宋_GB2312" w:hint="eastAsia"/>
            <w:sz w:val="28"/>
            <w:szCs w:val="28"/>
          </w:rPr>
          <w:t>建筑材料</w:t>
        </w:r>
      </w:hyperlink>
      <w:r w:rsidRPr="006F3A92">
        <w:rPr>
          <w:rFonts w:ascii="仿宋_GB2312" w:eastAsia="仿宋_GB2312" w:hAnsi="Calibri" w:cs="仿宋_GB2312" w:hint="eastAsia"/>
          <w:sz w:val="28"/>
          <w:szCs w:val="28"/>
        </w:rPr>
        <w:t>等一律使用绿色密目网覆盖并确保整洁美观，确保做好扬尘的管理工作，确保顺利、安全、文明的完成好各项施工任务。</w:t>
      </w:r>
    </w:p>
    <w:p w:rsidR="005B200C" w:rsidRDefault="005B200C" w:rsidP="007E4CC3">
      <w:pPr>
        <w:snapToGrid w:val="0"/>
        <w:spacing w:line="520" w:lineRule="exact"/>
        <w:ind w:firstLineChars="200" w:firstLine="31680"/>
        <w:jc w:val="right"/>
        <w:rPr>
          <w:rFonts w:ascii="仿宋_GB2312" w:eastAsia="仿宋_GB2312" w:hAnsi="Calibri"/>
          <w:sz w:val="28"/>
          <w:szCs w:val="28"/>
        </w:rPr>
      </w:pPr>
      <w:r>
        <w:rPr>
          <w:rFonts w:ascii="仿宋_GB2312" w:eastAsia="仿宋_GB2312" w:hAnsi="Calibri" w:cs="仿宋_GB2312" w:hint="eastAsia"/>
          <w:sz w:val="28"/>
          <w:szCs w:val="28"/>
        </w:rPr>
        <w:t>（金石建筑）</w:t>
      </w:r>
    </w:p>
    <w:p w:rsidR="005B200C" w:rsidRDefault="005B200C" w:rsidP="007E4CC3">
      <w:pPr>
        <w:snapToGrid w:val="0"/>
        <w:spacing w:line="520" w:lineRule="exact"/>
        <w:ind w:firstLineChars="200" w:firstLine="31680"/>
        <w:rPr>
          <w:rFonts w:ascii="仿宋_GB2312" w:eastAsia="仿宋_GB2312"/>
          <w:sz w:val="28"/>
          <w:szCs w:val="28"/>
        </w:rPr>
      </w:pPr>
    </w:p>
    <w:p w:rsidR="005B200C" w:rsidRDefault="005B200C" w:rsidP="007E4CC3">
      <w:pPr>
        <w:pStyle w:val="Heading3"/>
        <w:widowControl w:val="0"/>
        <w:snapToGrid w:val="0"/>
        <w:spacing w:line="520" w:lineRule="exact"/>
        <w:rPr>
          <w:rFonts w:cs="Times New Roman"/>
        </w:rPr>
      </w:pPr>
      <w:r>
        <w:rPr>
          <w:rFonts w:cs="黑体" w:hint="eastAsia"/>
        </w:rPr>
        <w:t>【法律法规】</w:t>
      </w:r>
    </w:p>
    <w:p w:rsidR="005B200C" w:rsidRDefault="005B200C" w:rsidP="007E4CC3">
      <w:pPr>
        <w:snapToGrid w:val="0"/>
        <w:spacing w:line="520" w:lineRule="exact"/>
        <w:jc w:val="center"/>
      </w:pPr>
    </w:p>
    <w:p w:rsidR="005B200C" w:rsidRPr="00455E49" w:rsidRDefault="005B200C" w:rsidP="007E4CC3">
      <w:pPr>
        <w:snapToGrid w:val="0"/>
        <w:spacing w:line="520" w:lineRule="exact"/>
        <w:jc w:val="center"/>
        <w:rPr>
          <w:rFonts w:ascii="仿宋_GB2312" w:eastAsia="仿宋_GB2312"/>
        </w:rPr>
      </w:pPr>
      <w:r w:rsidRPr="00CF3CCB">
        <w:rPr>
          <w:rFonts w:ascii="黑体" w:eastAsia="黑体" w:cs="黑体"/>
          <w:b/>
          <w:bCs/>
          <w:sz w:val="32"/>
          <w:szCs w:val="32"/>
        </w:rPr>
        <w:t>[</w:t>
      </w:r>
      <w:r w:rsidRPr="00CF3CCB">
        <w:rPr>
          <w:rFonts w:ascii="黑体" w:eastAsia="黑体" w:cs="黑体" w:hint="eastAsia"/>
          <w:b/>
          <w:bCs/>
          <w:sz w:val="32"/>
          <w:szCs w:val="32"/>
        </w:rPr>
        <w:t>住建部</w:t>
      </w:r>
      <w:r w:rsidRPr="00CF3CCB">
        <w:rPr>
          <w:rFonts w:ascii="黑体" w:eastAsia="黑体" w:cs="黑体"/>
          <w:b/>
          <w:bCs/>
          <w:sz w:val="32"/>
          <w:szCs w:val="32"/>
        </w:rPr>
        <w:t>]</w:t>
      </w:r>
      <w:r w:rsidRPr="00CF3CCB">
        <w:rPr>
          <w:rFonts w:ascii="黑体" w:eastAsia="黑体" w:cs="黑体" w:hint="eastAsia"/>
          <w:b/>
          <w:bCs/>
          <w:sz w:val="32"/>
          <w:szCs w:val="32"/>
        </w:rPr>
        <w:t>关于简化建设工程企业资质申报材料有关事项的通知</w:t>
      </w:r>
      <w:r w:rsidRPr="00CF3CCB">
        <w:rPr>
          <w:rFonts w:ascii="黑体" w:eastAsia="黑体" w:cs="黑体"/>
          <w:b/>
          <w:bCs/>
          <w:sz w:val="32"/>
          <w:szCs w:val="32"/>
        </w:rPr>
        <w:t xml:space="preserve"> </w:t>
      </w:r>
      <w:r w:rsidRPr="00CF3CCB">
        <w:rPr>
          <w:rFonts w:ascii="仿宋_GB2312" w:eastAsia="仿宋_GB2312" w:cs="仿宋_GB2312" w:hint="eastAsia"/>
        </w:rPr>
        <w:t>建办市（</w:t>
      </w:r>
      <w:r w:rsidRPr="00CF3CCB">
        <w:rPr>
          <w:rFonts w:ascii="仿宋_GB2312" w:eastAsia="仿宋_GB2312" w:cs="仿宋_GB2312"/>
        </w:rPr>
        <w:t>2018</w:t>
      </w:r>
      <w:r w:rsidRPr="00CF3CCB">
        <w:rPr>
          <w:rFonts w:ascii="仿宋_GB2312" w:eastAsia="仿宋_GB2312" w:cs="仿宋_GB2312" w:hint="eastAsia"/>
        </w:rPr>
        <w:t>）</w:t>
      </w:r>
      <w:r w:rsidRPr="00CF3CCB">
        <w:rPr>
          <w:rFonts w:ascii="仿宋_GB2312" w:eastAsia="仿宋_GB2312" w:cs="仿宋_GB2312"/>
        </w:rPr>
        <w:t>45</w:t>
      </w:r>
      <w:r w:rsidRPr="00CF3CCB">
        <w:rPr>
          <w:rFonts w:ascii="仿宋_GB2312" w:eastAsia="仿宋_GB2312" w:cs="仿宋_GB2312" w:hint="eastAsia"/>
        </w:rPr>
        <w:t>号</w:t>
      </w:r>
    </w:p>
    <w:p w:rsidR="005B200C" w:rsidRPr="007E4CC3" w:rsidRDefault="005B200C" w:rsidP="00FB3E16">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各省、自治区住房城乡建设厅，直辖市建委，北京市规划国土委，新疆生产建设兵团住房城乡建设局，国务院有关部门建设司（局），有关中央企业：</w:t>
      </w:r>
    </w:p>
    <w:p w:rsidR="005B200C" w:rsidRPr="007E4CC3" w:rsidRDefault="005B200C" w:rsidP="007E4CC3">
      <w:pPr>
        <w:spacing w:line="520" w:lineRule="exact"/>
        <w:ind w:firstLine="570"/>
        <w:rPr>
          <w:rFonts w:ascii="仿宋_GB2312" w:eastAsia="仿宋_GB2312" w:hAnsi="Calibri"/>
          <w:sz w:val="28"/>
          <w:szCs w:val="28"/>
        </w:rPr>
      </w:pPr>
      <w:r w:rsidRPr="007E4CC3">
        <w:rPr>
          <w:rFonts w:ascii="仿宋_GB2312" w:eastAsia="仿宋_GB2312" w:hAnsi="Calibri" w:cs="仿宋_GB2312" w:hint="eastAsia"/>
          <w:sz w:val="28"/>
          <w:szCs w:val="28"/>
        </w:rPr>
        <w:t>为深入推进建筑领域“放管服”改革，决定进一步简化建设工程企业资质申报材料。现将有关事项通知如下：</w:t>
      </w:r>
    </w:p>
    <w:p w:rsidR="005B200C" w:rsidRPr="007E4CC3" w:rsidRDefault="005B200C" w:rsidP="007E4CC3">
      <w:pPr>
        <w:spacing w:line="520" w:lineRule="exact"/>
        <w:ind w:firstLine="570"/>
        <w:rPr>
          <w:rFonts w:ascii="仿宋_GB2312" w:eastAsia="仿宋_GB2312" w:hAnsi="Calibri"/>
          <w:sz w:val="28"/>
          <w:szCs w:val="28"/>
        </w:rPr>
      </w:pPr>
      <w:r w:rsidRPr="007E4CC3">
        <w:rPr>
          <w:rFonts w:ascii="仿宋_GB2312" w:eastAsia="仿宋_GB2312" w:hAnsi="Calibri" w:cs="仿宋_GB2312" w:hint="eastAsia"/>
          <w:sz w:val="28"/>
          <w:szCs w:val="28"/>
        </w:rPr>
        <w:t>企业在申请工程勘察、工程设计、建筑业企业资质（含升级、延续、变更）时，不需提供企业资质证书、注册执业人员身份证明和注册证书，由资质许可机关根据全国建筑市场监管公共服务平台的相关数据自行核查比对。</w:t>
      </w:r>
    </w:p>
    <w:p w:rsidR="005B200C" w:rsidRPr="007E4CC3" w:rsidRDefault="005B200C" w:rsidP="007E4CC3">
      <w:pPr>
        <w:spacing w:line="520" w:lineRule="exact"/>
        <w:ind w:firstLine="570"/>
        <w:rPr>
          <w:rFonts w:ascii="仿宋_GB2312" w:eastAsia="仿宋_GB2312" w:hAnsi="Calibri"/>
          <w:sz w:val="28"/>
          <w:szCs w:val="28"/>
        </w:rPr>
      </w:pPr>
      <w:r w:rsidRPr="007E4CC3">
        <w:rPr>
          <w:rFonts w:ascii="仿宋_GB2312" w:eastAsia="仿宋_GB2312" w:hAnsi="Calibri" w:cs="仿宋_GB2312" w:hint="eastAsia"/>
          <w:sz w:val="28"/>
          <w:szCs w:val="28"/>
        </w:rPr>
        <w:t>企业在申请工程勘察、工程设计、建筑业企业资质（含新申请、升级、延续、变更）时，不需提供人员社保证明材料。由资质申报企业的法定代表人对人员社保真实性、有效性签字承诺，并承担相应法律责任。</w:t>
      </w:r>
    </w:p>
    <w:p w:rsidR="005B200C" w:rsidRPr="007E4CC3" w:rsidRDefault="005B200C" w:rsidP="007E4CC3">
      <w:pPr>
        <w:spacing w:line="520" w:lineRule="exact"/>
        <w:ind w:firstLine="570"/>
        <w:rPr>
          <w:rFonts w:ascii="仿宋_GB2312" w:eastAsia="仿宋_GB2312" w:hAnsi="Calibri"/>
          <w:sz w:val="28"/>
          <w:szCs w:val="28"/>
        </w:rPr>
      </w:pPr>
      <w:r w:rsidRPr="007E4CC3">
        <w:rPr>
          <w:rFonts w:ascii="仿宋_GB2312" w:eastAsia="仿宋_GB2312" w:hAnsi="Calibri" w:cs="仿宋_GB2312" w:hint="eastAsia"/>
          <w:sz w:val="28"/>
          <w:szCs w:val="28"/>
        </w:rPr>
        <w:t>三、各级住房城乡建设主管部门要充分运用信息共享等手段核实企业申报人员的真实性，加强对建设工程企业资质的动态监管。对不符合资质标准的企业，应当责令其限期整改，限期整改后仍不达标的，由资质许可机关撤回相应资质许可。对发现资质申报弄虚作假的企业，按照《建设工程企业资质申报弄虚作假行为处理办法》（建市〔</w:t>
      </w:r>
      <w:r w:rsidRPr="007E4CC3">
        <w:rPr>
          <w:rFonts w:ascii="仿宋_GB2312" w:eastAsia="仿宋_GB2312" w:hAnsi="Calibri" w:cs="仿宋_GB2312"/>
          <w:sz w:val="28"/>
          <w:szCs w:val="28"/>
        </w:rPr>
        <w:t>2011</w:t>
      </w:r>
      <w:r w:rsidRPr="007E4CC3">
        <w:rPr>
          <w:rFonts w:ascii="仿宋_GB2312" w:eastAsia="仿宋_GB2312" w:hAnsi="Calibri" w:cs="仿宋_GB2312" w:hint="eastAsia"/>
          <w:sz w:val="28"/>
          <w:szCs w:val="28"/>
        </w:rPr>
        <w:t>〕</w:t>
      </w:r>
      <w:r w:rsidRPr="007E4CC3">
        <w:rPr>
          <w:rFonts w:ascii="仿宋_GB2312" w:eastAsia="仿宋_GB2312" w:hAnsi="Calibri" w:cs="仿宋_GB2312"/>
          <w:sz w:val="28"/>
          <w:szCs w:val="28"/>
        </w:rPr>
        <w:t>200</w:t>
      </w:r>
      <w:r w:rsidRPr="007E4CC3">
        <w:rPr>
          <w:rFonts w:ascii="仿宋_GB2312" w:eastAsia="仿宋_GB2312" w:hAnsi="Calibri" w:cs="仿宋_GB2312" w:hint="eastAsia"/>
          <w:sz w:val="28"/>
          <w:szCs w:val="28"/>
        </w:rPr>
        <w:t>号）有关规定处理，并计入企业诚信档案。</w:t>
      </w:r>
    </w:p>
    <w:p w:rsidR="005B200C" w:rsidRPr="007E4CC3" w:rsidRDefault="005B200C" w:rsidP="007E4CC3">
      <w:pPr>
        <w:spacing w:line="520" w:lineRule="exact"/>
        <w:ind w:firstLine="570"/>
        <w:rPr>
          <w:rFonts w:ascii="仿宋_GB2312" w:eastAsia="仿宋_GB2312" w:hAnsi="Calibri"/>
          <w:sz w:val="28"/>
          <w:szCs w:val="28"/>
        </w:rPr>
      </w:pPr>
      <w:r w:rsidRPr="007E4CC3">
        <w:rPr>
          <w:rFonts w:ascii="仿宋_GB2312" w:eastAsia="仿宋_GB2312" w:hAnsi="Calibri" w:cs="仿宋_GB2312" w:hint="eastAsia"/>
          <w:sz w:val="28"/>
          <w:szCs w:val="28"/>
        </w:rPr>
        <w:t>本通知自</w:t>
      </w:r>
      <w:r w:rsidRPr="007E4CC3">
        <w:rPr>
          <w:rFonts w:ascii="仿宋_GB2312" w:eastAsia="仿宋_GB2312" w:hAnsi="Calibri" w:cs="仿宋_GB2312"/>
          <w:sz w:val="28"/>
          <w:szCs w:val="28"/>
        </w:rPr>
        <w:t>2018</w:t>
      </w:r>
      <w:r w:rsidRPr="007E4CC3">
        <w:rPr>
          <w:rFonts w:ascii="仿宋_GB2312" w:eastAsia="仿宋_GB2312" w:hAnsi="Calibri" w:cs="仿宋_GB2312" w:hint="eastAsia"/>
          <w:sz w:val="28"/>
          <w:szCs w:val="28"/>
        </w:rPr>
        <w:t>年</w:t>
      </w:r>
      <w:r w:rsidRPr="007E4CC3">
        <w:rPr>
          <w:rFonts w:ascii="仿宋_GB2312" w:eastAsia="仿宋_GB2312" w:hAnsi="Calibri" w:cs="仿宋_GB2312"/>
          <w:sz w:val="28"/>
          <w:szCs w:val="28"/>
        </w:rPr>
        <w:t>10</w:t>
      </w:r>
      <w:r w:rsidRPr="007E4CC3">
        <w:rPr>
          <w:rFonts w:ascii="仿宋_GB2312" w:eastAsia="仿宋_GB2312" w:hAnsi="Calibri" w:cs="仿宋_GB2312" w:hint="eastAsia"/>
          <w:sz w:val="28"/>
          <w:szCs w:val="28"/>
        </w:rPr>
        <w:t>月</w:t>
      </w:r>
      <w:r w:rsidRPr="007E4CC3">
        <w:rPr>
          <w:rFonts w:ascii="仿宋_GB2312" w:eastAsia="仿宋_GB2312" w:hAnsi="Calibri" w:cs="仿宋_GB2312"/>
          <w:sz w:val="28"/>
          <w:szCs w:val="28"/>
        </w:rPr>
        <w:t>8</w:t>
      </w:r>
      <w:r w:rsidRPr="007E4CC3">
        <w:rPr>
          <w:rFonts w:ascii="仿宋_GB2312" w:eastAsia="仿宋_GB2312" w:hAnsi="Calibri" w:cs="仿宋_GB2312" w:hint="eastAsia"/>
          <w:sz w:val="28"/>
          <w:szCs w:val="28"/>
        </w:rPr>
        <w:t>日起施行。</w:t>
      </w:r>
    </w:p>
    <w:p w:rsidR="005B200C" w:rsidRPr="007E4CC3" w:rsidRDefault="005B200C" w:rsidP="003743B1">
      <w:pPr>
        <w:spacing w:line="520" w:lineRule="exact"/>
        <w:ind w:firstLine="570"/>
        <w:jc w:val="right"/>
        <w:rPr>
          <w:rFonts w:ascii="仿宋_GB2312" w:eastAsia="仿宋_GB2312" w:hAnsi="Calibri"/>
          <w:sz w:val="28"/>
          <w:szCs w:val="28"/>
        </w:rPr>
      </w:pPr>
      <w:r w:rsidRPr="007E4CC3">
        <w:rPr>
          <w:rFonts w:ascii="仿宋_GB2312" w:eastAsia="仿宋_GB2312" w:hAnsi="Calibri" w:cs="仿宋_GB2312" w:hint="eastAsia"/>
          <w:sz w:val="28"/>
          <w:szCs w:val="28"/>
        </w:rPr>
        <w:t>住房和城乡建设部办公厅</w:t>
      </w:r>
    </w:p>
    <w:p w:rsidR="005B200C" w:rsidRDefault="005B200C" w:rsidP="007E4CC3">
      <w:pPr>
        <w:spacing w:line="520" w:lineRule="exact"/>
        <w:ind w:firstLine="570"/>
        <w:jc w:val="right"/>
        <w:rPr>
          <w:rFonts w:ascii="仿宋_GB2312" w:eastAsia="仿宋_GB2312" w:hAnsi="Calibri"/>
          <w:sz w:val="28"/>
          <w:szCs w:val="28"/>
        </w:rPr>
      </w:pPr>
      <w:r w:rsidRPr="007E4CC3">
        <w:rPr>
          <w:rFonts w:ascii="仿宋_GB2312" w:eastAsia="仿宋_GB2312" w:hAnsi="Calibri" w:cs="仿宋_GB2312"/>
          <w:sz w:val="28"/>
          <w:szCs w:val="28"/>
        </w:rPr>
        <w:t>2018</w:t>
      </w:r>
      <w:r w:rsidRPr="007E4CC3">
        <w:rPr>
          <w:rFonts w:ascii="仿宋_GB2312" w:eastAsia="仿宋_GB2312" w:hAnsi="Calibri" w:cs="仿宋_GB2312" w:hint="eastAsia"/>
          <w:sz w:val="28"/>
          <w:szCs w:val="28"/>
        </w:rPr>
        <w:t>年</w:t>
      </w:r>
      <w:r w:rsidRPr="007E4CC3">
        <w:rPr>
          <w:rFonts w:ascii="仿宋_GB2312" w:eastAsia="仿宋_GB2312" w:hAnsi="Calibri" w:cs="仿宋_GB2312"/>
          <w:sz w:val="28"/>
          <w:szCs w:val="28"/>
        </w:rPr>
        <w:t>9</w:t>
      </w:r>
      <w:r w:rsidRPr="007E4CC3">
        <w:rPr>
          <w:rFonts w:ascii="仿宋_GB2312" w:eastAsia="仿宋_GB2312" w:hAnsi="Calibri" w:cs="仿宋_GB2312" w:hint="eastAsia"/>
          <w:sz w:val="28"/>
          <w:szCs w:val="28"/>
        </w:rPr>
        <w:t>月</w:t>
      </w:r>
      <w:r w:rsidRPr="007E4CC3">
        <w:rPr>
          <w:rFonts w:ascii="仿宋_GB2312" w:eastAsia="仿宋_GB2312" w:hAnsi="Calibri" w:cs="仿宋_GB2312"/>
          <w:sz w:val="28"/>
          <w:szCs w:val="28"/>
        </w:rPr>
        <w:t>30</w:t>
      </w:r>
      <w:r w:rsidRPr="007E4CC3">
        <w:rPr>
          <w:rFonts w:ascii="仿宋_GB2312" w:eastAsia="仿宋_GB2312" w:hAnsi="Calibri" w:cs="仿宋_GB2312" w:hint="eastAsia"/>
          <w:sz w:val="28"/>
          <w:szCs w:val="28"/>
        </w:rPr>
        <w:t>日</w:t>
      </w:r>
    </w:p>
    <w:p w:rsidR="005B200C" w:rsidRPr="007E4CC3" w:rsidRDefault="005B200C" w:rsidP="007E4CC3">
      <w:pPr>
        <w:spacing w:line="520" w:lineRule="exact"/>
        <w:ind w:firstLine="570"/>
        <w:jc w:val="right"/>
        <w:rPr>
          <w:rFonts w:ascii="仿宋_GB2312" w:eastAsia="仿宋_GB2312" w:hAnsi="Calibri"/>
          <w:sz w:val="28"/>
          <w:szCs w:val="28"/>
        </w:rPr>
      </w:pPr>
    </w:p>
    <w:p w:rsidR="005B200C" w:rsidRDefault="005B200C" w:rsidP="007E4CC3">
      <w:pPr>
        <w:snapToGrid w:val="0"/>
        <w:spacing w:line="520" w:lineRule="exact"/>
        <w:jc w:val="center"/>
        <w:rPr>
          <w:rFonts w:ascii="黑体" w:eastAsia="黑体"/>
          <w:b/>
          <w:bCs/>
          <w:sz w:val="32"/>
          <w:szCs w:val="32"/>
        </w:rPr>
      </w:pPr>
      <w:r w:rsidRPr="00590A0A">
        <w:rPr>
          <w:rFonts w:ascii="黑体" w:eastAsia="黑体" w:cs="黑体"/>
          <w:b/>
          <w:bCs/>
          <w:sz w:val="32"/>
          <w:szCs w:val="32"/>
        </w:rPr>
        <w:t>[</w:t>
      </w:r>
      <w:r w:rsidRPr="00590A0A">
        <w:rPr>
          <w:rFonts w:ascii="黑体" w:eastAsia="黑体" w:cs="黑体" w:hint="eastAsia"/>
          <w:b/>
          <w:bCs/>
          <w:sz w:val="32"/>
          <w:szCs w:val="32"/>
        </w:rPr>
        <w:t>住建部</w:t>
      </w:r>
      <w:r w:rsidRPr="00590A0A">
        <w:rPr>
          <w:rFonts w:ascii="黑体" w:eastAsia="黑体" w:cs="黑体"/>
          <w:b/>
          <w:bCs/>
          <w:sz w:val="32"/>
          <w:szCs w:val="32"/>
        </w:rPr>
        <w:t>]</w:t>
      </w:r>
      <w:r w:rsidRPr="00590A0A">
        <w:rPr>
          <w:rFonts w:ascii="黑体" w:eastAsia="黑体" w:cs="黑体" w:hint="eastAsia"/>
          <w:b/>
          <w:bCs/>
          <w:sz w:val="32"/>
          <w:szCs w:val="32"/>
        </w:rPr>
        <w:t>关于一级建造师执业资格实行电子化申报和审批的</w:t>
      </w:r>
    </w:p>
    <w:p w:rsidR="005B200C" w:rsidRPr="00590A0A" w:rsidRDefault="005B200C" w:rsidP="007E4CC3">
      <w:pPr>
        <w:snapToGrid w:val="0"/>
        <w:spacing w:line="520" w:lineRule="exact"/>
        <w:jc w:val="center"/>
        <w:rPr>
          <w:rFonts w:ascii="黑体" w:eastAsia="黑体"/>
          <w:b/>
          <w:bCs/>
          <w:sz w:val="32"/>
          <w:szCs w:val="32"/>
        </w:rPr>
      </w:pPr>
      <w:r w:rsidRPr="00590A0A">
        <w:rPr>
          <w:rFonts w:ascii="黑体" w:eastAsia="黑体" w:cs="黑体" w:hint="eastAsia"/>
          <w:b/>
          <w:bCs/>
          <w:sz w:val="32"/>
          <w:szCs w:val="32"/>
        </w:rPr>
        <w:t>通知</w:t>
      </w:r>
    </w:p>
    <w:p w:rsidR="005B200C" w:rsidRDefault="005B200C" w:rsidP="007E4CC3">
      <w:pPr>
        <w:snapToGrid w:val="0"/>
        <w:spacing w:line="520" w:lineRule="exact"/>
        <w:jc w:val="center"/>
        <w:rPr>
          <w:rFonts w:ascii="黑体" w:eastAsia="黑体"/>
          <w:b/>
          <w:bCs/>
          <w:sz w:val="32"/>
          <w:szCs w:val="32"/>
        </w:rPr>
      </w:pPr>
      <w:r w:rsidRPr="00590A0A">
        <w:rPr>
          <w:rFonts w:ascii="仿宋_GB2312" w:eastAsia="仿宋_GB2312" w:cs="仿宋_GB2312" w:hint="eastAsia"/>
        </w:rPr>
        <w:t>建办市（</w:t>
      </w:r>
      <w:r w:rsidRPr="00590A0A">
        <w:rPr>
          <w:rFonts w:ascii="仿宋_GB2312" w:eastAsia="仿宋_GB2312" w:cs="仿宋_GB2312"/>
        </w:rPr>
        <w:t>2018</w:t>
      </w:r>
      <w:r w:rsidRPr="00590A0A">
        <w:rPr>
          <w:rFonts w:ascii="仿宋_GB2312" w:eastAsia="仿宋_GB2312" w:cs="仿宋_GB2312" w:hint="eastAsia"/>
        </w:rPr>
        <w:t>）</w:t>
      </w:r>
      <w:r w:rsidRPr="00590A0A">
        <w:rPr>
          <w:rFonts w:ascii="仿宋_GB2312" w:eastAsia="仿宋_GB2312" w:cs="仿宋_GB2312"/>
        </w:rPr>
        <w:t>48</w:t>
      </w:r>
      <w:r w:rsidRPr="00590A0A">
        <w:rPr>
          <w:rFonts w:ascii="仿宋_GB2312" w:eastAsia="仿宋_GB2312" w:cs="仿宋_GB2312" w:hint="eastAsia"/>
        </w:rPr>
        <w:t>号</w:t>
      </w:r>
      <w:r w:rsidRPr="003117D5">
        <w:rPr>
          <w:rFonts w:ascii="黑体" w:eastAsia="黑体" w:cs="黑体"/>
          <w:b/>
          <w:bCs/>
          <w:sz w:val="32"/>
          <w:szCs w:val="32"/>
        </w:rPr>
        <w:t xml:space="preserve"> </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各省、自治区住房城乡建设厅，直辖市建委，北京市规划国土委，新疆生产建设兵团住房城乡建设局，国务院有关部门建设司（局）：</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为贯彻落实国务院深化“放管服”改革要求，优化审批服务，提高审批效率，切实减轻企业和个人负担，决定对一级建造师执业资格实行电子化申报和审批。自</w:t>
      </w:r>
      <w:r w:rsidRPr="008163EB">
        <w:rPr>
          <w:rFonts w:ascii="仿宋_GB2312" w:eastAsia="仿宋_GB2312" w:hAnsi="Calibri" w:cs="仿宋_GB2312"/>
          <w:sz w:val="28"/>
          <w:szCs w:val="28"/>
        </w:rPr>
        <w:t>2018</w:t>
      </w:r>
      <w:r w:rsidRPr="008163EB">
        <w:rPr>
          <w:rFonts w:ascii="仿宋_GB2312" w:eastAsia="仿宋_GB2312" w:hAnsi="Calibri" w:cs="仿宋_GB2312" w:hint="eastAsia"/>
          <w:sz w:val="28"/>
          <w:szCs w:val="28"/>
        </w:rPr>
        <w:t>年</w:t>
      </w:r>
      <w:r w:rsidRPr="008163EB">
        <w:rPr>
          <w:rFonts w:ascii="仿宋_GB2312" w:eastAsia="仿宋_GB2312" w:hAnsi="Calibri" w:cs="仿宋_GB2312"/>
          <w:sz w:val="28"/>
          <w:szCs w:val="28"/>
        </w:rPr>
        <w:t>10</w:t>
      </w:r>
      <w:r w:rsidRPr="008163EB">
        <w:rPr>
          <w:rFonts w:ascii="仿宋_GB2312" w:eastAsia="仿宋_GB2312" w:hAnsi="Calibri" w:cs="仿宋_GB2312" w:hint="eastAsia"/>
          <w:sz w:val="28"/>
          <w:szCs w:val="28"/>
        </w:rPr>
        <w:t>月</w:t>
      </w:r>
      <w:r w:rsidRPr="008163EB">
        <w:rPr>
          <w:rFonts w:ascii="仿宋_GB2312" w:eastAsia="仿宋_GB2312" w:hAnsi="Calibri" w:cs="仿宋_GB2312"/>
          <w:sz w:val="28"/>
          <w:szCs w:val="28"/>
        </w:rPr>
        <w:t>22</w:t>
      </w:r>
      <w:r w:rsidRPr="008163EB">
        <w:rPr>
          <w:rFonts w:ascii="仿宋_GB2312" w:eastAsia="仿宋_GB2312" w:hAnsi="Calibri" w:cs="仿宋_GB2312" w:hint="eastAsia"/>
          <w:sz w:val="28"/>
          <w:szCs w:val="28"/>
        </w:rPr>
        <w:t>日起，一级建造师初始注册、增项注册、重新注册、注销等申请事项通过新版一级建造师注册管理信息系统（以下简称新系统）实行网上申报、网上审批。现将有关事项通知如下：</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一、一级建造师执业资格认定实行承诺制。申请人和其聘用企业对申报信息真实性和有效性进行承诺，并承担相应法律责任。</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二、取得一级建造师执业资格证书或取得一级建造师注册证书的人员及其聘用企业在办理注册业务前，须在新系统中完成实名认证。实名认证可选择现场实名认证，也可选择新系统网上认证（具体实名认证流程详见附件）。</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三、取得一级建造师执业资格证书的人员应通过新系统提出注册申请，其聘用企业确认后，通过新系统上报住房城乡建设部。住房城乡建设部在</w:t>
      </w:r>
      <w:r w:rsidRPr="008163EB">
        <w:rPr>
          <w:rFonts w:ascii="仿宋_GB2312" w:eastAsia="仿宋_GB2312" w:hAnsi="Calibri" w:cs="仿宋_GB2312"/>
          <w:sz w:val="28"/>
          <w:szCs w:val="28"/>
        </w:rPr>
        <w:t>20</w:t>
      </w:r>
      <w:r w:rsidRPr="008163EB">
        <w:rPr>
          <w:rFonts w:ascii="仿宋_GB2312" w:eastAsia="仿宋_GB2312" w:hAnsi="Calibri" w:cs="仿宋_GB2312" w:hint="eastAsia"/>
          <w:sz w:val="28"/>
          <w:szCs w:val="28"/>
        </w:rPr>
        <w:t>个工作日内做出书面决定，并向社会公告，不再公示审核意见。涉及铁路、公路、港口与航道、水利水电、通信与广电、民航专业的，住房城乡建设部会同国务院有关部门审查。国务院有关部门应当在</w:t>
      </w:r>
      <w:r w:rsidRPr="008163EB">
        <w:rPr>
          <w:rFonts w:ascii="仿宋_GB2312" w:eastAsia="仿宋_GB2312" w:hAnsi="Calibri" w:cs="仿宋_GB2312"/>
          <w:sz w:val="28"/>
          <w:szCs w:val="28"/>
        </w:rPr>
        <w:t>10</w:t>
      </w:r>
      <w:r w:rsidRPr="008163EB">
        <w:rPr>
          <w:rFonts w:ascii="仿宋_GB2312" w:eastAsia="仿宋_GB2312" w:hAnsi="Calibri" w:cs="仿宋_GB2312" w:hint="eastAsia"/>
          <w:sz w:val="28"/>
          <w:szCs w:val="28"/>
        </w:rPr>
        <w:t>个工作日内审查完毕。申请注册的人员及企业可通过中国建造师网（</w:t>
      </w:r>
      <w:r w:rsidRPr="008163EB">
        <w:rPr>
          <w:rFonts w:ascii="仿宋_GB2312" w:eastAsia="仿宋_GB2312" w:hAnsi="Calibri" w:cs="仿宋_GB2312"/>
          <w:sz w:val="28"/>
          <w:szCs w:val="28"/>
        </w:rPr>
        <w:t>www.coc.gov.cn</w:t>
      </w:r>
      <w:r w:rsidRPr="008163EB">
        <w:rPr>
          <w:rFonts w:ascii="仿宋_GB2312" w:eastAsia="仿宋_GB2312" w:hAnsi="Calibri" w:cs="仿宋_GB2312" w:hint="eastAsia"/>
          <w:sz w:val="28"/>
          <w:szCs w:val="28"/>
        </w:rPr>
        <w:t>）查询相关审批工作进度。</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四、一级注册建造师变更执业单位，应通过新系统先完成注销手续再申请重新注册。对于注册人员或企业基本信息变更的，须通过新系统提交相关材料。</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五、一级注册建造师办理注销手续的，应通过新系统提交注销申请，其聘用企业完成确认后，即为完成注销。</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六、各省级住房城乡建设主管部门要积极创造条件，组织做好现场实名认证工作；做好宣传引导工作，增进社会公众对一级建造师执业资格实行电子化申报和审批工作的了解和支持；</w:t>
      </w:r>
      <w:r w:rsidRPr="008163EB">
        <w:rPr>
          <w:rFonts w:ascii="仿宋_GB2312" w:eastAsia="仿宋_GB2312" w:hAnsi="Calibri" w:cs="仿宋_GB2312"/>
          <w:sz w:val="28"/>
          <w:szCs w:val="28"/>
        </w:rPr>
        <w:t>2019</w:t>
      </w:r>
      <w:r w:rsidRPr="008163EB">
        <w:rPr>
          <w:rFonts w:ascii="仿宋_GB2312" w:eastAsia="仿宋_GB2312" w:hAnsi="Calibri" w:cs="仿宋_GB2312" w:hint="eastAsia"/>
          <w:sz w:val="28"/>
          <w:szCs w:val="28"/>
        </w:rPr>
        <w:t>年</w:t>
      </w:r>
      <w:r w:rsidRPr="008163EB">
        <w:rPr>
          <w:rFonts w:ascii="仿宋_GB2312" w:eastAsia="仿宋_GB2312" w:hAnsi="Calibri" w:cs="仿宋_GB2312"/>
          <w:sz w:val="28"/>
          <w:szCs w:val="28"/>
        </w:rPr>
        <w:t>1</w:t>
      </w:r>
      <w:r w:rsidRPr="008163EB">
        <w:rPr>
          <w:rFonts w:ascii="仿宋_GB2312" w:eastAsia="仿宋_GB2312" w:hAnsi="Calibri" w:cs="仿宋_GB2312" w:hint="eastAsia"/>
          <w:sz w:val="28"/>
          <w:szCs w:val="28"/>
        </w:rPr>
        <w:t>月</w:t>
      </w:r>
      <w:r w:rsidRPr="008163EB">
        <w:rPr>
          <w:rFonts w:ascii="仿宋_GB2312" w:eastAsia="仿宋_GB2312" w:hAnsi="Calibri" w:cs="仿宋_GB2312"/>
          <w:sz w:val="28"/>
          <w:szCs w:val="28"/>
        </w:rPr>
        <w:t>1</w:t>
      </w:r>
      <w:r w:rsidRPr="008163EB">
        <w:rPr>
          <w:rFonts w:ascii="仿宋_GB2312" w:eastAsia="仿宋_GB2312" w:hAnsi="Calibri" w:cs="仿宋_GB2312" w:hint="eastAsia"/>
          <w:sz w:val="28"/>
          <w:szCs w:val="28"/>
        </w:rPr>
        <w:t>日前完成二级建造师注册系统与新系统对接，并上传二级建造师相关数据，具体工作安排另行通知。</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七、新系统的操作说明、技术咨询等有关内容详见中国建造师网。</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sz w:val="28"/>
          <w:szCs w:val="28"/>
        </w:rPr>
        <w:t> </w:t>
      </w:r>
      <w:r w:rsidRPr="008163EB">
        <w:rPr>
          <w:rFonts w:ascii="仿宋_GB2312" w:eastAsia="仿宋_GB2312" w:hAnsi="Calibri" w:cs="仿宋_GB2312" w:hint="eastAsia"/>
          <w:sz w:val="28"/>
          <w:szCs w:val="28"/>
        </w:rPr>
        <w:t>附件：一级建造师注册管理系统实名认证流程</w:t>
      </w:r>
    </w:p>
    <w:p w:rsidR="005B200C" w:rsidRPr="008163EB" w:rsidRDefault="005B200C" w:rsidP="007E4CC3">
      <w:pPr>
        <w:spacing w:line="520" w:lineRule="exact"/>
        <w:jc w:val="right"/>
        <w:rPr>
          <w:rFonts w:ascii="仿宋_GB2312" w:eastAsia="仿宋_GB2312" w:hAnsi="Calibri"/>
          <w:sz w:val="28"/>
          <w:szCs w:val="28"/>
        </w:rPr>
      </w:pPr>
      <w:r w:rsidRPr="008163EB">
        <w:rPr>
          <w:rFonts w:ascii="仿宋_GB2312" w:eastAsia="仿宋_GB2312" w:hAnsi="Calibri" w:cs="仿宋_GB2312" w:hint="eastAsia"/>
          <w:sz w:val="28"/>
          <w:szCs w:val="28"/>
        </w:rPr>
        <w:t>中华人民共和国住房和城乡建设部办公厅</w:t>
      </w:r>
    </w:p>
    <w:p w:rsidR="005B200C" w:rsidRDefault="005B200C" w:rsidP="007E4CC3">
      <w:pPr>
        <w:spacing w:line="520" w:lineRule="exact"/>
        <w:jc w:val="right"/>
        <w:rPr>
          <w:rFonts w:ascii="仿宋_GB2312" w:eastAsia="仿宋_GB2312" w:hAnsi="Calibri"/>
          <w:sz w:val="28"/>
          <w:szCs w:val="28"/>
        </w:rPr>
      </w:pPr>
      <w:r w:rsidRPr="008163EB">
        <w:rPr>
          <w:rFonts w:ascii="仿宋_GB2312" w:eastAsia="仿宋_GB2312" w:hAnsi="Calibri" w:cs="仿宋_GB2312"/>
          <w:sz w:val="28"/>
          <w:szCs w:val="28"/>
        </w:rPr>
        <w:t>2018</w:t>
      </w:r>
      <w:r w:rsidRPr="008163EB">
        <w:rPr>
          <w:rFonts w:ascii="仿宋_GB2312" w:eastAsia="仿宋_GB2312" w:hAnsi="Calibri" w:cs="仿宋_GB2312" w:hint="eastAsia"/>
          <w:sz w:val="28"/>
          <w:szCs w:val="28"/>
        </w:rPr>
        <w:t>年</w:t>
      </w:r>
      <w:r w:rsidRPr="008163EB">
        <w:rPr>
          <w:rFonts w:ascii="仿宋_GB2312" w:eastAsia="仿宋_GB2312" w:hAnsi="Calibri" w:cs="仿宋_GB2312"/>
          <w:sz w:val="28"/>
          <w:szCs w:val="28"/>
        </w:rPr>
        <w:t>10</w:t>
      </w:r>
      <w:r w:rsidRPr="008163EB">
        <w:rPr>
          <w:rFonts w:ascii="仿宋_GB2312" w:eastAsia="仿宋_GB2312" w:hAnsi="Calibri" w:cs="仿宋_GB2312" w:hint="eastAsia"/>
          <w:sz w:val="28"/>
          <w:szCs w:val="28"/>
        </w:rPr>
        <w:t>月</w:t>
      </w:r>
      <w:r w:rsidRPr="008163EB">
        <w:rPr>
          <w:rFonts w:ascii="仿宋_GB2312" w:eastAsia="仿宋_GB2312" w:hAnsi="Calibri" w:cs="仿宋_GB2312"/>
          <w:sz w:val="28"/>
          <w:szCs w:val="28"/>
        </w:rPr>
        <w:t>9</w:t>
      </w:r>
      <w:r w:rsidRPr="008163EB">
        <w:rPr>
          <w:rFonts w:ascii="仿宋_GB2312" w:eastAsia="仿宋_GB2312" w:hAnsi="Calibri" w:cs="仿宋_GB2312" w:hint="eastAsia"/>
          <w:sz w:val="28"/>
          <w:szCs w:val="28"/>
        </w:rPr>
        <w:t>日</w:t>
      </w:r>
    </w:p>
    <w:p w:rsidR="005B200C" w:rsidRPr="008163EB" w:rsidRDefault="005B200C" w:rsidP="007E4CC3">
      <w:pPr>
        <w:spacing w:line="520" w:lineRule="exact"/>
        <w:rPr>
          <w:rFonts w:ascii="仿宋_GB2312" w:eastAsia="仿宋_GB2312" w:hAnsi="Calibri"/>
          <w:b/>
          <w:bCs/>
          <w:sz w:val="28"/>
          <w:szCs w:val="28"/>
        </w:rPr>
      </w:pPr>
      <w:r w:rsidRPr="008163EB">
        <w:rPr>
          <w:rFonts w:ascii="仿宋_GB2312" w:eastAsia="仿宋_GB2312" w:hAnsi="Calibri" w:cs="仿宋_GB2312" w:hint="eastAsia"/>
          <w:b/>
          <w:bCs/>
          <w:sz w:val="28"/>
          <w:szCs w:val="28"/>
        </w:rPr>
        <w:t>附件</w:t>
      </w:r>
      <w:r>
        <w:rPr>
          <w:rFonts w:ascii="仿宋_GB2312" w:eastAsia="仿宋_GB2312" w:hAnsi="Calibri" w:cs="仿宋_GB2312" w:hint="eastAsia"/>
          <w:b/>
          <w:bCs/>
          <w:sz w:val="28"/>
          <w:szCs w:val="28"/>
        </w:rPr>
        <w:t>：</w:t>
      </w:r>
    </w:p>
    <w:p w:rsidR="005B200C" w:rsidRPr="008163EB" w:rsidRDefault="005B200C" w:rsidP="00875474">
      <w:pPr>
        <w:spacing w:line="520" w:lineRule="exact"/>
        <w:jc w:val="center"/>
        <w:rPr>
          <w:rFonts w:ascii="仿宋_GB2312" w:eastAsia="仿宋_GB2312" w:hAnsi="Calibri"/>
          <w:b/>
          <w:bCs/>
          <w:sz w:val="28"/>
          <w:szCs w:val="28"/>
        </w:rPr>
      </w:pPr>
      <w:r w:rsidRPr="008163EB">
        <w:rPr>
          <w:rFonts w:ascii="仿宋_GB2312" w:eastAsia="仿宋_GB2312" w:hAnsi="Calibri" w:cs="仿宋_GB2312" w:hint="eastAsia"/>
          <w:b/>
          <w:bCs/>
          <w:sz w:val="28"/>
          <w:szCs w:val="28"/>
        </w:rPr>
        <w:t>一级建造师注册管理系统实名认证流程</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实名认证分为个人实名认证和企业实名认证。具体要求如下：</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一、个人实名认证</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个人实名认证包括现场认证和新系统网上认证两种方式，用户可根据个人情况自行选择。</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w:t>
      </w:r>
      <w:r w:rsidRPr="008163EB">
        <w:rPr>
          <w:rFonts w:ascii="仿宋_GB2312" w:eastAsia="仿宋_GB2312" w:hAnsi="Calibri" w:cs="仿宋_GB2312"/>
          <w:sz w:val="28"/>
          <w:szCs w:val="28"/>
        </w:rPr>
        <w:t>1.</w:t>
      </w:r>
      <w:r w:rsidRPr="008163EB">
        <w:rPr>
          <w:rFonts w:ascii="仿宋_GB2312" w:eastAsia="仿宋_GB2312" w:hAnsi="Calibri" w:cs="仿宋_GB2312" w:hint="eastAsia"/>
          <w:sz w:val="28"/>
          <w:szCs w:val="28"/>
        </w:rPr>
        <w:t>现场认证：本人携带身份证、手持身份证照等要件前往省级住房城乡建设主管部门进行现场认证。</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w:t>
      </w:r>
      <w:r w:rsidRPr="008163EB">
        <w:rPr>
          <w:rFonts w:ascii="仿宋_GB2312" w:eastAsia="仿宋_GB2312" w:hAnsi="Calibri" w:cs="仿宋_GB2312"/>
          <w:sz w:val="28"/>
          <w:szCs w:val="28"/>
        </w:rPr>
        <w:t>2.</w:t>
      </w:r>
      <w:r w:rsidRPr="008163EB">
        <w:rPr>
          <w:rFonts w:ascii="仿宋_GB2312" w:eastAsia="仿宋_GB2312" w:hAnsi="Calibri" w:cs="仿宋_GB2312" w:hint="eastAsia"/>
          <w:sz w:val="28"/>
          <w:szCs w:val="28"/>
        </w:rPr>
        <w:t>新系统网上认证：用户使用新系统认证，需要上传一寸白底彩色证件照、身份证正反面照、本人签名照、手持身份证照等要件。</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二、企业身份认证</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企业使用新系统注册时需要上传企业营业执照、资质证书等企业信息。</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企业认证包括现场认证和身份锁认证，企业可根据各自情况自行选择。</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w:t>
      </w:r>
      <w:r w:rsidRPr="008163EB">
        <w:rPr>
          <w:rFonts w:ascii="仿宋_GB2312" w:eastAsia="仿宋_GB2312" w:hAnsi="Calibri" w:cs="仿宋_GB2312"/>
          <w:sz w:val="28"/>
          <w:szCs w:val="28"/>
        </w:rPr>
        <w:t>1.</w:t>
      </w:r>
      <w:r w:rsidRPr="008163EB">
        <w:rPr>
          <w:rFonts w:ascii="仿宋_GB2312" w:eastAsia="仿宋_GB2312" w:hAnsi="Calibri" w:cs="仿宋_GB2312" w:hint="eastAsia"/>
          <w:sz w:val="28"/>
          <w:szCs w:val="28"/>
        </w:rPr>
        <w:t>现场认证：该功能用于从未取得过身份锁的企业用户。选择现场认证的企业需携带营业执照、资质证书（代办的须携带法人授权书）前往省级住房城乡建设主管部门办理。</w:t>
      </w:r>
    </w:p>
    <w:p w:rsidR="005B200C" w:rsidRPr="008163EB" w:rsidRDefault="005B200C" w:rsidP="007E4CC3">
      <w:pPr>
        <w:spacing w:line="520" w:lineRule="exact"/>
        <w:rPr>
          <w:rFonts w:ascii="仿宋_GB2312" w:eastAsia="仿宋_GB2312" w:hAnsi="Calibri"/>
          <w:sz w:val="28"/>
          <w:szCs w:val="28"/>
        </w:rPr>
      </w:pPr>
      <w:r w:rsidRPr="008163EB">
        <w:rPr>
          <w:rFonts w:ascii="仿宋_GB2312" w:eastAsia="仿宋_GB2312" w:hAnsi="Calibri" w:cs="仿宋_GB2312" w:hint="eastAsia"/>
          <w:sz w:val="28"/>
          <w:szCs w:val="28"/>
        </w:rPr>
        <w:t xml:space="preserve">　　</w:t>
      </w:r>
      <w:r w:rsidRPr="008163EB">
        <w:rPr>
          <w:rFonts w:ascii="仿宋_GB2312" w:eastAsia="仿宋_GB2312" w:hAnsi="Calibri" w:cs="仿宋_GB2312"/>
          <w:sz w:val="28"/>
          <w:szCs w:val="28"/>
        </w:rPr>
        <w:t>2.</w:t>
      </w:r>
      <w:r w:rsidRPr="008163EB">
        <w:rPr>
          <w:rFonts w:ascii="仿宋_GB2312" w:eastAsia="仿宋_GB2312" w:hAnsi="Calibri" w:cs="仿宋_GB2312" w:hint="eastAsia"/>
          <w:sz w:val="28"/>
          <w:szCs w:val="28"/>
        </w:rPr>
        <w:t>身份锁认证：该功能用于已取得原一级建造师注册管理系统身份锁的企业用户。身份锁在新系统认证时，如果企业名称与组织机构代码（社会统一信用代码）同时发生变化，或原身份认证锁遗失、不可用的企业，须进行现场认证。原身份认证锁在完成企业认证后，将自动失效。</w:t>
      </w:r>
    </w:p>
    <w:p w:rsidR="005B200C" w:rsidRPr="008163EB" w:rsidRDefault="005B200C" w:rsidP="007E4CC3">
      <w:pPr>
        <w:spacing w:line="520" w:lineRule="exact"/>
        <w:jc w:val="right"/>
        <w:rPr>
          <w:rFonts w:ascii="仿宋_GB2312" w:eastAsia="仿宋_GB2312" w:hAnsi="Calibri"/>
          <w:sz w:val="28"/>
          <w:szCs w:val="28"/>
        </w:rPr>
      </w:pPr>
    </w:p>
    <w:p w:rsidR="005B200C" w:rsidRDefault="005B200C" w:rsidP="007E4CC3">
      <w:pPr>
        <w:snapToGrid w:val="0"/>
        <w:spacing w:line="520" w:lineRule="exact"/>
        <w:jc w:val="center"/>
        <w:rPr>
          <w:rFonts w:ascii="黑体" w:eastAsia="黑体"/>
          <w:b/>
          <w:bCs/>
          <w:sz w:val="32"/>
          <w:szCs w:val="32"/>
        </w:rPr>
      </w:pPr>
      <w:r w:rsidRPr="002C441C">
        <w:rPr>
          <w:rFonts w:ascii="黑体" w:eastAsia="黑体" w:cs="黑体"/>
          <w:b/>
          <w:bCs/>
          <w:sz w:val="32"/>
          <w:szCs w:val="32"/>
        </w:rPr>
        <w:t>[</w:t>
      </w:r>
      <w:r w:rsidRPr="002C441C">
        <w:rPr>
          <w:rFonts w:ascii="黑体" w:eastAsia="黑体" w:cs="黑体" w:hint="eastAsia"/>
          <w:b/>
          <w:bCs/>
          <w:sz w:val="32"/>
          <w:szCs w:val="32"/>
        </w:rPr>
        <w:t>住建部</w:t>
      </w:r>
      <w:r w:rsidRPr="002C441C">
        <w:rPr>
          <w:rFonts w:ascii="黑体" w:eastAsia="黑体" w:cs="黑体"/>
          <w:b/>
          <w:bCs/>
          <w:sz w:val="32"/>
          <w:szCs w:val="32"/>
        </w:rPr>
        <w:t>]</w:t>
      </w:r>
      <w:r w:rsidRPr="002C441C">
        <w:rPr>
          <w:rFonts w:ascii="黑体" w:eastAsia="黑体" w:cs="黑体" w:hint="eastAsia"/>
          <w:b/>
          <w:bCs/>
          <w:sz w:val="32"/>
          <w:szCs w:val="32"/>
        </w:rPr>
        <w:t>关于修改《房屋建筑和市政基础设施工程施工</w:t>
      </w:r>
    </w:p>
    <w:p w:rsidR="005B200C" w:rsidRPr="002C441C" w:rsidRDefault="005B200C" w:rsidP="007E4CC3">
      <w:pPr>
        <w:snapToGrid w:val="0"/>
        <w:spacing w:line="520" w:lineRule="exact"/>
        <w:jc w:val="center"/>
        <w:rPr>
          <w:rFonts w:ascii="黑体" w:eastAsia="黑体"/>
          <w:b/>
          <w:bCs/>
          <w:sz w:val="32"/>
          <w:szCs w:val="32"/>
        </w:rPr>
      </w:pPr>
      <w:r w:rsidRPr="002C441C">
        <w:rPr>
          <w:rFonts w:ascii="黑体" w:eastAsia="黑体" w:cs="黑体" w:hint="eastAsia"/>
          <w:b/>
          <w:bCs/>
          <w:sz w:val="32"/>
          <w:szCs w:val="32"/>
        </w:rPr>
        <w:t>招标投标管理办法》的决定</w:t>
      </w:r>
    </w:p>
    <w:p w:rsidR="005B200C" w:rsidRPr="00B4452B" w:rsidRDefault="005B200C" w:rsidP="00B4452B">
      <w:pPr>
        <w:snapToGrid w:val="0"/>
        <w:spacing w:line="520" w:lineRule="exact"/>
        <w:jc w:val="center"/>
        <w:rPr>
          <w:rFonts w:ascii="仿宋_GB2312" w:eastAsia="仿宋_GB2312"/>
        </w:rPr>
      </w:pPr>
      <w:r w:rsidRPr="002C441C">
        <w:rPr>
          <w:rFonts w:ascii="仿宋_GB2312" w:eastAsia="仿宋_GB2312" w:cs="仿宋_GB2312" w:hint="eastAsia"/>
        </w:rPr>
        <w:t>住房和城乡建设部令第</w:t>
      </w:r>
      <w:r w:rsidRPr="002C441C">
        <w:rPr>
          <w:rFonts w:ascii="仿宋_GB2312" w:eastAsia="仿宋_GB2312" w:cs="仿宋_GB2312"/>
        </w:rPr>
        <w:t>43</w:t>
      </w:r>
      <w:r w:rsidRPr="002C441C">
        <w:rPr>
          <w:rFonts w:ascii="仿宋_GB2312" w:eastAsia="仿宋_GB2312" w:cs="仿宋_GB2312" w:hint="eastAsia"/>
        </w:rPr>
        <w:t>号</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《住房城乡建设部关于修改</w:t>
      </w:r>
      <w:r w:rsidRPr="00B460B8">
        <w:rPr>
          <w:rFonts w:ascii="仿宋_GB2312" w:eastAsia="仿宋_GB2312" w:hAnsi="Calibri" w:cs="仿宋_GB2312"/>
          <w:sz w:val="28"/>
          <w:szCs w:val="28"/>
        </w:rPr>
        <w:t>&lt;</w:t>
      </w:r>
      <w:r w:rsidRPr="00B460B8">
        <w:rPr>
          <w:rFonts w:ascii="仿宋_GB2312" w:eastAsia="仿宋_GB2312" w:hAnsi="Calibri" w:cs="仿宋_GB2312" w:hint="eastAsia"/>
          <w:sz w:val="28"/>
          <w:szCs w:val="28"/>
        </w:rPr>
        <w:t>房屋建筑和市政基础设施工程施工招标投标管理办法</w:t>
      </w:r>
      <w:r w:rsidRPr="00B460B8">
        <w:rPr>
          <w:rFonts w:ascii="仿宋_GB2312" w:eastAsia="仿宋_GB2312" w:hAnsi="Calibri" w:cs="仿宋_GB2312"/>
          <w:sz w:val="28"/>
          <w:szCs w:val="28"/>
        </w:rPr>
        <w:t>&gt;</w:t>
      </w:r>
      <w:r w:rsidRPr="00B460B8">
        <w:rPr>
          <w:rFonts w:ascii="仿宋_GB2312" w:eastAsia="仿宋_GB2312" w:hAnsi="Calibri" w:cs="仿宋_GB2312" w:hint="eastAsia"/>
          <w:sz w:val="28"/>
          <w:szCs w:val="28"/>
        </w:rPr>
        <w:t>的决定》已经</w:t>
      </w:r>
      <w:r w:rsidRPr="00B460B8">
        <w:rPr>
          <w:rFonts w:ascii="仿宋_GB2312" w:eastAsia="仿宋_GB2312" w:hAnsi="Calibri" w:cs="仿宋_GB2312"/>
          <w:sz w:val="28"/>
          <w:szCs w:val="28"/>
        </w:rPr>
        <w:t>2018</w:t>
      </w:r>
      <w:r w:rsidRPr="00B460B8">
        <w:rPr>
          <w:rFonts w:ascii="仿宋_GB2312" w:eastAsia="仿宋_GB2312" w:hAnsi="Calibri" w:cs="仿宋_GB2312" w:hint="eastAsia"/>
          <w:sz w:val="28"/>
          <w:szCs w:val="28"/>
        </w:rPr>
        <w:t>年</w:t>
      </w:r>
      <w:r w:rsidRPr="00B460B8">
        <w:rPr>
          <w:rFonts w:ascii="仿宋_GB2312" w:eastAsia="仿宋_GB2312" w:hAnsi="Calibri" w:cs="仿宋_GB2312"/>
          <w:sz w:val="28"/>
          <w:szCs w:val="28"/>
        </w:rPr>
        <w:t>9</w:t>
      </w:r>
      <w:r w:rsidRPr="00B460B8">
        <w:rPr>
          <w:rFonts w:ascii="仿宋_GB2312" w:eastAsia="仿宋_GB2312" w:hAnsi="Calibri" w:cs="仿宋_GB2312" w:hint="eastAsia"/>
          <w:sz w:val="28"/>
          <w:szCs w:val="28"/>
        </w:rPr>
        <w:t>月</w:t>
      </w:r>
      <w:r w:rsidRPr="00B460B8">
        <w:rPr>
          <w:rFonts w:ascii="仿宋_GB2312" w:eastAsia="仿宋_GB2312" w:hAnsi="Calibri" w:cs="仿宋_GB2312"/>
          <w:sz w:val="28"/>
          <w:szCs w:val="28"/>
        </w:rPr>
        <w:t>19</w:t>
      </w:r>
      <w:r w:rsidRPr="00B460B8">
        <w:rPr>
          <w:rFonts w:ascii="仿宋_GB2312" w:eastAsia="仿宋_GB2312" w:hAnsi="Calibri" w:cs="仿宋_GB2312" w:hint="eastAsia"/>
          <w:sz w:val="28"/>
          <w:szCs w:val="28"/>
        </w:rPr>
        <w:t>日第</w:t>
      </w:r>
      <w:r w:rsidRPr="00B460B8">
        <w:rPr>
          <w:rFonts w:ascii="仿宋_GB2312" w:eastAsia="仿宋_GB2312" w:hAnsi="Calibri" w:cs="仿宋_GB2312"/>
          <w:sz w:val="28"/>
          <w:szCs w:val="28"/>
        </w:rPr>
        <w:t>4</w:t>
      </w:r>
      <w:r w:rsidRPr="00B460B8">
        <w:rPr>
          <w:rFonts w:ascii="仿宋_GB2312" w:eastAsia="仿宋_GB2312" w:hAnsi="Calibri" w:cs="仿宋_GB2312" w:hint="eastAsia"/>
          <w:sz w:val="28"/>
          <w:szCs w:val="28"/>
        </w:rPr>
        <w:t>次部常务会议审议通过，现予发布，自发布之日起施行。</w:t>
      </w:r>
    </w:p>
    <w:p w:rsidR="005B200C" w:rsidRPr="00B460B8" w:rsidRDefault="005B200C" w:rsidP="004B2977">
      <w:pPr>
        <w:spacing w:line="520" w:lineRule="exact"/>
        <w:jc w:val="right"/>
        <w:rPr>
          <w:rFonts w:ascii="仿宋_GB2312" w:eastAsia="仿宋_GB2312" w:hAnsi="Calibri"/>
          <w:sz w:val="28"/>
          <w:szCs w:val="28"/>
        </w:rPr>
      </w:pPr>
      <w:r w:rsidRPr="00B460B8">
        <w:rPr>
          <w:rFonts w:ascii="仿宋_GB2312" w:eastAsia="仿宋_GB2312" w:hAnsi="Calibri"/>
          <w:sz w:val="28"/>
          <w:szCs w:val="28"/>
        </w:rPr>
        <w:t> </w:t>
      </w:r>
      <w:r w:rsidRPr="00B460B8">
        <w:rPr>
          <w:rFonts w:ascii="仿宋_GB2312" w:eastAsia="仿宋_GB2312" w:hAnsi="Calibri" w:cs="仿宋_GB2312" w:hint="eastAsia"/>
          <w:sz w:val="28"/>
          <w:szCs w:val="28"/>
        </w:rPr>
        <w:t>住房城乡建设部部长　王蒙徽</w:t>
      </w:r>
    </w:p>
    <w:p w:rsidR="005B200C" w:rsidRPr="00B460B8" w:rsidRDefault="005B200C" w:rsidP="00B4452B">
      <w:pPr>
        <w:spacing w:line="520" w:lineRule="exact"/>
        <w:jc w:val="right"/>
        <w:rPr>
          <w:rFonts w:ascii="仿宋_GB2312" w:eastAsia="仿宋_GB2312" w:hAnsi="Calibri"/>
          <w:sz w:val="28"/>
          <w:szCs w:val="28"/>
        </w:rPr>
      </w:pPr>
      <w:r w:rsidRPr="00B460B8">
        <w:rPr>
          <w:rFonts w:ascii="仿宋_GB2312" w:eastAsia="仿宋_GB2312" w:hAnsi="Calibri" w:cs="仿宋_GB2312"/>
          <w:sz w:val="28"/>
          <w:szCs w:val="28"/>
        </w:rPr>
        <w:t>2018</w:t>
      </w:r>
      <w:r w:rsidRPr="00B460B8">
        <w:rPr>
          <w:rFonts w:ascii="仿宋_GB2312" w:eastAsia="仿宋_GB2312" w:hAnsi="Calibri" w:cs="仿宋_GB2312" w:hint="eastAsia"/>
          <w:sz w:val="28"/>
          <w:szCs w:val="28"/>
        </w:rPr>
        <w:t>年</w:t>
      </w:r>
      <w:r w:rsidRPr="00B460B8">
        <w:rPr>
          <w:rFonts w:ascii="仿宋_GB2312" w:eastAsia="仿宋_GB2312" w:hAnsi="Calibri" w:cs="仿宋_GB2312"/>
          <w:sz w:val="28"/>
          <w:szCs w:val="28"/>
        </w:rPr>
        <w:t>9</w:t>
      </w:r>
      <w:r w:rsidRPr="00B460B8">
        <w:rPr>
          <w:rFonts w:ascii="仿宋_GB2312" w:eastAsia="仿宋_GB2312" w:hAnsi="Calibri" w:cs="仿宋_GB2312" w:hint="eastAsia"/>
          <w:sz w:val="28"/>
          <w:szCs w:val="28"/>
        </w:rPr>
        <w:t>月</w:t>
      </w:r>
      <w:r w:rsidRPr="00B460B8">
        <w:rPr>
          <w:rFonts w:ascii="仿宋_GB2312" w:eastAsia="仿宋_GB2312" w:hAnsi="Calibri" w:cs="仿宋_GB2312"/>
          <w:sz w:val="28"/>
          <w:szCs w:val="28"/>
        </w:rPr>
        <w:t>28</w:t>
      </w:r>
      <w:r w:rsidRPr="00B460B8">
        <w:rPr>
          <w:rFonts w:ascii="仿宋_GB2312" w:eastAsia="仿宋_GB2312" w:hAnsi="Calibri" w:cs="仿宋_GB2312" w:hint="eastAsia"/>
          <w:sz w:val="28"/>
          <w:szCs w:val="28"/>
        </w:rPr>
        <w:t>日</w:t>
      </w:r>
    </w:p>
    <w:p w:rsidR="005B200C" w:rsidRDefault="005B200C" w:rsidP="007E4CC3">
      <w:pPr>
        <w:spacing w:line="520" w:lineRule="exact"/>
        <w:jc w:val="center"/>
        <w:rPr>
          <w:rFonts w:ascii="仿宋_GB2312" w:eastAsia="仿宋_GB2312" w:hAnsi="Calibri"/>
          <w:b/>
          <w:bCs/>
          <w:sz w:val="28"/>
          <w:szCs w:val="28"/>
        </w:rPr>
      </w:pPr>
      <w:r w:rsidRPr="00B460B8">
        <w:rPr>
          <w:rFonts w:ascii="仿宋_GB2312" w:eastAsia="仿宋_GB2312" w:hAnsi="Calibri" w:cs="仿宋_GB2312" w:hint="eastAsia"/>
          <w:b/>
          <w:bCs/>
          <w:sz w:val="28"/>
          <w:szCs w:val="28"/>
        </w:rPr>
        <w:t>住房城乡建设部关于修改《房屋建筑和市政基础设施工程施工</w:t>
      </w:r>
    </w:p>
    <w:p w:rsidR="005B200C" w:rsidRDefault="005B200C" w:rsidP="007E4CC3">
      <w:pPr>
        <w:spacing w:line="520" w:lineRule="exact"/>
        <w:jc w:val="center"/>
        <w:rPr>
          <w:rFonts w:ascii="仿宋_GB2312" w:eastAsia="仿宋_GB2312" w:hAnsi="Calibri"/>
          <w:b/>
          <w:bCs/>
          <w:sz w:val="28"/>
          <w:szCs w:val="28"/>
        </w:rPr>
      </w:pPr>
      <w:r w:rsidRPr="00B460B8">
        <w:rPr>
          <w:rFonts w:ascii="仿宋_GB2312" w:eastAsia="仿宋_GB2312" w:hAnsi="Calibri" w:cs="仿宋_GB2312" w:hint="eastAsia"/>
          <w:b/>
          <w:bCs/>
          <w:sz w:val="28"/>
          <w:szCs w:val="28"/>
        </w:rPr>
        <w:t>招标投标管理办法》的决定</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为贯彻落实国务院深化“放管服”改革，优化营商环境的要求，住房城乡建设部决定对《房屋建筑和市政基础设施工程施工招标投标管理办法》（建设部令第</w:t>
      </w:r>
      <w:r w:rsidRPr="00B460B8">
        <w:rPr>
          <w:rFonts w:ascii="仿宋_GB2312" w:eastAsia="仿宋_GB2312" w:hAnsi="Calibri" w:cs="仿宋_GB2312"/>
          <w:sz w:val="28"/>
          <w:szCs w:val="28"/>
        </w:rPr>
        <w:t>89</w:t>
      </w:r>
      <w:r w:rsidRPr="00B460B8">
        <w:rPr>
          <w:rFonts w:ascii="仿宋_GB2312" w:eastAsia="仿宋_GB2312" w:hAnsi="Calibri" w:cs="仿宋_GB2312" w:hint="eastAsia"/>
          <w:sz w:val="28"/>
          <w:szCs w:val="28"/>
        </w:rPr>
        <w:t>号）作如下修改：</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一、将第二条第一款修改为：“依法必须进行招标的房屋建筑和市政基础设施工程（以下简称工程），其施工招标投标活动，适用本办法”。</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二、删去第三条。</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三、删去第十一条第二款中的“具有相应资格的”。</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四、删去第十八条第一款第一项中的“（包括银行出具的资金证明）”。</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五、删去第四十七条第一款中的“订立书面合同后</w:t>
      </w:r>
      <w:r w:rsidRPr="00B460B8">
        <w:rPr>
          <w:rFonts w:ascii="仿宋_GB2312" w:eastAsia="仿宋_GB2312" w:hAnsi="Calibri" w:cs="仿宋_GB2312"/>
          <w:sz w:val="28"/>
          <w:szCs w:val="28"/>
        </w:rPr>
        <w:t>7</w:t>
      </w:r>
      <w:r w:rsidRPr="00B460B8">
        <w:rPr>
          <w:rFonts w:ascii="仿宋_GB2312" w:eastAsia="仿宋_GB2312" w:hAnsi="Calibri" w:cs="仿宋_GB2312" w:hint="eastAsia"/>
          <w:sz w:val="28"/>
          <w:szCs w:val="28"/>
        </w:rPr>
        <w:t>日内，中标人应当将合同送工程所在地的县级以上地方人民政府建设行政主管部门备案”。</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六、删去第五十三条中的“招标人拒不改正的，不得颁发施工许可证”。</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七、删去第五十四条中的“在未提交施工招标投标情况书面报告前，建设行政主管部门不予颁发施工许可证”。</w:t>
      </w:r>
    </w:p>
    <w:p w:rsidR="005B200C" w:rsidRPr="00B460B8" w:rsidRDefault="005B200C" w:rsidP="007E4CC3">
      <w:pPr>
        <w:spacing w:line="520" w:lineRule="exact"/>
        <w:rPr>
          <w:rFonts w:ascii="仿宋_GB2312" w:eastAsia="仿宋_GB2312" w:hAnsi="Calibri"/>
          <w:sz w:val="28"/>
          <w:szCs w:val="28"/>
        </w:rPr>
      </w:pPr>
      <w:r w:rsidRPr="00B460B8">
        <w:rPr>
          <w:rFonts w:ascii="仿宋_GB2312" w:eastAsia="仿宋_GB2312" w:hAnsi="Calibri" w:cs="仿宋_GB2312" w:hint="eastAsia"/>
          <w:sz w:val="28"/>
          <w:szCs w:val="28"/>
        </w:rPr>
        <w:t xml:space="preserve">　　此外，对相关条文顺序作相应调整。</w:t>
      </w:r>
    </w:p>
    <w:p w:rsidR="005B200C" w:rsidRDefault="005B200C" w:rsidP="004B2977">
      <w:pPr>
        <w:spacing w:line="520" w:lineRule="exact"/>
        <w:ind w:firstLine="570"/>
        <w:rPr>
          <w:rFonts w:ascii="仿宋_GB2312" w:eastAsia="仿宋_GB2312" w:hAnsi="Calibri"/>
          <w:sz w:val="28"/>
          <w:szCs w:val="28"/>
        </w:rPr>
      </w:pPr>
      <w:r w:rsidRPr="00B460B8">
        <w:rPr>
          <w:rFonts w:ascii="仿宋_GB2312" w:eastAsia="仿宋_GB2312" w:hAnsi="Calibri" w:cs="仿宋_GB2312" w:hint="eastAsia"/>
          <w:sz w:val="28"/>
          <w:szCs w:val="28"/>
        </w:rPr>
        <w:t>本决定自发布之日起施行。《房屋建筑和市政基础设施工程施工招标投标管理办法》根据本决定作相应修改，重新发布。</w:t>
      </w:r>
    </w:p>
    <w:p w:rsidR="005B200C" w:rsidRPr="00B460B8" w:rsidRDefault="005B200C" w:rsidP="004B2977">
      <w:pPr>
        <w:spacing w:line="520" w:lineRule="exact"/>
        <w:ind w:firstLine="570"/>
        <w:rPr>
          <w:rFonts w:ascii="仿宋_GB2312" w:eastAsia="仿宋_GB2312" w:hAnsi="Calibri"/>
          <w:sz w:val="28"/>
          <w:szCs w:val="28"/>
        </w:rPr>
      </w:pPr>
    </w:p>
    <w:p w:rsidR="005B200C" w:rsidRDefault="005B200C" w:rsidP="007E4CC3">
      <w:pPr>
        <w:snapToGrid w:val="0"/>
        <w:spacing w:line="520" w:lineRule="exact"/>
        <w:jc w:val="center"/>
        <w:rPr>
          <w:b/>
          <w:bCs/>
          <w:color w:val="008DD6"/>
        </w:rPr>
      </w:pPr>
      <w:r w:rsidRPr="006329D1">
        <w:rPr>
          <w:rFonts w:ascii="黑体" w:eastAsia="黑体" w:cs="黑体"/>
          <w:b/>
          <w:bCs/>
          <w:sz w:val="32"/>
          <w:szCs w:val="32"/>
        </w:rPr>
        <w:t xml:space="preserve"> [</w:t>
      </w:r>
      <w:r w:rsidRPr="006329D1">
        <w:rPr>
          <w:rFonts w:ascii="黑体" w:eastAsia="黑体" w:cs="黑体" w:hint="eastAsia"/>
          <w:b/>
          <w:bCs/>
          <w:sz w:val="32"/>
          <w:szCs w:val="32"/>
        </w:rPr>
        <w:t>住建部</w:t>
      </w:r>
      <w:r w:rsidRPr="006329D1">
        <w:rPr>
          <w:rFonts w:ascii="黑体" w:eastAsia="黑体" w:cs="黑体"/>
          <w:b/>
          <w:bCs/>
          <w:sz w:val="32"/>
          <w:szCs w:val="32"/>
        </w:rPr>
        <w:t>]</w:t>
      </w:r>
      <w:r w:rsidRPr="006329D1">
        <w:rPr>
          <w:rFonts w:ascii="黑体" w:eastAsia="黑体" w:cs="黑体" w:hint="eastAsia"/>
          <w:b/>
          <w:bCs/>
          <w:sz w:val="32"/>
          <w:szCs w:val="32"/>
        </w:rPr>
        <w:t>关于修改《建筑工程施工许可管理办法》的决定</w:t>
      </w:r>
      <w:r>
        <w:rPr>
          <w:b/>
          <w:bCs/>
          <w:color w:val="008DD6"/>
        </w:rPr>
        <w:t xml:space="preserve"> </w:t>
      </w:r>
    </w:p>
    <w:p w:rsidR="005B200C" w:rsidRPr="00B4452B" w:rsidRDefault="005B200C" w:rsidP="00B4452B">
      <w:pPr>
        <w:snapToGrid w:val="0"/>
        <w:spacing w:line="520" w:lineRule="exact"/>
        <w:jc w:val="center"/>
        <w:rPr>
          <w:rFonts w:ascii="黑体" w:eastAsia="黑体"/>
          <w:b/>
          <w:bCs/>
          <w:sz w:val="32"/>
          <w:szCs w:val="32"/>
        </w:rPr>
      </w:pPr>
      <w:r w:rsidRPr="006329D1">
        <w:rPr>
          <w:rFonts w:ascii="仿宋_GB2312" w:eastAsia="仿宋_GB2312" w:cs="仿宋_GB2312" w:hint="eastAsia"/>
        </w:rPr>
        <w:t>住房和城乡建设部令第</w:t>
      </w:r>
      <w:r w:rsidRPr="006329D1">
        <w:rPr>
          <w:rFonts w:ascii="仿宋_GB2312" w:eastAsia="仿宋_GB2312" w:cs="仿宋_GB2312"/>
        </w:rPr>
        <w:t>42</w:t>
      </w:r>
      <w:r w:rsidRPr="006329D1">
        <w:rPr>
          <w:rFonts w:ascii="仿宋_GB2312" w:eastAsia="仿宋_GB2312" w:cs="仿宋_GB2312" w:hint="eastAsia"/>
        </w:rPr>
        <w:t>号</w:t>
      </w:r>
      <w:r w:rsidRPr="00FC7571">
        <w:rPr>
          <w:rFonts w:ascii="黑体" w:eastAsia="黑体" w:cs="黑体"/>
          <w:b/>
          <w:bCs/>
          <w:sz w:val="32"/>
          <w:szCs w:val="32"/>
        </w:rPr>
        <w:t xml:space="preserve"> </w:t>
      </w:r>
    </w:p>
    <w:p w:rsidR="005B200C" w:rsidRPr="006329D1" w:rsidRDefault="005B200C" w:rsidP="007E4CC3">
      <w:pPr>
        <w:spacing w:line="520" w:lineRule="exact"/>
        <w:ind w:firstLineChars="200" w:firstLine="31680"/>
        <w:rPr>
          <w:rFonts w:ascii="仿宋_GB2312" w:eastAsia="仿宋_GB2312" w:hAnsi="Calibri"/>
          <w:sz w:val="28"/>
          <w:szCs w:val="28"/>
        </w:rPr>
      </w:pPr>
      <w:r w:rsidRPr="006329D1">
        <w:rPr>
          <w:rFonts w:ascii="仿宋_GB2312" w:eastAsia="仿宋_GB2312" w:hAnsi="Calibri" w:cs="仿宋_GB2312" w:hint="eastAsia"/>
          <w:sz w:val="28"/>
          <w:szCs w:val="28"/>
        </w:rPr>
        <w:t>《住房城乡建设部关于修改</w:t>
      </w:r>
      <w:r w:rsidRPr="006329D1">
        <w:rPr>
          <w:rFonts w:ascii="仿宋_GB2312" w:eastAsia="仿宋_GB2312" w:hAnsi="Calibri" w:cs="仿宋_GB2312"/>
          <w:sz w:val="28"/>
          <w:szCs w:val="28"/>
        </w:rPr>
        <w:t>&lt;</w:t>
      </w:r>
      <w:r w:rsidRPr="006329D1">
        <w:rPr>
          <w:rFonts w:ascii="仿宋_GB2312" w:eastAsia="仿宋_GB2312" w:hAnsi="Calibri" w:cs="仿宋_GB2312" w:hint="eastAsia"/>
          <w:sz w:val="28"/>
          <w:szCs w:val="28"/>
        </w:rPr>
        <w:t>建筑工程施工许可管理办法</w:t>
      </w:r>
      <w:r w:rsidRPr="006329D1">
        <w:rPr>
          <w:rFonts w:ascii="仿宋_GB2312" w:eastAsia="仿宋_GB2312" w:hAnsi="Calibri" w:cs="仿宋_GB2312"/>
          <w:sz w:val="28"/>
          <w:szCs w:val="28"/>
        </w:rPr>
        <w:t>&gt;</w:t>
      </w:r>
      <w:r w:rsidRPr="006329D1">
        <w:rPr>
          <w:rFonts w:ascii="仿宋_GB2312" w:eastAsia="仿宋_GB2312" w:hAnsi="Calibri" w:cs="仿宋_GB2312" w:hint="eastAsia"/>
          <w:sz w:val="28"/>
          <w:szCs w:val="28"/>
        </w:rPr>
        <w:t>的决定》已经</w:t>
      </w:r>
      <w:r w:rsidRPr="006329D1">
        <w:rPr>
          <w:rFonts w:ascii="仿宋_GB2312" w:eastAsia="仿宋_GB2312" w:hAnsi="Calibri" w:cs="仿宋_GB2312"/>
          <w:sz w:val="28"/>
          <w:szCs w:val="28"/>
        </w:rPr>
        <w:t>2018</w:t>
      </w:r>
      <w:r w:rsidRPr="006329D1">
        <w:rPr>
          <w:rFonts w:ascii="仿宋_GB2312" w:eastAsia="仿宋_GB2312" w:hAnsi="Calibri" w:cs="仿宋_GB2312" w:hint="eastAsia"/>
          <w:sz w:val="28"/>
          <w:szCs w:val="28"/>
        </w:rPr>
        <w:t>年</w:t>
      </w:r>
      <w:r w:rsidRPr="006329D1">
        <w:rPr>
          <w:rFonts w:ascii="仿宋_GB2312" w:eastAsia="仿宋_GB2312" w:hAnsi="Calibri" w:cs="仿宋_GB2312"/>
          <w:sz w:val="28"/>
          <w:szCs w:val="28"/>
        </w:rPr>
        <w:t>9</w:t>
      </w:r>
      <w:r w:rsidRPr="006329D1">
        <w:rPr>
          <w:rFonts w:ascii="仿宋_GB2312" w:eastAsia="仿宋_GB2312" w:hAnsi="Calibri" w:cs="仿宋_GB2312" w:hint="eastAsia"/>
          <w:sz w:val="28"/>
          <w:szCs w:val="28"/>
        </w:rPr>
        <w:t>月</w:t>
      </w:r>
      <w:r w:rsidRPr="006329D1">
        <w:rPr>
          <w:rFonts w:ascii="仿宋_GB2312" w:eastAsia="仿宋_GB2312" w:hAnsi="Calibri" w:cs="仿宋_GB2312"/>
          <w:sz w:val="28"/>
          <w:szCs w:val="28"/>
        </w:rPr>
        <w:t>19</w:t>
      </w:r>
      <w:r w:rsidRPr="006329D1">
        <w:rPr>
          <w:rFonts w:ascii="仿宋_GB2312" w:eastAsia="仿宋_GB2312" w:hAnsi="Calibri" w:cs="仿宋_GB2312" w:hint="eastAsia"/>
          <w:sz w:val="28"/>
          <w:szCs w:val="28"/>
        </w:rPr>
        <w:t>日第</w:t>
      </w:r>
      <w:r w:rsidRPr="006329D1">
        <w:rPr>
          <w:rFonts w:ascii="仿宋_GB2312" w:eastAsia="仿宋_GB2312" w:hAnsi="Calibri" w:cs="仿宋_GB2312"/>
          <w:sz w:val="28"/>
          <w:szCs w:val="28"/>
        </w:rPr>
        <w:t>4</w:t>
      </w:r>
      <w:r w:rsidRPr="006329D1">
        <w:rPr>
          <w:rFonts w:ascii="仿宋_GB2312" w:eastAsia="仿宋_GB2312" w:hAnsi="Calibri" w:cs="仿宋_GB2312" w:hint="eastAsia"/>
          <w:sz w:val="28"/>
          <w:szCs w:val="28"/>
        </w:rPr>
        <w:t>次部常务会议审议通过，现予发布，自发布之日起施行。</w:t>
      </w:r>
    </w:p>
    <w:p w:rsidR="005B200C" w:rsidRPr="006329D1" w:rsidRDefault="005B200C" w:rsidP="004B2977">
      <w:pPr>
        <w:spacing w:line="520" w:lineRule="exact"/>
        <w:jc w:val="right"/>
        <w:rPr>
          <w:rFonts w:ascii="仿宋_GB2312" w:eastAsia="仿宋_GB2312" w:hAnsi="Calibri"/>
          <w:sz w:val="28"/>
          <w:szCs w:val="28"/>
        </w:rPr>
      </w:pPr>
      <w:r w:rsidRPr="006329D1">
        <w:rPr>
          <w:rFonts w:ascii="仿宋_GB2312" w:eastAsia="仿宋_GB2312" w:hAnsi="Calibri"/>
          <w:sz w:val="28"/>
          <w:szCs w:val="28"/>
        </w:rPr>
        <w:t> </w:t>
      </w:r>
      <w:r w:rsidRPr="006329D1">
        <w:rPr>
          <w:rFonts w:ascii="仿宋_GB2312" w:eastAsia="仿宋_GB2312" w:hAnsi="Calibri" w:cs="仿宋_GB2312" w:hint="eastAsia"/>
          <w:sz w:val="28"/>
          <w:szCs w:val="28"/>
        </w:rPr>
        <w:t>住房城乡建设部部长　王蒙徽</w:t>
      </w:r>
      <w:r w:rsidRPr="006329D1">
        <w:rPr>
          <w:rFonts w:ascii="仿宋_GB2312" w:eastAsia="仿宋_GB2312" w:hAnsi="Calibri"/>
          <w:sz w:val="28"/>
          <w:szCs w:val="28"/>
        </w:rPr>
        <w:t> </w:t>
      </w:r>
    </w:p>
    <w:p w:rsidR="005B200C" w:rsidRPr="006329D1" w:rsidRDefault="005B200C" w:rsidP="00B4452B">
      <w:pPr>
        <w:spacing w:line="520" w:lineRule="exact"/>
        <w:jc w:val="right"/>
        <w:rPr>
          <w:rFonts w:ascii="仿宋_GB2312" w:eastAsia="仿宋_GB2312" w:hAnsi="Calibri"/>
          <w:sz w:val="28"/>
          <w:szCs w:val="28"/>
        </w:rPr>
      </w:pPr>
      <w:r w:rsidRPr="006329D1">
        <w:rPr>
          <w:rFonts w:ascii="仿宋_GB2312" w:eastAsia="仿宋_GB2312" w:hAnsi="Calibri" w:cs="仿宋_GB2312"/>
          <w:sz w:val="28"/>
          <w:szCs w:val="28"/>
        </w:rPr>
        <w:t>2018</w:t>
      </w:r>
      <w:r w:rsidRPr="006329D1">
        <w:rPr>
          <w:rFonts w:ascii="仿宋_GB2312" w:eastAsia="仿宋_GB2312" w:hAnsi="Calibri" w:cs="仿宋_GB2312" w:hint="eastAsia"/>
          <w:sz w:val="28"/>
          <w:szCs w:val="28"/>
        </w:rPr>
        <w:t>年</w:t>
      </w:r>
      <w:r w:rsidRPr="006329D1">
        <w:rPr>
          <w:rFonts w:ascii="仿宋_GB2312" w:eastAsia="仿宋_GB2312" w:hAnsi="Calibri" w:cs="仿宋_GB2312"/>
          <w:sz w:val="28"/>
          <w:szCs w:val="28"/>
        </w:rPr>
        <w:t>9</w:t>
      </w:r>
      <w:r w:rsidRPr="006329D1">
        <w:rPr>
          <w:rFonts w:ascii="仿宋_GB2312" w:eastAsia="仿宋_GB2312" w:hAnsi="Calibri" w:cs="仿宋_GB2312" w:hint="eastAsia"/>
          <w:sz w:val="28"/>
          <w:szCs w:val="28"/>
        </w:rPr>
        <w:t>月</w:t>
      </w:r>
      <w:r w:rsidRPr="006329D1">
        <w:rPr>
          <w:rFonts w:ascii="仿宋_GB2312" w:eastAsia="仿宋_GB2312" w:hAnsi="Calibri" w:cs="仿宋_GB2312"/>
          <w:sz w:val="28"/>
          <w:szCs w:val="28"/>
        </w:rPr>
        <w:t>28</w:t>
      </w:r>
      <w:r w:rsidRPr="006329D1">
        <w:rPr>
          <w:rFonts w:ascii="仿宋_GB2312" w:eastAsia="仿宋_GB2312" w:hAnsi="Calibri" w:cs="仿宋_GB2312" w:hint="eastAsia"/>
          <w:sz w:val="28"/>
          <w:szCs w:val="28"/>
        </w:rPr>
        <w:t>日</w:t>
      </w:r>
      <w:r w:rsidRPr="006329D1">
        <w:rPr>
          <w:rFonts w:ascii="仿宋_GB2312" w:eastAsia="仿宋_GB2312" w:hAnsi="Calibri"/>
          <w:sz w:val="28"/>
          <w:szCs w:val="28"/>
        </w:rPr>
        <w:t> </w:t>
      </w:r>
    </w:p>
    <w:p w:rsidR="005B200C" w:rsidRPr="00B4452B" w:rsidRDefault="005B200C" w:rsidP="00B4452B">
      <w:pPr>
        <w:spacing w:line="520" w:lineRule="exact"/>
        <w:jc w:val="center"/>
        <w:rPr>
          <w:rFonts w:ascii="仿宋_GB2312" w:eastAsia="仿宋_GB2312" w:hAnsi="Calibri"/>
          <w:b/>
          <w:bCs/>
          <w:sz w:val="28"/>
          <w:szCs w:val="28"/>
        </w:rPr>
      </w:pPr>
      <w:r w:rsidRPr="006329D1">
        <w:rPr>
          <w:rFonts w:ascii="仿宋_GB2312" w:eastAsia="仿宋_GB2312" w:hAnsi="Calibri" w:cs="仿宋_GB2312" w:hint="eastAsia"/>
          <w:b/>
          <w:bCs/>
          <w:sz w:val="28"/>
          <w:szCs w:val="28"/>
        </w:rPr>
        <w:t>住房城乡建设部关于修改《建筑工程施工许可管理办法》的决定</w:t>
      </w:r>
    </w:p>
    <w:p w:rsidR="005B200C" w:rsidRPr="006329D1" w:rsidRDefault="005B200C" w:rsidP="007E4CC3">
      <w:pPr>
        <w:spacing w:line="520" w:lineRule="exact"/>
        <w:rPr>
          <w:rFonts w:ascii="仿宋_GB2312" w:eastAsia="仿宋_GB2312" w:hAnsi="Calibri"/>
          <w:sz w:val="28"/>
          <w:szCs w:val="28"/>
        </w:rPr>
      </w:pPr>
      <w:r w:rsidRPr="006329D1">
        <w:rPr>
          <w:rFonts w:ascii="仿宋_GB2312" w:eastAsia="仿宋_GB2312" w:hAnsi="Calibri" w:cs="仿宋_GB2312" w:hint="eastAsia"/>
          <w:sz w:val="28"/>
          <w:szCs w:val="28"/>
        </w:rPr>
        <w:t xml:space="preserve">　　为贯彻落实国务院深化“放管服”改革，优化营商环境的要求，住房城乡建设部决定对《建筑工程施工许可管理办法》（住房城乡建设部令第</w:t>
      </w:r>
      <w:r w:rsidRPr="006329D1">
        <w:rPr>
          <w:rFonts w:ascii="仿宋_GB2312" w:eastAsia="仿宋_GB2312" w:hAnsi="Calibri" w:cs="仿宋_GB2312"/>
          <w:sz w:val="28"/>
          <w:szCs w:val="28"/>
        </w:rPr>
        <w:t>18</w:t>
      </w:r>
      <w:r w:rsidRPr="006329D1">
        <w:rPr>
          <w:rFonts w:ascii="仿宋_GB2312" w:eastAsia="仿宋_GB2312" w:hAnsi="Calibri" w:cs="仿宋_GB2312" w:hint="eastAsia"/>
          <w:sz w:val="28"/>
          <w:szCs w:val="28"/>
        </w:rPr>
        <w:t>号）作如下修改：</w:t>
      </w:r>
    </w:p>
    <w:p w:rsidR="005B200C" w:rsidRPr="006329D1" w:rsidRDefault="005B200C" w:rsidP="007E4CC3">
      <w:pPr>
        <w:spacing w:line="520" w:lineRule="exact"/>
        <w:rPr>
          <w:rFonts w:ascii="仿宋_GB2312" w:eastAsia="仿宋_GB2312" w:hAnsi="Calibri"/>
          <w:sz w:val="28"/>
          <w:szCs w:val="28"/>
        </w:rPr>
      </w:pPr>
      <w:r w:rsidRPr="006329D1">
        <w:rPr>
          <w:rFonts w:ascii="仿宋_GB2312" w:eastAsia="仿宋_GB2312" w:hAnsi="Calibri" w:cs="仿宋_GB2312" w:hint="eastAsia"/>
          <w:sz w:val="28"/>
          <w:szCs w:val="28"/>
        </w:rPr>
        <w:t xml:space="preserve">　　一、删去第四条第一款第七项。</w:t>
      </w:r>
    </w:p>
    <w:p w:rsidR="005B200C" w:rsidRPr="006329D1" w:rsidRDefault="005B200C" w:rsidP="007E4CC3">
      <w:pPr>
        <w:spacing w:line="520" w:lineRule="exact"/>
        <w:rPr>
          <w:rFonts w:ascii="仿宋_GB2312" w:eastAsia="仿宋_GB2312" w:hAnsi="Calibri"/>
          <w:sz w:val="28"/>
          <w:szCs w:val="28"/>
        </w:rPr>
      </w:pPr>
      <w:r w:rsidRPr="006329D1">
        <w:rPr>
          <w:rFonts w:ascii="仿宋_GB2312" w:eastAsia="仿宋_GB2312" w:hAnsi="Calibri" w:cs="仿宋_GB2312" w:hint="eastAsia"/>
          <w:sz w:val="28"/>
          <w:szCs w:val="28"/>
        </w:rPr>
        <w:t xml:space="preserve">　　二、将第四条第一款第八项修改为：“建设资金已经落实。建设单位应当提供建设资金已经落实承诺书”。</w:t>
      </w:r>
    </w:p>
    <w:p w:rsidR="005B200C" w:rsidRPr="006329D1" w:rsidRDefault="005B200C" w:rsidP="007E4CC3">
      <w:pPr>
        <w:spacing w:line="520" w:lineRule="exact"/>
        <w:rPr>
          <w:rFonts w:ascii="仿宋_GB2312" w:eastAsia="仿宋_GB2312" w:hAnsi="Calibri"/>
          <w:sz w:val="28"/>
          <w:szCs w:val="28"/>
        </w:rPr>
      </w:pPr>
      <w:r w:rsidRPr="006329D1">
        <w:rPr>
          <w:rFonts w:ascii="仿宋_GB2312" w:eastAsia="仿宋_GB2312" w:hAnsi="Calibri" w:cs="仿宋_GB2312" w:hint="eastAsia"/>
          <w:sz w:val="28"/>
          <w:szCs w:val="28"/>
        </w:rPr>
        <w:t xml:space="preserve">　　三、将第五条第一款第三项修改为：“发证机关在收到建设单位报送的《建筑工程施工许可证申请表》和所附证明文件后，对于符合条件的，应当自收到申请之日起七日内颁发施工许可证；对于证明文件不齐全或者失效的，应当当场或者五日内一次告知建设单位需要补正的全部内容，审批时间可以自证明文件补正齐全后作相应顺延；对于不符合条件的，应当自收到申请之日起七日内书面通知建设单位，并说明理由”。</w:t>
      </w:r>
    </w:p>
    <w:p w:rsidR="005B200C" w:rsidRPr="006329D1" w:rsidRDefault="005B200C" w:rsidP="007E4CC3">
      <w:pPr>
        <w:spacing w:line="520" w:lineRule="exact"/>
        <w:rPr>
          <w:rFonts w:ascii="仿宋_GB2312" w:eastAsia="仿宋_GB2312" w:hAnsi="Calibri"/>
          <w:sz w:val="28"/>
          <w:szCs w:val="28"/>
        </w:rPr>
      </w:pPr>
      <w:r w:rsidRPr="006329D1">
        <w:rPr>
          <w:rFonts w:ascii="仿宋_GB2312" w:eastAsia="仿宋_GB2312" w:hAnsi="Calibri" w:cs="仿宋_GB2312" w:hint="eastAsia"/>
          <w:sz w:val="28"/>
          <w:szCs w:val="28"/>
        </w:rPr>
        <w:t xml:space="preserve">　　此外，对相关条文顺序作相应调整。</w:t>
      </w:r>
    </w:p>
    <w:p w:rsidR="005B200C" w:rsidRDefault="005B200C" w:rsidP="007E4CC3">
      <w:pPr>
        <w:spacing w:line="520" w:lineRule="exact"/>
        <w:ind w:firstLine="570"/>
        <w:rPr>
          <w:rFonts w:ascii="仿宋_GB2312" w:eastAsia="仿宋_GB2312" w:hAnsi="Calibri"/>
          <w:sz w:val="28"/>
          <w:szCs w:val="28"/>
        </w:rPr>
      </w:pPr>
      <w:r w:rsidRPr="006329D1">
        <w:rPr>
          <w:rFonts w:ascii="仿宋_GB2312" w:eastAsia="仿宋_GB2312" w:hAnsi="Calibri" w:cs="仿宋_GB2312" w:hint="eastAsia"/>
          <w:sz w:val="28"/>
          <w:szCs w:val="28"/>
        </w:rPr>
        <w:t>本决定自发布之日起施行。《建筑工程施工许可管理办法》根据本决定作相应修改，重新发布。</w:t>
      </w:r>
    </w:p>
    <w:p w:rsidR="005B200C" w:rsidRDefault="005B200C" w:rsidP="007E4CC3">
      <w:pPr>
        <w:spacing w:line="520" w:lineRule="exact"/>
        <w:ind w:firstLine="570"/>
        <w:rPr>
          <w:rFonts w:ascii="仿宋_GB2312" w:eastAsia="仿宋_GB2312" w:hAnsi="Calibri"/>
          <w:sz w:val="28"/>
          <w:szCs w:val="28"/>
        </w:rPr>
      </w:pPr>
    </w:p>
    <w:p w:rsidR="005B200C" w:rsidRPr="00DD0A13" w:rsidRDefault="005B200C" w:rsidP="007E4CC3">
      <w:pPr>
        <w:snapToGrid w:val="0"/>
        <w:spacing w:line="520" w:lineRule="exact"/>
        <w:jc w:val="center"/>
        <w:rPr>
          <w:rFonts w:ascii="黑体" w:eastAsia="黑体"/>
          <w:b/>
          <w:bCs/>
          <w:sz w:val="32"/>
          <w:szCs w:val="32"/>
        </w:rPr>
      </w:pPr>
      <w:r w:rsidRPr="00DD0A13">
        <w:rPr>
          <w:rFonts w:ascii="黑体" w:eastAsia="黑体" w:cs="黑体"/>
          <w:b/>
          <w:bCs/>
          <w:sz w:val="32"/>
          <w:szCs w:val="32"/>
        </w:rPr>
        <w:t xml:space="preserve"> [</w:t>
      </w:r>
      <w:r w:rsidRPr="00DD0A13">
        <w:rPr>
          <w:rFonts w:ascii="黑体" w:eastAsia="黑体" w:cs="黑体" w:hint="eastAsia"/>
          <w:b/>
          <w:bCs/>
          <w:sz w:val="32"/>
          <w:szCs w:val="32"/>
        </w:rPr>
        <w:t>上海市住建委等</w:t>
      </w:r>
      <w:r w:rsidRPr="00DD0A13">
        <w:rPr>
          <w:rFonts w:ascii="黑体" w:eastAsia="黑体" w:cs="黑体"/>
          <w:b/>
          <w:bCs/>
          <w:sz w:val="32"/>
          <w:szCs w:val="32"/>
        </w:rPr>
        <w:t>8</w:t>
      </w:r>
      <w:r w:rsidRPr="00DD0A13">
        <w:rPr>
          <w:rFonts w:ascii="黑体" w:eastAsia="黑体" w:cs="黑体" w:hint="eastAsia"/>
          <w:b/>
          <w:bCs/>
          <w:sz w:val="32"/>
          <w:szCs w:val="32"/>
        </w:rPr>
        <w:t>部门</w:t>
      </w:r>
      <w:r w:rsidRPr="00DD0A13">
        <w:rPr>
          <w:rFonts w:ascii="黑体" w:eastAsia="黑体" w:cs="黑体"/>
          <w:b/>
          <w:bCs/>
          <w:sz w:val="32"/>
          <w:szCs w:val="32"/>
        </w:rPr>
        <w:t>]</w:t>
      </w:r>
      <w:r w:rsidRPr="00DD0A13">
        <w:rPr>
          <w:rFonts w:ascii="黑体" w:eastAsia="黑体" w:cs="黑体" w:hint="eastAsia"/>
          <w:b/>
          <w:bCs/>
          <w:sz w:val="32"/>
          <w:szCs w:val="32"/>
        </w:rPr>
        <w:t>关于印发《上海市建筑废弃混凝土回收利用管理办法》的通知</w:t>
      </w:r>
      <w:r w:rsidRPr="00DD0A13">
        <w:rPr>
          <w:rFonts w:ascii="黑体" w:eastAsia="黑体" w:cs="黑体"/>
          <w:b/>
          <w:bCs/>
          <w:sz w:val="32"/>
          <w:szCs w:val="32"/>
        </w:rPr>
        <w:t xml:space="preserve"> </w:t>
      </w:r>
    </w:p>
    <w:p w:rsidR="005B200C" w:rsidRPr="00B4452B" w:rsidRDefault="005B200C" w:rsidP="00B4452B">
      <w:pPr>
        <w:snapToGrid w:val="0"/>
        <w:spacing w:line="520" w:lineRule="exact"/>
        <w:jc w:val="center"/>
        <w:rPr>
          <w:rFonts w:ascii="仿宋_GB2312" w:eastAsia="仿宋_GB2312"/>
        </w:rPr>
      </w:pPr>
      <w:r w:rsidRPr="00DD0A13">
        <w:rPr>
          <w:rFonts w:ascii="仿宋_GB2312" w:eastAsia="仿宋_GB2312" w:cs="仿宋_GB2312" w:hint="eastAsia"/>
        </w:rPr>
        <w:t>沪住建规范（</w:t>
      </w:r>
      <w:r w:rsidRPr="00DD0A13">
        <w:rPr>
          <w:rFonts w:ascii="仿宋_GB2312" w:eastAsia="仿宋_GB2312" w:cs="仿宋_GB2312"/>
        </w:rPr>
        <w:t>2018</w:t>
      </w:r>
      <w:r w:rsidRPr="00DD0A13">
        <w:rPr>
          <w:rFonts w:ascii="仿宋_GB2312" w:eastAsia="仿宋_GB2312" w:cs="仿宋_GB2312" w:hint="eastAsia"/>
        </w:rPr>
        <w:t>）</w:t>
      </w:r>
      <w:r w:rsidRPr="00DD0A13">
        <w:rPr>
          <w:rFonts w:ascii="仿宋_GB2312" w:eastAsia="仿宋_GB2312" w:cs="仿宋_GB2312"/>
        </w:rPr>
        <w:t>7</w:t>
      </w:r>
      <w:r w:rsidRPr="00DD0A13">
        <w:rPr>
          <w:rFonts w:ascii="仿宋_GB2312" w:eastAsia="仿宋_GB2312" w:cs="仿宋_GB2312" w:hint="eastAsia"/>
        </w:rPr>
        <w:t>号</w:t>
      </w:r>
      <w:r w:rsidRPr="00DD0A13">
        <w:rPr>
          <w:rFonts w:ascii="仿宋_GB2312" w:eastAsia="仿宋_GB2312" w:cs="仿宋_GB2312"/>
        </w:rPr>
        <w:t xml:space="preserve"> </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各有关单位：</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为进一步提升本市建筑废弃混凝土回收利用水平和质量，</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促进循环经济发展，落实《上海市建筑垃圾处理管理规定》有关要求，市住房城乡建设管理委、市交通委、市绿化市容局、市发展改革委、市经济信息化委、市环保局、市规划国土资源局、市城管执法局共同制定了《上海市建筑废弃混凝土回收利用管理办法》，现予以发布，请遵照执行。</w:t>
      </w:r>
    </w:p>
    <w:p w:rsidR="005B200C" w:rsidRPr="007E4CC3" w:rsidRDefault="005B200C" w:rsidP="00B4452B">
      <w:pPr>
        <w:spacing w:line="520" w:lineRule="exact"/>
        <w:ind w:firstLineChars="200" w:firstLine="31680"/>
        <w:rPr>
          <w:rFonts w:ascii="仿宋_GB2312" w:eastAsia="仿宋_GB2312" w:hAnsi="Calibri"/>
          <w:sz w:val="28"/>
          <w:szCs w:val="28"/>
        </w:rPr>
      </w:pPr>
      <w:r w:rsidRPr="007E4CC3">
        <w:rPr>
          <w:rFonts w:ascii="仿宋_GB2312" w:eastAsia="仿宋_GB2312" w:hAnsi="Calibri" w:cs="仿宋_GB2312" w:hint="eastAsia"/>
          <w:sz w:val="28"/>
          <w:szCs w:val="28"/>
        </w:rPr>
        <w:t>上海市住房城乡建设管理委</w:t>
      </w:r>
      <w:r>
        <w:rPr>
          <w:rFonts w:ascii="仿宋_GB2312" w:eastAsia="仿宋_GB2312" w:hAnsi="Calibri" w:cs="仿宋_GB2312" w:hint="eastAsia"/>
          <w:sz w:val="28"/>
          <w:szCs w:val="28"/>
        </w:rPr>
        <w:t>、</w:t>
      </w:r>
      <w:r w:rsidRPr="007E4CC3">
        <w:rPr>
          <w:rFonts w:ascii="仿宋_GB2312" w:eastAsia="仿宋_GB2312" w:hAnsi="Calibri" w:cs="仿宋_GB2312" w:hint="eastAsia"/>
          <w:sz w:val="28"/>
          <w:szCs w:val="28"/>
        </w:rPr>
        <w:t>上海市交通委</w:t>
      </w:r>
      <w:r>
        <w:rPr>
          <w:rFonts w:ascii="仿宋_GB2312" w:eastAsia="仿宋_GB2312" w:hAnsi="Calibri" w:cs="仿宋_GB2312" w:hint="eastAsia"/>
          <w:sz w:val="28"/>
          <w:szCs w:val="28"/>
        </w:rPr>
        <w:t>、</w:t>
      </w:r>
      <w:r w:rsidRPr="007E4CC3">
        <w:rPr>
          <w:rFonts w:ascii="仿宋_GB2312" w:eastAsia="仿宋_GB2312" w:hAnsi="Calibri" w:cs="仿宋_GB2312" w:hint="eastAsia"/>
          <w:sz w:val="28"/>
          <w:szCs w:val="28"/>
        </w:rPr>
        <w:t>上海市绿化市容局</w:t>
      </w:r>
      <w:r>
        <w:rPr>
          <w:rFonts w:ascii="仿宋_GB2312" w:eastAsia="仿宋_GB2312" w:hAnsi="Calibri" w:cs="仿宋_GB2312" w:hint="eastAsia"/>
          <w:sz w:val="28"/>
          <w:szCs w:val="28"/>
        </w:rPr>
        <w:t>、</w:t>
      </w:r>
      <w:r w:rsidRPr="007E4CC3">
        <w:rPr>
          <w:rFonts w:ascii="仿宋_GB2312" w:eastAsia="仿宋_GB2312" w:hAnsi="Calibri" w:cs="仿宋_GB2312" w:hint="eastAsia"/>
          <w:sz w:val="28"/>
          <w:szCs w:val="28"/>
        </w:rPr>
        <w:t>上海市发展改革委</w:t>
      </w:r>
      <w:r>
        <w:rPr>
          <w:rFonts w:ascii="仿宋_GB2312" w:eastAsia="仿宋_GB2312" w:hAnsi="Calibri" w:cs="仿宋_GB2312" w:hint="eastAsia"/>
          <w:sz w:val="28"/>
          <w:szCs w:val="28"/>
        </w:rPr>
        <w:t>、</w:t>
      </w:r>
      <w:r w:rsidRPr="007E4CC3">
        <w:rPr>
          <w:rFonts w:ascii="仿宋_GB2312" w:eastAsia="仿宋_GB2312" w:hAnsi="Calibri" w:cs="仿宋_GB2312" w:hint="eastAsia"/>
          <w:sz w:val="28"/>
          <w:szCs w:val="28"/>
        </w:rPr>
        <w:t>上海市经济信息化委</w:t>
      </w:r>
      <w:r>
        <w:rPr>
          <w:rFonts w:ascii="仿宋_GB2312" w:eastAsia="仿宋_GB2312" w:hAnsi="Calibri" w:cs="仿宋_GB2312" w:hint="eastAsia"/>
          <w:sz w:val="28"/>
          <w:szCs w:val="28"/>
        </w:rPr>
        <w:t>、</w:t>
      </w:r>
      <w:r w:rsidRPr="007E4CC3">
        <w:rPr>
          <w:rFonts w:ascii="仿宋_GB2312" w:eastAsia="仿宋_GB2312" w:hAnsi="Calibri" w:cs="仿宋_GB2312" w:hint="eastAsia"/>
          <w:sz w:val="28"/>
          <w:szCs w:val="28"/>
        </w:rPr>
        <w:t>上海市环保局</w:t>
      </w:r>
      <w:r>
        <w:rPr>
          <w:rFonts w:ascii="仿宋_GB2312" w:eastAsia="仿宋_GB2312" w:hAnsi="Calibri" w:cs="仿宋_GB2312" w:hint="eastAsia"/>
          <w:sz w:val="28"/>
          <w:szCs w:val="28"/>
        </w:rPr>
        <w:t>、</w:t>
      </w:r>
      <w:r w:rsidRPr="007E4CC3">
        <w:rPr>
          <w:rFonts w:ascii="仿宋_GB2312" w:eastAsia="仿宋_GB2312" w:hAnsi="Calibri" w:cs="仿宋_GB2312" w:hint="eastAsia"/>
          <w:sz w:val="28"/>
          <w:szCs w:val="28"/>
        </w:rPr>
        <w:t>上海市规划国土资源局</w:t>
      </w:r>
      <w:r>
        <w:rPr>
          <w:rFonts w:ascii="仿宋_GB2312" w:eastAsia="仿宋_GB2312" w:hAnsi="Calibri" w:cs="仿宋_GB2312" w:hint="eastAsia"/>
          <w:sz w:val="28"/>
          <w:szCs w:val="28"/>
        </w:rPr>
        <w:t>、</w:t>
      </w:r>
      <w:r w:rsidRPr="007E4CC3">
        <w:rPr>
          <w:rFonts w:ascii="仿宋_GB2312" w:eastAsia="仿宋_GB2312" w:hAnsi="Calibri" w:cs="仿宋_GB2312" w:hint="eastAsia"/>
          <w:sz w:val="28"/>
          <w:szCs w:val="28"/>
        </w:rPr>
        <w:t>上海市城管执法局</w:t>
      </w:r>
    </w:p>
    <w:p w:rsidR="005B200C" w:rsidRPr="007E4CC3" w:rsidRDefault="005B200C" w:rsidP="007E4CC3">
      <w:pPr>
        <w:spacing w:line="520" w:lineRule="exact"/>
        <w:jc w:val="center"/>
        <w:rPr>
          <w:rFonts w:ascii="仿宋_GB2312" w:eastAsia="仿宋_GB2312" w:hAnsi="Calibri"/>
          <w:b/>
          <w:bCs/>
          <w:sz w:val="28"/>
          <w:szCs w:val="28"/>
        </w:rPr>
      </w:pPr>
      <w:r w:rsidRPr="007E4CC3">
        <w:rPr>
          <w:rFonts w:ascii="仿宋_GB2312" w:eastAsia="仿宋_GB2312" w:hAnsi="Calibri" w:cs="仿宋_GB2312" w:hint="eastAsia"/>
          <w:b/>
          <w:bCs/>
          <w:sz w:val="28"/>
          <w:szCs w:val="28"/>
        </w:rPr>
        <w:t>上海市建筑废弃混凝土回收利用管理办法</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第一条（目的和依据）</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为进一步提升本市建筑废弃混凝土回收利用水平和质量，</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促进循环经济发展，根据《上海市建筑垃圾处理管理规定》要求，结合本市实际</w:t>
      </w:r>
      <w:r w:rsidRPr="007E4CC3">
        <w:rPr>
          <w:rFonts w:ascii="仿宋_GB2312" w:eastAsia="仿宋_GB2312" w:hAnsi="Calibri" w:cs="仿宋_GB2312"/>
          <w:sz w:val="28"/>
          <w:szCs w:val="28"/>
        </w:rPr>
        <w:t>,</w:t>
      </w:r>
      <w:r w:rsidRPr="007E4CC3">
        <w:rPr>
          <w:rFonts w:ascii="仿宋_GB2312" w:eastAsia="仿宋_GB2312" w:hAnsi="Calibri" w:cs="仿宋_GB2312" w:hint="eastAsia"/>
          <w:sz w:val="28"/>
          <w:szCs w:val="28"/>
        </w:rPr>
        <w:t>制定本办法。</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第二条（定义）</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本办法所称建筑废弃混凝土是指本市房屋建筑和交通基</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础设施新建、改建、扩建及大中修过程中产生的废弃水泥混凝土。房屋建筑项目所产生的建筑废弃混凝土主要来源于地基与基础分部工程和室外设施道路单位工程等。交通基础设施项目所产生的建筑废弃混凝土主要来源于路基和结构拆除工程等。</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本办法所称建筑废弃混凝土回收利用是指对建筑废弃混</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凝土进行收集、运输、资源化利用和资源化利用建材产品推广应用。资源化利用主要涉及再生处理和再生产品应用两个环节。再生处理是指将建筑废弃混凝土破碎、加工制成符合相关标准要求的再生骨（粉）料等再生产品的过程。再生产品应用是指将建筑废弃混凝土经再生处理形成的再生骨（粉）料等应用于混凝土、预拌砂浆、墙体材料、路基等成品或半成品的过程。</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第三条（总体目标）</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坚持建筑废弃混凝土减量化、资源化、无害化和“谁产生、谁负责”的原则，形成政府引导、市场运作、行业自律、属地监管的建筑废弃混凝土回收利用常态长效机制。</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第四条（责任部门）</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市住房城乡建设管理委是本市建筑废弃混凝土回收利用的综合协调部门，统一负责建筑废弃混凝土回收利用管理，加强建筑废弃混凝土再生处理和再生产品应用的监督管理，以及资源化利用建材产品推广。</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市交通委配合做好本市交通基础设施项目的建筑废弃混凝土再生处理和再生产品应用的监督管理。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市发展改革委负责会同市住房城乡建设管理委、市经济信息化委、市财政局等部门支持建筑废弃混凝土资源化利用和资源化利用建材产品推广，适时开展有关政策研究。</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市经济信息化委负责推动企业在生产过程中应用新材料、新工艺、新技术、新设备，鼓励企业开展清洁生产。</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市环保局负责指导和监督本市建筑废弃混凝土再生处理（临时）场所按有关环保要求进行改造。</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市规划国土资源局负责指导和监督本市建筑废弃混凝土再生处理（临时）场所按有关规划要求建设实施。市绿化市容局负责会同市住房城乡建设管理委编制本市建筑废弃混凝土资源化利用设施所需场所的专项规划，并按照法定程序报市人民政府批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市城管执法局负责指导和监督对本市建筑废弃混凝土回收利用管理中违法行为依法实施的行政处罚。</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各区相关行政管理部门按属地原则做好所辖区域内建筑</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废弃混凝土回收利用监管和服务工作，协同实施本办法。</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第五条（信息系统）</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市住房城乡建设管理委、市交通委共同建立本市建筑废弃混凝土回收利用信息管理系统，实现建筑废弃混凝土“收、运、处、用”全过程数据收集统计。</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第六条（科研与标准编制）</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市鼓励高等院校、科研机构、行业协会、企事业单位等开展相关科学研究和技术合作，推广建筑废弃混凝土资源化利用相关新技术、新材料、新工艺、新设备，适时编制形成团体标准；管理部门应当组织编制地方性标准，完善再生产品应用标准体系。</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第七条（扶持政策）</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本市支持建筑废弃混凝土资源化利用项目建设，对符合条件的建设项目，纳入本市循环经济政策予以支持。</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第八条（建筑废弃混凝土收集管理）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建设单位、施工单位应当在工程招标文件、承发包合同中明确建筑废弃混凝土回收利用的具体要求和措施。委托监理单位管理的，建设单位应当将建筑废弃混凝土回收利用纳入监理范畴。</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设计单位应当在施工图设计文件中明确建筑废弃混凝土</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预计产生量，以及预计就地利用量和利用部位，并由施工图审查机构上报设计文件审查管理部门；若为基坑工程的，应当由施工图审查机构审核建筑废弃混凝土预计产生量，审核通过后上报设计文件审查管理部门备案。</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第九条（再生处理合同管理）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本市房屋建筑和混凝土结构交通基础设施工程（投资额在</w:t>
      </w:r>
      <w:r w:rsidRPr="007E4CC3">
        <w:rPr>
          <w:rFonts w:ascii="仿宋_GB2312" w:eastAsia="仿宋_GB2312" w:hAnsi="Calibri" w:cs="仿宋_GB2312"/>
          <w:sz w:val="28"/>
          <w:szCs w:val="28"/>
        </w:rPr>
        <w:t>2000</w:t>
      </w:r>
      <w:r w:rsidRPr="007E4CC3">
        <w:rPr>
          <w:rFonts w:ascii="仿宋_GB2312" w:eastAsia="仿宋_GB2312" w:hAnsi="Calibri" w:cs="仿宋_GB2312" w:hint="eastAsia"/>
          <w:sz w:val="28"/>
          <w:szCs w:val="28"/>
        </w:rPr>
        <w:t>万元及以上的），在新建、改建、扩建及大中修工程开工前，施工单位应当与建筑废弃混凝土再生处理企业签订《建筑废弃混凝土再生处理合同》（以下简称《再生处理合同》），</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并完成《再生处理合同》信息报送。</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第十条（施工现场管理）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建筑废弃混凝土从现场运出时，施工单位应当会同监理单位、再生处理企业对每批清运量进行确认，并由施工单位负责将清运量上报信息系统，全部清运完成后由系统生成经三方确认的《建筑废弃混凝土再生处理合同履约情况表》（以下简称《再生处理合同履约情况表》）。</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施工单位应当对工程现场的建筑废弃混凝土进行分类堆放，做好保护措施，便于运输车辆装载和清运，运输单位应及时外运。</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第十一条（建筑废弃混凝土运输管理）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建筑废弃混凝土运输工作由《再生处理合同》确定的再生处理企业负责，作为资源类运输不予核发建筑垃圾处置证，实施行业自律管理。再生处理企业可自行组织或委托运输企业组织运输，运输车辆应随车携带再生处理企业出具的《建筑废弃混</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凝土运输单》，运输单须注明“运输企业”“车牌号码”“工程</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名称”“工程地点”“处理场所地址”“有效日期”等可溯源信息。运输行为应当满足本市相关运输管理规定。</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第十二条（建筑废弃混凝土运输费用）</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运输距离</w:t>
      </w:r>
      <w:r w:rsidRPr="007E4CC3">
        <w:rPr>
          <w:rFonts w:ascii="仿宋_GB2312" w:eastAsia="仿宋_GB2312" w:hAnsi="Calibri" w:cs="仿宋_GB2312"/>
          <w:sz w:val="28"/>
          <w:szCs w:val="28"/>
        </w:rPr>
        <w:t>20</w:t>
      </w:r>
      <w:r w:rsidRPr="007E4CC3">
        <w:rPr>
          <w:rFonts w:ascii="仿宋_GB2312" w:eastAsia="仿宋_GB2312" w:hAnsi="Calibri" w:cs="仿宋_GB2312" w:hint="eastAsia"/>
          <w:sz w:val="28"/>
          <w:szCs w:val="28"/>
        </w:rPr>
        <w:t>公里（含）以内的，建筑废弃混凝土运输单位不得向施工单位收取运输费；运输距离超</w:t>
      </w:r>
      <w:r w:rsidRPr="007E4CC3">
        <w:rPr>
          <w:rFonts w:ascii="仿宋_GB2312" w:eastAsia="仿宋_GB2312" w:hAnsi="Calibri" w:cs="仿宋_GB2312"/>
          <w:sz w:val="28"/>
          <w:szCs w:val="28"/>
        </w:rPr>
        <w:t>20</w:t>
      </w:r>
      <w:r w:rsidRPr="007E4CC3">
        <w:rPr>
          <w:rFonts w:ascii="仿宋_GB2312" w:eastAsia="仿宋_GB2312" w:hAnsi="Calibri" w:cs="仿宋_GB2312" w:hint="eastAsia"/>
          <w:sz w:val="28"/>
          <w:szCs w:val="28"/>
        </w:rPr>
        <w:t>公里以上的，按市场化原则由双方自行协商。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第十三条（再生处理场所及企业）</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按照《上海市建筑垃圾处理管理规定》要求，各区有关单位应当按照建筑废弃混凝土再生处理场所规划编制建设计划并负责组织实施，规划场所建成前应落实建筑废弃混凝土再生处理临时场所（以下简称“再生处理临时场所”）。</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再生处理临时场所按照“不铺新摊子”的原则，主要利用现有建筑废弃混凝土规模化处理点和建筑垃圾综合处置场所。再生处理临时场所经整改后应当达到上海石材行业协会《上海市建筑废弃混凝土再生处理临时场所建设与技术标准》的要求；再生处理企业生产的再生骨料等再生产品应当按照本市有关规定实施备案管理。各区政府及相关管理部门应当按照标准要求，督促再生处理企业对其场所完成改造和建设，达到环保、安全等方面的要求。</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建筑废弃混凝土再生处理企业入场处理率应当达到</w:t>
      </w:r>
      <w:r w:rsidRPr="007E4CC3">
        <w:rPr>
          <w:rFonts w:ascii="仿宋_GB2312" w:eastAsia="仿宋_GB2312" w:hAnsi="Calibri" w:cs="仿宋_GB2312"/>
          <w:sz w:val="28"/>
          <w:szCs w:val="28"/>
        </w:rPr>
        <w:t>100%</w:t>
      </w:r>
      <w:r w:rsidRPr="007E4CC3">
        <w:rPr>
          <w:rFonts w:ascii="仿宋_GB2312" w:eastAsia="仿宋_GB2312" w:hAnsi="Calibri" w:cs="仿宋_GB2312" w:hint="eastAsia"/>
          <w:sz w:val="28"/>
          <w:szCs w:val="28"/>
        </w:rPr>
        <w:t>，利用率不得低于</w:t>
      </w:r>
      <w:r w:rsidRPr="007E4CC3">
        <w:rPr>
          <w:rFonts w:ascii="仿宋_GB2312" w:eastAsia="仿宋_GB2312" w:hAnsi="Calibri" w:cs="仿宋_GB2312"/>
          <w:sz w:val="28"/>
          <w:szCs w:val="28"/>
        </w:rPr>
        <w:t>95%</w:t>
      </w:r>
      <w:r w:rsidRPr="007E4CC3">
        <w:rPr>
          <w:rFonts w:ascii="仿宋_GB2312" w:eastAsia="仿宋_GB2312" w:hAnsi="Calibri" w:cs="仿宋_GB2312" w:hint="eastAsia"/>
          <w:sz w:val="28"/>
          <w:szCs w:val="28"/>
        </w:rPr>
        <w:t>。需资源化利用建筑废弃混凝土的滩涂整治工程、其他大规模整治工程的现场移动式处理场所，参照再生处理临时场所管理。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第十四条（再生处理产品质量保证）</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再生处理企业对出厂的再生骨（粉）料等再生产品质量实行严格把关，出具质量保证书，通过信息系统登记再生骨（粉）料等再生产品的数量和流向情况。</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第十五条（再生产品强制使用制度）</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本市</w:t>
      </w:r>
      <w:r w:rsidRPr="007E4CC3">
        <w:rPr>
          <w:rFonts w:ascii="仿宋_GB2312" w:eastAsia="仿宋_GB2312" w:hAnsi="Calibri" w:cs="仿宋_GB2312"/>
          <w:sz w:val="28"/>
          <w:szCs w:val="28"/>
        </w:rPr>
        <w:t>C25</w:t>
      </w:r>
      <w:r w:rsidRPr="007E4CC3">
        <w:rPr>
          <w:rFonts w:ascii="仿宋_GB2312" w:eastAsia="仿宋_GB2312" w:hAnsi="Calibri" w:cs="仿宋_GB2312" w:hint="eastAsia"/>
          <w:sz w:val="28"/>
          <w:szCs w:val="28"/>
        </w:rPr>
        <w:t>及以下强度等级混凝土生产企业应当按照相关标准要求，在确保质量基础上合理使用再生骨料，再生骨料对同类材料的取代率不得低于</w:t>
      </w:r>
      <w:r w:rsidRPr="007E4CC3">
        <w:rPr>
          <w:rFonts w:ascii="仿宋_GB2312" w:eastAsia="仿宋_GB2312" w:hAnsi="Calibri" w:cs="仿宋_GB2312"/>
          <w:sz w:val="28"/>
          <w:szCs w:val="28"/>
        </w:rPr>
        <w:t>15%</w:t>
      </w:r>
      <w:r w:rsidRPr="007E4CC3">
        <w:rPr>
          <w:rFonts w:ascii="仿宋_GB2312" w:eastAsia="仿宋_GB2312" w:hAnsi="Calibri" w:cs="仿宋_GB2312" w:hint="eastAsia"/>
          <w:sz w:val="28"/>
          <w:szCs w:val="28"/>
        </w:rPr>
        <w:t>。</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本市交通基础设施及大中修工程，可使用再生骨（粉）料的结构部位应当使用再生骨（粉）料，再生骨（粉）料对同类</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材料的取代率不得低于</w:t>
      </w:r>
      <w:r w:rsidRPr="007E4CC3">
        <w:rPr>
          <w:rFonts w:ascii="仿宋_GB2312" w:eastAsia="仿宋_GB2312" w:hAnsi="Calibri" w:cs="仿宋_GB2312"/>
          <w:sz w:val="28"/>
          <w:szCs w:val="28"/>
        </w:rPr>
        <w:t>30%</w:t>
      </w:r>
      <w:r w:rsidRPr="007E4CC3">
        <w:rPr>
          <w:rFonts w:ascii="仿宋_GB2312" w:eastAsia="仿宋_GB2312" w:hAnsi="Calibri" w:cs="仿宋_GB2312" w:hint="eastAsia"/>
          <w:sz w:val="28"/>
          <w:szCs w:val="28"/>
        </w:rPr>
        <w:t>。第十六条（再生产品鼓励使用制度）本市鼓励</w:t>
      </w:r>
      <w:r w:rsidRPr="007E4CC3">
        <w:rPr>
          <w:rFonts w:ascii="仿宋_GB2312" w:eastAsia="仿宋_GB2312" w:hAnsi="Calibri" w:cs="仿宋_GB2312"/>
          <w:sz w:val="28"/>
          <w:szCs w:val="28"/>
        </w:rPr>
        <w:t>C25</w:t>
      </w:r>
      <w:r w:rsidRPr="007E4CC3">
        <w:rPr>
          <w:rFonts w:ascii="仿宋_GB2312" w:eastAsia="仿宋_GB2312" w:hAnsi="Calibri" w:cs="仿宋_GB2312" w:hint="eastAsia"/>
          <w:sz w:val="28"/>
          <w:szCs w:val="28"/>
        </w:rPr>
        <w:t>以上强度等级混凝土、预拌砂浆、墙体材料等生产企业，按相关标准规定合理使用再生骨（粉）料等再生产品。</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本市鼓励在海绵城市建设、绿色公路建设以及滩涂整治工程中推广使用再生骨（粉）料等成品或半成品。</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第十七条（资源化利用建材产品应用管理）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再生产品应用企业应当对出厂建材产品质量实行严格把</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关，并在出具的质量保证书中注明再生骨（粉）料取代率和掺量，通过信息系统登记资源化利用建材产品数量（含取代率、</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掺量）和流向情况。</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市住房城乡建设管理委对符合标准的建筑废弃混凝土资</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源化利用建材产品实行备案管理，并建立产品目录。</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第十八条（监督管理）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市住房城乡建设管理委、市交通委应当依托信息系统加强事中事后监管。市、区建设工程质量安全监督管理部门、建设工程市场监督管理部门等在日常检查中，应当核查《再生处理合同》签订、报送和履约情况；施工单位未按要求或存在弄虚作假行为的，责令限期整改；再生处理企业未按要求或存在弄虚作假行为的，责令限期整改，整改期间不得承接再生处理业务。《再生处理合同》履约完成后，工程项目方可组织竣工验收和实施竣工备案。</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第十九条（信用管理）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施工企业出现下列情形的，列入不良行为清单，按照本市《在沪建筑业企业信用评价管理暂行办法》，予以扣分：</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（一）未按要求签订《再生处理合同》的；</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（二）未按要求上报《再生处理合同》信息的；</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（三）未按约定履行《再生处理合同》的。</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第二十条（行业自律）</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本市建设、施工、市容环卫等相关行业协会应当制定行业自律规范，督促会员单位加强建筑废弃混凝土回收利用管理；</w:t>
      </w:r>
      <w:r w:rsidRPr="007E4CC3">
        <w:rPr>
          <w:rFonts w:ascii="仿宋_GB2312" w:eastAsia="仿宋_GB2312" w:hAnsi="Calibri" w:cs="仿宋_GB2312"/>
          <w:sz w:val="28"/>
          <w:szCs w:val="28"/>
        </w:rPr>
        <w:t xml:space="preserve"> </w:t>
      </w:r>
      <w:r w:rsidRPr="007E4CC3">
        <w:rPr>
          <w:rFonts w:ascii="仿宋_GB2312" w:eastAsia="仿宋_GB2312" w:hAnsi="Calibri" w:cs="仿宋_GB2312" w:hint="eastAsia"/>
          <w:sz w:val="28"/>
          <w:szCs w:val="28"/>
        </w:rPr>
        <w:t>对违反自律规范的会员单位，采取相应的自律惩戒措施。</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第二十一条（参照执行）</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建筑物、构筑物拆除工程中产生的建筑废弃混凝土回收利用管理可参照本办法执行。</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第二十二条（生效日期）</w:t>
      </w:r>
    </w:p>
    <w:p w:rsidR="005B200C" w:rsidRPr="007E4CC3" w:rsidRDefault="005B200C" w:rsidP="007E4CC3">
      <w:pPr>
        <w:spacing w:line="520" w:lineRule="exact"/>
        <w:rPr>
          <w:rFonts w:ascii="仿宋_GB2312" w:eastAsia="仿宋_GB2312" w:hAnsi="Calibri"/>
          <w:sz w:val="28"/>
          <w:szCs w:val="28"/>
        </w:rPr>
      </w:pPr>
      <w:r w:rsidRPr="007E4CC3">
        <w:rPr>
          <w:rFonts w:ascii="仿宋_GB2312" w:eastAsia="仿宋_GB2312" w:hAnsi="Calibri" w:cs="仿宋_GB2312" w:hint="eastAsia"/>
          <w:sz w:val="28"/>
          <w:szCs w:val="28"/>
        </w:rPr>
        <w:t xml:space="preserve">　　本办法自</w:t>
      </w:r>
      <w:r w:rsidRPr="007E4CC3">
        <w:rPr>
          <w:rFonts w:ascii="仿宋_GB2312" w:eastAsia="仿宋_GB2312" w:hAnsi="Calibri" w:cs="仿宋_GB2312"/>
          <w:sz w:val="28"/>
          <w:szCs w:val="28"/>
        </w:rPr>
        <w:t>2019</w:t>
      </w:r>
      <w:r w:rsidRPr="007E4CC3">
        <w:rPr>
          <w:rFonts w:ascii="仿宋_GB2312" w:eastAsia="仿宋_GB2312" w:hAnsi="Calibri" w:cs="仿宋_GB2312" w:hint="eastAsia"/>
          <w:sz w:val="28"/>
          <w:szCs w:val="28"/>
        </w:rPr>
        <w:t>年</w:t>
      </w:r>
      <w:r w:rsidRPr="007E4CC3">
        <w:rPr>
          <w:rFonts w:ascii="仿宋_GB2312" w:eastAsia="仿宋_GB2312" w:hAnsi="Calibri" w:cs="仿宋_GB2312"/>
          <w:sz w:val="28"/>
          <w:szCs w:val="28"/>
        </w:rPr>
        <w:t>1</w:t>
      </w:r>
      <w:r w:rsidRPr="007E4CC3">
        <w:rPr>
          <w:rFonts w:ascii="仿宋_GB2312" w:eastAsia="仿宋_GB2312" w:hAnsi="Calibri" w:cs="仿宋_GB2312" w:hint="eastAsia"/>
          <w:sz w:val="28"/>
          <w:szCs w:val="28"/>
        </w:rPr>
        <w:t>月</w:t>
      </w:r>
      <w:r w:rsidRPr="007E4CC3">
        <w:rPr>
          <w:rFonts w:ascii="仿宋_GB2312" w:eastAsia="仿宋_GB2312" w:hAnsi="Calibri" w:cs="仿宋_GB2312"/>
          <w:sz w:val="28"/>
          <w:szCs w:val="28"/>
        </w:rPr>
        <w:t>1</w:t>
      </w:r>
      <w:r w:rsidRPr="007E4CC3">
        <w:rPr>
          <w:rFonts w:ascii="仿宋_GB2312" w:eastAsia="仿宋_GB2312" w:hAnsi="Calibri" w:cs="仿宋_GB2312" w:hint="eastAsia"/>
          <w:sz w:val="28"/>
          <w:szCs w:val="28"/>
        </w:rPr>
        <w:t>日起施行。</w:t>
      </w:r>
    </w:p>
    <w:p w:rsidR="005B200C" w:rsidRDefault="005B200C" w:rsidP="007E4CC3">
      <w:pPr>
        <w:spacing w:line="520" w:lineRule="exact"/>
        <w:rPr>
          <w:rFonts w:ascii="仿宋_GB2312" w:eastAsia="仿宋_GB2312" w:hAnsi="Calibri"/>
          <w:sz w:val="28"/>
          <w:szCs w:val="28"/>
        </w:rPr>
      </w:pPr>
    </w:p>
    <w:p w:rsidR="005B200C" w:rsidRPr="00FB3E16" w:rsidRDefault="005B200C" w:rsidP="00FB3E16">
      <w:pPr>
        <w:snapToGrid w:val="0"/>
        <w:spacing w:line="520" w:lineRule="exact"/>
        <w:jc w:val="center"/>
        <w:rPr>
          <w:rFonts w:ascii="黑体" w:eastAsia="黑体"/>
          <w:b/>
          <w:bCs/>
          <w:sz w:val="32"/>
          <w:szCs w:val="32"/>
        </w:rPr>
      </w:pPr>
      <w:r w:rsidRPr="00FB3E16">
        <w:rPr>
          <w:rFonts w:ascii="黑体" w:eastAsia="黑体" w:cs="黑体"/>
          <w:b/>
          <w:bCs/>
          <w:sz w:val="32"/>
          <w:szCs w:val="32"/>
        </w:rPr>
        <w:t>[</w:t>
      </w:r>
      <w:r w:rsidRPr="00FB3E16">
        <w:rPr>
          <w:rFonts w:ascii="黑体" w:eastAsia="黑体" w:cs="黑体" w:hint="eastAsia"/>
          <w:b/>
          <w:bCs/>
          <w:sz w:val="32"/>
          <w:szCs w:val="32"/>
        </w:rPr>
        <w:t>住建部</w:t>
      </w:r>
      <w:r w:rsidRPr="00FB3E16">
        <w:rPr>
          <w:rFonts w:ascii="黑体" w:eastAsia="黑体" w:cs="黑体"/>
          <w:b/>
          <w:bCs/>
          <w:sz w:val="32"/>
          <w:szCs w:val="32"/>
        </w:rPr>
        <w:t>]</w:t>
      </w:r>
      <w:r w:rsidRPr="00FB3E16">
        <w:rPr>
          <w:rFonts w:ascii="黑体" w:eastAsia="黑体" w:cs="黑体" w:hint="eastAsia"/>
          <w:b/>
          <w:bCs/>
          <w:sz w:val="32"/>
          <w:szCs w:val="32"/>
        </w:rPr>
        <w:t>关于启用全国建筑工人管理服务信息平台的通知</w:t>
      </w:r>
    </w:p>
    <w:p w:rsidR="005B200C" w:rsidRPr="00B4452B" w:rsidRDefault="005B200C" w:rsidP="00B4452B">
      <w:pPr>
        <w:snapToGrid w:val="0"/>
        <w:spacing w:line="520" w:lineRule="exact"/>
        <w:jc w:val="center"/>
        <w:rPr>
          <w:rFonts w:ascii="仿宋_GB2312" w:eastAsia="仿宋_GB2312"/>
        </w:rPr>
      </w:pPr>
      <w:r w:rsidRPr="00FB3E16">
        <w:rPr>
          <w:rFonts w:ascii="仿宋_GB2312" w:eastAsia="仿宋_GB2312" w:cs="仿宋_GB2312" w:hint="eastAsia"/>
        </w:rPr>
        <w:t>建办市函（</w:t>
      </w:r>
      <w:r w:rsidRPr="00FB3E16">
        <w:rPr>
          <w:rFonts w:ascii="仿宋_GB2312" w:eastAsia="仿宋_GB2312" w:cs="仿宋_GB2312"/>
        </w:rPr>
        <w:t>2018</w:t>
      </w:r>
      <w:r w:rsidRPr="00FB3E16">
        <w:rPr>
          <w:rFonts w:ascii="仿宋_GB2312" w:eastAsia="仿宋_GB2312" w:cs="仿宋_GB2312" w:hint="eastAsia"/>
        </w:rPr>
        <w:t>）</w:t>
      </w:r>
      <w:r w:rsidRPr="00FB3E16">
        <w:rPr>
          <w:rFonts w:ascii="仿宋_GB2312" w:eastAsia="仿宋_GB2312" w:cs="仿宋_GB2312"/>
        </w:rPr>
        <w:t>603</w:t>
      </w:r>
      <w:r w:rsidRPr="00FB3E16">
        <w:rPr>
          <w:rFonts w:ascii="仿宋_GB2312" w:eastAsia="仿宋_GB2312" w:cs="仿宋_GB2312" w:hint="eastAsia"/>
        </w:rPr>
        <w:t>号</w:t>
      </w:r>
    </w:p>
    <w:p w:rsidR="005B200C" w:rsidRPr="00FB3E16" w:rsidRDefault="005B200C" w:rsidP="00FB3E16">
      <w:pPr>
        <w:spacing w:line="520" w:lineRule="exact"/>
        <w:rPr>
          <w:rFonts w:ascii="仿宋_GB2312" w:eastAsia="仿宋_GB2312" w:hAnsi="Calibri"/>
          <w:sz w:val="28"/>
          <w:szCs w:val="28"/>
        </w:rPr>
      </w:pPr>
      <w:r w:rsidRPr="00FB3E16">
        <w:rPr>
          <w:rFonts w:ascii="仿宋_GB2312" w:eastAsia="仿宋_GB2312" w:hAnsi="Calibri" w:cs="仿宋_GB2312" w:hint="eastAsia"/>
          <w:sz w:val="28"/>
          <w:szCs w:val="28"/>
        </w:rPr>
        <w:t>各省、自治区住房城乡建设厅，直辖市建委，新疆生产建设兵团住房城乡建设局：</w:t>
      </w:r>
    </w:p>
    <w:p w:rsidR="005B200C" w:rsidRPr="00FB3E16" w:rsidRDefault="005B200C" w:rsidP="00FB3E16">
      <w:pPr>
        <w:spacing w:line="520" w:lineRule="exact"/>
        <w:rPr>
          <w:rFonts w:ascii="仿宋_GB2312" w:eastAsia="仿宋_GB2312" w:hAnsi="Calibri"/>
          <w:sz w:val="28"/>
          <w:szCs w:val="28"/>
        </w:rPr>
      </w:pPr>
      <w:r w:rsidRPr="00FB3E16">
        <w:rPr>
          <w:rFonts w:ascii="仿宋_GB2312" w:eastAsia="仿宋_GB2312" w:hAnsi="Calibri" w:cs="仿宋_GB2312" w:hint="eastAsia"/>
          <w:sz w:val="28"/>
          <w:szCs w:val="28"/>
        </w:rPr>
        <w:t xml:space="preserve">　　为贯彻落实《国务院办公厅关于促进建筑业持续健康发展的意见》（国办发〔</w:t>
      </w:r>
      <w:r w:rsidRPr="00FB3E16">
        <w:rPr>
          <w:rFonts w:ascii="仿宋_GB2312" w:eastAsia="仿宋_GB2312" w:hAnsi="Calibri" w:cs="仿宋_GB2312"/>
          <w:sz w:val="28"/>
          <w:szCs w:val="28"/>
        </w:rPr>
        <w:t>2017</w:t>
      </w:r>
      <w:r w:rsidRPr="00FB3E16">
        <w:rPr>
          <w:rFonts w:ascii="仿宋_GB2312" w:eastAsia="仿宋_GB2312" w:hAnsi="Calibri" w:cs="仿宋_GB2312" w:hint="eastAsia"/>
          <w:sz w:val="28"/>
          <w:szCs w:val="28"/>
        </w:rPr>
        <w:t>〕</w:t>
      </w:r>
      <w:r w:rsidRPr="00FB3E16">
        <w:rPr>
          <w:rFonts w:ascii="仿宋_GB2312" w:eastAsia="仿宋_GB2312" w:hAnsi="Calibri" w:cs="仿宋_GB2312"/>
          <w:sz w:val="28"/>
          <w:szCs w:val="28"/>
        </w:rPr>
        <w:t>19</w:t>
      </w:r>
      <w:r w:rsidRPr="00FB3E16">
        <w:rPr>
          <w:rFonts w:ascii="仿宋_GB2312" w:eastAsia="仿宋_GB2312" w:hAnsi="Calibri" w:cs="仿宋_GB2312" w:hint="eastAsia"/>
          <w:sz w:val="28"/>
          <w:szCs w:val="28"/>
        </w:rPr>
        <w:t>号），推进建筑工人实名制管理，切实保障建筑工人合法权益，我部决定于</w:t>
      </w:r>
      <w:r w:rsidRPr="00FB3E16">
        <w:rPr>
          <w:rFonts w:ascii="仿宋_GB2312" w:eastAsia="仿宋_GB2312" w:hAnsi="Calibri" w:cs="仿宋_GB2312"/>
          <w:sz w:val="28"/>
          <w:szCs w:val="28"/>
        </w:rPr>
        <w:t>2018</w:t>
      </w:r>
      <w:r w:rsidRPr="00FB3E16">
        <w:rPr>
          <w:rFonts w:ascii="仿宋_GB2312" w:eastAsia="仿宋_GB2312" w:hAnsi="Calibri" w:cs="仿宋_GB2312" w:hint="eastAsia"/>
          <w:sz w:val="28"/>
          <w:szCs w:val="28"/>
        </w:rPr>
        <w:t>年</w:t>
      </w:r>
      <w:r w:rsidRPr="00FB3E16">
        <w:rPr>
          <w:rFonts w:ascii="仿宋_GB2312" w:eastAsia="仿宋_GB2312" w:hAnsi="Calibri" w:cs="仿宋_GB2312"/>
          <w:sz w:val="28"/>
          <w:szCs w:val="28"/>
        </w:rPr>
        <w:t>11</w:t>
      </w:r>
      <w:r w:rsidRPr="00FB3E16">
        <w:rPr>
          <w:rFonts w:ascii="仿宋_GB2312" w:eastAsia="仿宋_GB2312" w:hAnsi="Calibri" w:cs="仿宋_GB2312" w:hint="eastAsia"/>
          <w:sz w:val="28"/>
          <w:szCs w:val="28"/>
        </w:rPr>
        <w:t>月</w:t>
      </w:r>
      <w:r w:rsidRPr="00FB3E16">
        <w:rPr>
          <w:rFonts w:ascii="仿宋_GB2312" w:eastAsia="仿宋_GB2312" w:hAnsi="Calibri" w:cs="仿宋_GB2312"/>
          <w:sz w:val="28"/>
          <w:szCs w:val="28"/>
        </w:rPr>
        <w:t>12</w:t>
      </w:r>
      <w:r w:rsidRPr="00FB3E16">
        <w:rPr>
          <w:rFonts w:ascii="仿宋_GB2312" w:eastAsia="仿宋_GB2312" w:hAnsi="Calibri" w:cs="仿宋_GB2312" w:hint="eastAsia"/>
          <w:sz w:val="28"/>
          <w:szCs w:val="28"/>
        </w:rPr>
        <w:t>日启用全国建筑工人管理服务信息平台（以下简称平台）。现将有关事项通知如下：</w:t>
      </w:r>
    </w:p>
    <w:p w:rsidR="005B200C" w:rsidRPr="00FB3E16" w:rsidRDefault="005B200C" w:rsidP="00FB3E16">
      <w:pPr>
        <w:spacing w:line="520" w:lineRule="exact"/>
        <w:rPr>
          <w:rFonts w:ascii="仿宋_GB2312" w:eastAsia="仿宋_GB2312" w:hAnsi="Calibri"/>
          <w:sz w:val="28"/>
          <w:szCs w:val="28"/>
        </w:rPr>
      </w:pPr>
      <w:r w:rsidRPr="00FB3E16">
        <w:rPr>
          <w:rFonts w:ascii="仿宋_GB2312" w:eastAsia="仿宋_GB2312" w:hAnsi="Calibri" w:cs="仿宋_GB2312" w:hint="eastAsia"/>
          <w:sz w:val="28"/>
          <w:szCs w:val="28"/>
        </w:rPr>
        <w:t xml:space="preserve">　　一、各地可以通过</w:t>
      </w:r>
      <w:r w:rsidRPr="00FB3E16">
        <w:rPr>
          <w:rFonts w:ascii="仿宋_GB2312" w:eastAsia="仿宋_GB2312" w:hAnsi="Calibri" w:cs="仿宋_GB2312"/>
          <w:sz w:val="28"/>
          <w:szCs w:val="28"/>
        </w:rPr>
        <w:t>jzgr.mohurd.gov.cn</w:t>
      </w:r>
      <w:r w:rsidRPr="00FB3E16">
        <w:rPr>
          <w:rFonts w:ascii="仿宋_GB2312" w:eastAsia="仿宋_GB2312" w:hAnsi="Calibri" w:cs="仿宋_GB2312" w:hint="eastAsia"/>
          <w:sz w:val="28"/>
          <w:szCs w:val="28"/>
        </w:rPr>
        <w:t>域名访问平台，也可以通过点击住房城乡建设部门户网站主页“全国建筑市场监管公共服务平台”下的“建筑工人”栏目链接访问平台。</w:t>
      </w:r>
    </w:p>
    <w:p w:rsidR="005B200C" w:rsidRPr="00FB3E16" w:rsidRDefault="005B200C" w:rsidP="00FB3E16">
      <w:pPr>
        <w:spacing w:line="520" w:lineRule="exact"/>
        <w:rPr>
          <w:rFonts w:ascii="仿宋_GB2312" w:eastAsia="仿宋_GB2312" w:hAnsi="Calibri"/>
          <w:sz w:val="28"/>
          <w:szCs w:val="28"/>
        </w:rPr>
      </w:pPr>
      <w:r w:rsidRPr="00FB3E16">
        <w:rPr>
          <w:rFonts w:ascii="仿宋_GB2312" w:eastAsia="仿宋_GB2312" w:hAnsi="Calibri" w:cs="仿宋_GB2312" w:hint="eastAsia"/>
          <w:sz w:val="28"/>
          <w:szCs w:val="28"/>
        </w:rPr>
        <w:t xml:space="preserve">　　二、各省级住房城乡建设主管部门要加快推进本地区平台建设，完善相关管理制度，制定工作措施，加强建筑工人实名制管理，及时记录建筑工人的身份信息、培训情况、职业技能、从业记录等信息，逐步实现本地区房屋建筑和市政基础设施工程建设领域建设项目全覆盖。对于暂未完成平台建设的地区，可暂时使用我部开发建设的平台进行管理。</w:t>
      </w:r>
    </w:p>
    <w:p w:rsidR="005B200C" w:rsidRPr="00FB3E16" w:rsidRDefault="005B200C" w:rsidP="00FB3E16">
      <w:pPr>
        <w:spacing w:line="520" w:lineRule="exact"/>
        <w:rPr>
          <w:rFonts w:ascii="仿宋_GB2312" w:eastAsia="仿宋_GB2312" w:hAnsi="Calibri"/>
          <w:sz w:val="28"/>
          <w:szCs w:val="28"/>
        </w:rPr>
      </w:pPr>
      <w:r w:rsidRPr="00FB3E16">
        <w:rPr>
          <w:rFonts w:ascii="仿宋_GB2312" w:eastAsia="仿宋_GB2312" w:hAnsi="Calibri" w:cs="仿宋_GB2312" w:hint="eastAsia"/>
          <w:sz w:val="28"/>
          <w:szCs w:val="28"/>
        </w:rPr>
        <w:t xml:space="preserve">　　三、各省级住房城乡建设主管部门要按照《全国建筑工人管理服务信息平台数据标准（试行）》（详见附件</w:t>
      </w:r>
      <w:r w:rsidRPr="00FB3E16">
        <w:rPr>
          <w:rFonts w:ascii="仿宋_GB2312" w:eastAsia="仿宋_GB2312" w:hAnsi="Calibri" w:cs="仿宋_GB2312"/>
          <w:sz w:val="28"/>
          <w:szCs w:val="28"/>
        </w:rPr>
        <w:t>1</w:t>
      </w:r>
      <w:r w:rsidRPr="00FB3E16">
        <w:rPr>
          <w:rFonts w:ascii="仿宋_GB2312" w:eastAsia="仿宋_GB2312" w:hAnsi="Calibri" w:cs="仿宋_GB2312" w:hint="eastAsia"/>
          <w:sz w:val="28"/>
          <w:szCs w:val="28"/>
        </w:rPr>
        <w:t>）要求组织开展本地区平台建设，并按照《全国建筑工人管理服务信息平台数据接口标准（试行）》（详见附件</w:t>
      </w:r>
      <w:r w:rsidRPr="00FB3E16">
        <w:rPr>
          <w:rFonts w:ascii="仿宋_GB2312" w:eastAsia="仿宋_GB2312" w:hAnsi="Calibri" w:cs="仿宋_GB2312"/>
          <w:sz w:val="28"/>
          <w:szCs w:val="28"/>
        </w:rPr>
        <w:t>2</w:t>
      </w:r>
      <w:r w:rsidRPr="00FB3E16">
        <w:rPr>
          <w:rFonts w:ascii="仿宋_GB2312" w:eastAsia="仿宋_GB2312" w:hAnsi="Calibri" w:cs="仿宋_GB2312" w:hint="eastAsia"/>
          <w:sz w:val="28"/>
          <w:szCs w:val="28"/>
        </w:rPr>
        <w:t>）要求于</w:t>
      </w:r>
      <w:r w:rsidRPr="00FB3E16">
        <w:rPr>
          <w:rFonts w:ascii="仿宋_GB2312" w:eastAsia="仿宋_GB2312" w:hAnsi="Calibri" w:cs="仿宋_GB2312"/>
          <w:sz w:val="28"/>
          <w:szCs w:val="28"/>
        </w:rPr>
        <w:t>2019</w:t>
      </w:r>
      <w:r w:rsidRPr="00FB3E16">
        <w:rPr>
          <w:rFonts w:ascii="仿宋_GB2312" w:eastAsia="仿宋_GB2312" w:hAnsi="Calibri" w:cs="仿宋_GB2312" w:hint="eastAsia"/>
          <w:sz w:val="28"/>
          <w:szCs w:val="28"/>
        </w:rPr>
        <w:t>年</w:t>
      </w:r>
      <w:r w:rsidRPr="00FB3E16">
        <w:rPr>
          <w:rFonts w:ascii="仿宋_GB2312" w:eastAsia="仿宋_GB2312" w:hAnsi="Calibri" w:cs="仿宋_GB2312"/>
          <w:sz w:val="28"/>
          <w:szCs w:val="28"/>
        </w:rPr>
        <w:t>6</w:t>
      </w:r>
      <w:r w:rsidRPr="00FB3E16">
        <w:rPr>
          <w:rFonts w:ascii="仿宋_GB2312" w:eastAsia="仿宋_GB2312" w:hAnsi="Calibri" w:cs="仿宋_GB2312" w:hint="eastAsia"/>
          <w:sz w:val="28"/>
          <w:szCs w:val="28"/>
        </w:rPr>
        <w:t>月</w:t>
      </w:r>
      <w:r w:rsidRPr="00FB3E16">
        <w:rPr>
          <w:rFonts w:ascii="仿宋_GB2312" w:eastAsia="仿宋_GB2312" w:hAnsi="Calibri" w:cs="仿宋_GB2312"/>
          <w:sz w:val="28"/>
          <w:szCs w:val="28"/>
        </w:rPr>
        <w:t>30</w:t>
      </w:r>
      <w:r w:rsidRPr="00FB3E16">
        <w:rPr>
          <w:rFonts w:ascii="仿宋_GB2312" w:eastAsia="仿宋_GB2312" w:hAnsi="Calibri" w:cs="仿宋_GB2312" w:hint="eastAsia"/>
          <w:sz w:val="28"/>
          <w:szCs w:val="28"/>
        </w:rPr>
        <w:t>日前实现与全国平台中央数据库的互联共享。要将平台建设和日常管理工作相结合，结合本地实际完善平台功能，丰富业务应用，实现本地区范围内数据互联共享，并确保数据的安全、准确、完整、及时。</w:t>
      </w:r>
    </w:p>
    <w:p w:rsidR="005B200C" w:rsidRPr="00FB3E16" w:rsidRDefault="005B200C" w:rsidP="00FB3E16">
      <w:pPr>
        <w:spacing w:line="520" w:lineRule="exact"/>
        <w:rPr>
          <w:rFonts w:ascii="仿宋_GB2312" w:eastAsia="仿宋_GB2312" w:hAnsi="Calibri"/>
          <w:sz w:val="28"/>
          <w:szCs w:val="28"/>
        </w:rPr>
      </w:pPr>
      <w:r w:rsidRPr="00FB3E16">
        <w:rPr>
          <w:rFonts w:ascii="仿宋_GB2312" w:eastAsia="仿宋_GB2312" w:hAnsi="Calibri" w:cs="仿宋_GB2312" w:hint="eastAsia"/>
          <w:sz w:val="28"/>
          <w:szCs w:val="28"/>
        </w:rPr>
        <w:t xml:space="preserve">　　四、我部将按照解决企业工资拖欠问题部际联席会议关于保障农民工工资支付工作考核细则的有关要求，对各省（区、市）平台建设工作开展督促检查，并对各省（区、市）平台建设情况进行考核。</w:t>
      </w:r>
    </w:p>
    <w:p w:rsidR="005B200C" w:rsidRPr="00FB3E16" w:rsidRDefault="005B200C" w:rsidP="00FB3E16">
      <w:pPr>
        <w:spacing w:line="520" w:lineRule="exact"/>
        <w:rPr>
          <w:rFonts w:ascii="仿宋_GB2312" w:eastAsia="仿宋_GB2312" w:hAnsi="Calibri"/>
          <w:sz w:val="28"/>
          <w:szCs w:val="28"/>
        </w:rPr>
      </w:pPr>
      <w:r w:rsidRPr="00FB3E16">
        <w:rPr>
          <w:rFonts w:ascii="仿宋_GB2312" w:eastAsia="仿宋_GB2312" w:hAnsi="Calibri" w:cs="仿宋_GB2312" w:hint="eastAsia"/>
          <w:sz w:val="28"/>
          <w:szCs w:val="28"/>
        </w:rPr>
        <w:t xml:space="preserve">　　各地在平台建设、使用过程中有何建议和意见，请及时函告我部建筑市场监管司。</w:t>
      </w:r>
    </w:p>
    <w:p w:rsidR="005B200C" w:rsidRPr="00B4452B" w:rsidRDefault="005B200C" w:rsidP="00B4452B">
      <w:pPr>
        <w:rPr>
          <w:rFonts w:ascii="仿宋_GB2312" w:eastAsia="仿宋_GB2312" w:hAnsi="Calibri"/>
          <w:sz w:val="28"/>
          <w:szCs w:val="28"/>
        </w:rPr>
      </w:pPr>
      <w:hyperlink r:id="rId10" w:history="1">
        <w:r w:rsidRPr="00B4452B">
          <w:rPr>
            <w:rFonts w:ascii="仿宋_GB2312" w:eastAsia="仿宋_GB2312" w:hAnsi="Calibri" w:cs="仿宋_GB2312" w:hint="eastAsia"/>
            <w:sz w:val="28"/>
            <w:szCs w:val="28"/>
          </w:rPr>
          <w:t>附件：</w:t>
        </w:r>
        <w:r w:rsidRPr="00B4452B">
          <w:rPr>
            <w:rFonts w:ascii="仿宋_GB2312" w:eastAsia="仿宋_GB2312" w:hAnsi="Calibri" w:cs="仿宋_GB2312"/>
            <w:sz w:val="28"/>
            <w:szCs w:val="28"/>
          </w:rPr>
          <w:t>1.</w:t>
        </w:r>
        <w:r w:rsidRPr="00B4452B">
          <w:rPr>
            <w:rFonts w:ascii="仿宋_GB2312" w:eastAsia="仿宋_GB2312" w:hAnsi="Calibri" w:cs="仿宋_GB2312" w:hint="eastAsia"/>
            <w:sz w:val="28"/>
            <w:szCs w:val="28"/>
          </w:rPr>
          <w:t>全国建筑工人管理服务信息平台数据标准（试行）</w:t>
        </w:r>
      </w:hyperlink>
    </w:p>
    <w:p w:rsidR="005B200C" w:rsidRPr="00B4452B" w:rsidRDefault="005B200C" w:rsidP="00B4452B">
      <w:pPr>
        <w:rPr>
          <w:rFonts w:ascii="仿宋_GB2312" w:eastAsia="仿宋_GB2312" w:hAnsi="Calibri"/>
          <w:sz w:val="28"/>
          <w:szCs w:val="28"/>
        </w:rPr>
      </w:pPr>
      <w:hyperlink r:id="rId11" w:history="1">
        <w:r>
          <w:rPr>
            <w:rFonts w:ascii="仿宋_GB2312" w:eastAsia="仿宋_GB2312" w:hAnsi="Calibri" w:cs="仿宋_GB2312" w:hint="eastAsia"/>
            <w:sz w:val="28"/>
            <w:szCs w:val="28"/>
          </w:rPr>
          <w:t xml:space="preserve">　　　</w:t>
        </w:r>
        <w:r w:rsidRPr="00B4452B">
          <w:rPr>
            <w:rFonts w:ascii="仿宋_GB2312" w:eastAsia="仿宋_GB2312" w:hAnsi="Calibri" w:cs="仿宋_GB2312"/>
            <w:sz w:val="28"/>
            <w:szCs w:val="28"/>
          </w:rPr>
          <w:t>2.</w:t>
        </w:r>
        <w:r w:rsidRPr="00B4452B">
          <w:rPr>
            <w:rFonts w:ascii="仿宋_GB2312" w:eastAsia="仿宋_GB2312" w:hAnsi="Calibri" w:cs="仿宋_GB2312" w:hint="eastAsia"/>
            <w:sz w:val="28"/>
            <w:szCs w:val="28"/>
          </w:rPr>
          <w:t>全国建筑工人管理服务信息平台数据接口标准（试行）</w:t>
        </w:r>
      </w:hyperlink>
    </w:p>
    <w:p w:rsidR="005B200C" w:rsidRDefault="005B200C" w:rsidP="00FB3E16">
      <w:pPr>
        <w:spacing w:line="520" w:lineRule="exact"/>
        <w:jc w:val="right"/>
        <w:rPr>
          <w:rFonts w:ascii="仿宋_GB2312" w:eastAsia="仿宋_GB2312" w:hAnsi="Calibri"/>
          <w:sz w:val="28"/>
          <w:szCs w:val="28"/>
        </w:rPr>
      </w:pPr>
    </w:p>
    <w:p w:rsidR="005B200C" w:rsidRPr="00FB3E16" w:rsidRDefault="005B200C" w:rsidP="00FB3E16">
      <w:pPr>
        <w:spacing w:line="520" w:lineRule="exact"/>
        <w:jc w:val="right"/>
        <w:rPr>
          <w:rFonts w:ascii="仿宋_GB2312" w:eastAsia="仿宋_GB2312" w:hAnsi="Calibri"/>
          <w:sz w:val="28"/>
          <w:szCs w:val="28"/>
        </w:rPr>
      </w:pPr>
      <w:r w:rsidRPr="00FB3E16">
        <w:rPr>
          <w:rFonts w:ascii="仿宋_GB2312" w:eastAsia="仿宋_GB2312" w:hAnsi="Calibri"/>
          <w:sz w:val="28"/>
          <w:szCs w:val="28"/>
        </w:rPr>
        <w:t>  </w:t>
      </w:r>
      <w:r w:rsidRPr="00FB3E16">
        <w:rPr>
          <w:rFonts w:ascii="仿宋_GB2312" w:eastAsia="仿宋_GB2312" w:hAnsi="Calibri" w:cs="仿宋_GB2312" w:hint="eastAsia"/>
          <w:sz w:val="28"/>
          <w:szCs w:val="28"/>
        </w:rPr>
        <w:t>中华人民共和国住房和城乡建设部办公厅</w:t>
      </w:r>
    </w:p>
    <w:p w:rsidR="005B200C" w:rsidRDefault="005B200C" w:rsidP="00FB3E16">
      <w:pPr>
        <w:spacing w:line="520" w:lineRule="exact"/>
        <w:jc w:val="right"/>
        <w:rPr>
          <w:rFonts w:ascii="仿宋_GB2312" w:eastAsia="仿宋_GB2312" w:hAnsi="Calibri"/>
          <w:sz w:val="28"/>
          <w:szCs w:val="28"/>
        </w:rPr>
      </w:pPr>
      <w:r w:rsidRPr="00FB3E16">
        <w:rPr>
          <w:rFonts w:ascii="仿宋_GB2312" w:eastAsia="仿宋_GB2312" w:hAnsi="Calibri" w:cs="仿宋_GB2312"/>
          <w:sz w:val="28"/>
          <w:szCs w:val="28"/>
        </w:rPr>
        <w:t>2018</w:t>
      </w:r>
      <w:r w:rsidRPr="00FB3E16">
        <w:rPr>
          <w:rFonts w:ascii="仿宋_GB2312" w:eastAsia="仿宋_GB2312" w:hAnsi="Calibri" w:cs="仿宋_GB2312" w:hint="eastAsia"/>
          <w:sz w:val="28"/>
          <w:szCs w:val="28"/>
        </w:rPr>
        <w:t>年</w:t>
      </w:r>
      <w:r w:rsidRPr="00FB3E16">
        <w:rPr>
          <w:rFonts w:ascii="仿宋_GB2312" w:eastAsia="仿宋_GB2312" w:hAnsi="Calibri" w:cs="仿宋_GB2312"/>
          <w:sz w:val="28"/>
          <w:szCs w:val="28"/>
        </w:rPr>
        <w:t>10</w:t>
      </w:r>
      <w:r w:rsidRPr="00FB3E16">
        <w:rPr>
          <w:rFonts w:ascii="仿宋_GB2312" w:eastAsia="仿宋_GB2312" w:hAnsi="Calibri" w:cs="仿宋_GB2312" w:hint="eastAsia"/>
          <w:sz w:val="28"/>
          <w:szCs w:val="28"/>
        </w:rPr>
        <w:t>月</w:t>
      </w:r>
      <w:r w:rsidRPr="00FB3E16">
        <w:rPr>
          <w:rFonts w:ascii="仿宋_GB2312" w:eastAsia="仿宋_GB2312" w:hAnsi="Calibri" w:cs="仿宋_GB2312"/>
          <w:sz w:val="28"/>
          <w:szCs w:val="28"/>
        </w:rPr>
        <w:t>26</w:t>
      </w:r>
      <w:r w:rsidRPr="00FB3E16">
        <w:rPr>
          <w:rFonts w:ascii="仿宋_GB2312" w:eastAsia="仿宋_GB2312" w:hAnsi="Calibri" w:cs="仿宋_GB2312" w:hint="eastAsia"/>
          <w:sz w:val="28"/>
          <w:szCs w:val="28"/>
        </w:rPr>
        <w:t>日</w:t>
      </w:r>
    </w:p>
    <w:p w:rsidR="005B200C" w:rsidRDefault="005B200C" w:rsidP="00FB3E16">
      <w:pPr>
        <w:spacing w:line="520" w:lineRule="exact"/>
        <w:jc w:val="right"/>
        <w:rPr>
          <w:rFonts w:ascii="仿宋_GB2312" w:eastAsia="仿宋_GB2312" w:hAnsi="Calibri"/>
          <w:sz w:val="28"/>
          <w:szCs w:val="28"/>
        </w:rPr>
      </w:pPr>
    </w:p>
    <w:p w:rsidR="005B200C" w:rsidRDefault="005B200C" w:rsidP="00FB3E16">
      <w:pPr>
        <w:spacing w:line="520" w:lineRule="exact"/>
        <w:jc w:val="right"/>
        <w:rPr>
          <w:rFonts w:ascii="仿宋_GB2312" w:eastAsia="仿宋_GB2312" w:hAnsi="Calibri"/>
          <w:sz w:val="28"/>
          <w:szCs w:val="28"/>
        </w:rPr>
      </w:pPr>
    </w:p>
    <w:p w:rsidR="005B200C" w:rsidRDefault="005B200C" w:rsidP="007E4CC3">
      <w:pPr>
        <w:pStyle w:val="Heading3"/>
        <w:widowControl w:val="0"/>
        <w:snapToGrid w:val="0"/>
        <w:spacing w:line="520" w:lineRule="exact"/>
        <w:rPr>
          <w:rFonts w:cs="Times New Roman"/>
        </w:rPr>
      </w:pPr>
      <w:r>
        <w:rPr>
          <w:rFonts w:cs="黑体" w:hint="eastAsia"/>
        </w:rPr>
        <w:t>【公示公告】</w:t>
      </w:r>
    </w:p>
    <w:p w:rsidR="005B200C" w:rsidRDefault="005B200C" w:rsidP="007E4CC3">
      <w:pPr>
        <w:snapToGrid w:val="0"/>
        <w:jc w:val="center"/>
        <w:rPr>
          <w:rFonts w:ascii="黑体" w:eastAsia="黑体"/>
          <w:b/>
          <w:bCs/>
          <w:color w:val="000000"/>
          <w:sz w:val="32"/>
          <w:szCs w:val="32"/>
        </w:rPr>
      </w:pPr>
    </w:p>
    <w:p w:rsidR="005B200C" w:rsidRDefault="005B200C" w:rsidP="007E4CC3">
      <w:pPr>
        <w:snapToGrid w:val="0"/>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 xml:space="preserve"> 2018</w:t>
      </w:r>
      <w:r>
        <w:rPr>
          <w:rFonts w:ascii="黑体" w:eastAsia="黑体" w:cs="黑体" w:hint="eastAsia"/>
          <w:b/>
          <w:bCs/>
          <w:color w:val="000000"/>
          <w:sz w:val="32"/>
          <w:szCs w:val="32"/>
        </w:rPr>
        <w:t>年</w:t>
      </w:r>
      <w:r>
        <w:rPr>
          <w:rFonts w:ascii="黑体" w:eastAsia="黑体" w:cs="黑体"/>
          <w:b/>
          <w:bCs/>
          <w:color w:val="000000"/>
          <w:sz w:val="32"/>
          <w:szCs w:val="32"/>
        </w:rPr>
        <w:t>10</w:t>
      </w:r>
      <w:r>
        <w:rPr>
          <w:rFonts w:ascii="黑体" w:eastAsia="黑体" w:cs="黑体" w:hint="eastAsia"/>
          <w:b/>
          <w:bCs/>
          <w:color w:val="000000"/>
          <w:sz w:val="32"/>
          <w:szCs w:val="32"/>
        </w:rPr>
        <w:t>月份资质受理情况</w:t>
      </w:r>
    </w:p>
    <w:p w:rsidR="005B200C" w:rsidRDefault="005B200C" w:rsidP="007E4CC3">
      <w:pPr>
        <w:snapToGrid w:val="0"/>
        <w:jc w:val="center"/>
        <w:rPr>
          <w:rFonts w:ascii="黑体" w:eastAsia="黑体"/>
          <w:b/>
          <w:bCs/>
          <w:color w:val="000000"/>
          <w:sz w:val="32"/>
          <w:szCs w:val="32"/>
        </w:rPr>
      </w:pPr>
    </w:p>
    <w:p w:rsidR="005B200C" w:rsidRDefault="005B200C" w:rsidP="007E4CC3">
      <w:pPr>
        <w:snapToGrid w:val="0"/>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:15</w:t>
      </w:r>
      <w:r>
        <w:rPr>
          <w:rFonts w:ascii="仿宋_GB2312" w:eastAsia="仿宋_GB2312" w:cs="仿宋_GB2312" w:hint="eastAsia"/>
          <w:b/>
          <w:bCs/>
          <w:sz w:val="24"/>
          <w:szCs w:val="24"/>
        </w:rPr>
        <w:t>家</w:t>
      </w:r>
    </w:p>
    <w:p w:rsidR="005B200C" w:rsidRDefault="005B200C" w:rsidP="007E4CC3">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60"/>
        <w:gridCol w:w="3684"/>
      </w:tblGrid>
      <w:tr w:rsidR="005B200C">
        <w:trPr>
          <w:trHeight w:val="220"/>
        </w:trPr>
        <w:tc>
          <w:tcPr>
            <w:tcW w:w="1268" w:type="dxa"/>
            <w:vAlign w:val="center"/>
          </w:tcPr>
          <w:p w:rsidR="005B200C" w:rsidRPr="00A84639" w:rsidRDefault="005B200C"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60" w:type="dxa"/>
            <w:vAlign w:val="center"/>
          </w:tcPr>
          <w:p w:rsidR="005B200C" w:rsidRPr="00A84639" w:rsidRDefault="005B200C"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5B200C" w:rsidRPr="00A84639" w:rsidRDefault="005B200C"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上海馨赣实业有限公司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建筑机电安装工程三级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蔚湃建筑科技（上海）有限公司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建筑装修装饰工程二级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世仓智能仓储设备（上海）股份有限公司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钢结构工程三级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上海崟瀚市政工程有限公司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市政公用工程三级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上海客恺建筑工程有限公司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施工劳务企业资质不分级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上海捕纤电子科技有限公司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电子和智能化工程二级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上海长贝环境科技有限公司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建筑机电安装工程三级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上海宇鹜建筑工程有限公司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模板脚手架不分级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上海皖腾机电科技有限公司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建筑机电安装工程三级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一甲装饰设计工程（上海）有限公司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建筑装修装饰工程二级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上海果甲建设工程发展有限公司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建筑机电安装工程三级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鼎合（上海）展览展示有限公司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建筑装修装饰工程二级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2018-10-9</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上海憬图环境工程有限公司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环保工程三级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2018-10-16</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上海燃联燃气工程有限公司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市政公用工程三级</w:t>
            </w:r>
          </w:p>
        </w:tc>
      </w:tr>
      <w:tr w:rsidR="005B200C">
        <w:trPr>
          <w:trHeight w:val="437"/>
        </w:trPr>
        <w:tc>
          <w:tcPr>
            <w:tcW w:w="1268" w:type="dxa"/>
            <w:vAlign w:val="center"/>
          </w:tcPr>
          <w:p w:rsidR="005B200C" w:rsidRPr="002B721A" w:rsidRDefault="005B200C" w:rsidP="007E4CC3">
            <w:pPr>
              <w:snapToGrid w:val="0"/>
              <w:jc w:val="center"/>
              <w:textAlignment w:val="center"/>
              <w:rPr>
                <w:rFonts w:ascii="仿宋_GB2312" w:eastAsia="仿宋_GB2312" w:cs="仿宋_GB2312"/>
              </w:rPr>
            </w:pPr>
            <w:r w:rsidRPr="002B721A">
              <w:rPr>
                <w:rFonts w:ascii="仿宋_GB2312" w:eastAsia="仿宋_GB2312" w:cs="仿宋_GB2312"/>
              </w:rPr>
              <w:t>2018-10-16</w:t>
            </w:r>
          </w:p>
        </w:tc>
        <w:tc>
          <w:tcPr>
            <w:tcW w:w="3660" w:type="dxa"/>
            <w:vAlign w:val="center"/>
          </w:tcPr>
          <w:p w:rsidR="005B200C" w:rsidRPr="002B721A" w:rsidRDefault="005B200C" w:rsidP="007E4CC3">
            <w:pPr>
              <w:snapToGrid w:val="0"/>
              <w:jc w:val="left"/>
              <w:textAlignment w:val="center"/>
              <w:rPr>
                <w:rFonts w:ascii="仿宋_GB2312" w:eastAsia="仿宋_GB2312"/>
              </w:rPr>
            </w:pPr>
            <w:r w:rsidRPr="002B721A">
              <w:rPr>
                <w:rFonts w:ascii="仿宋_GB2312" w:eastAsia="仿宋_GB2312" w:cs="仿宋_GB2312" w:hint="eastAsia"/>
              </w:rPr>
              <w:t>上海达杰实业有限公司</w:t>
            </w:r>
          </w:p>
        </w:tc>
        <w:tc>
          <w:tcPr>
            <w:tcW w:w="3684" w:type="dxa"/>
            <w:vAlign w:val="center"/>
          </w:tcPr>
          <w:p w:rsidR="005B200C" w:rsidRPr="002B721A" w:rsidRDefault="005B200C" w:rsidP="007E4CC3">
            <w:pPr>
              <w:snapToGrid w:val="0"/>
              <w:jc w:val="center"/>
              <w:textAlignment w:val="center"/>
              <w:rPr>
                <w:rFonts w:ascii="仿宋_GB2312" w:eastAsia="仿宋_GB2312"/>
              </w:rPr>
            </w:pPr>
            <w:r w:rsidRPr="002B721A">
              <w:rPr>
                <w:rFonts w:ascii="仿宋_GB2312" w:eastAsia="仿宋_GB2312" w:cs="仿宋_GB2312" w:hint="eastAsia"/>
              </w:rPr>
              <w:t>建筑装修装饰工程二级</w:t>
            </w:r>
          </w:p>
        </w:tc>
      </w:tr>
    </w:tbl>
    <w:p w:rsidR="005B200C" w:rsidRDefault="005B200C" w:rsidP="007E4CC3">
      <w:pPr>
        <w:snapToGrid w:val="0"/>
        <w:textAlignment w:val="center"/>
        <w:rPr>
          <w:rFonts w:ascii="仿宋_GB2312" w:eastAsia="仿宋_GB2312"/>
          <w:b/>
          <w:bCs/>
          <w:sz w:val="24"/>
          <w:szCs w:val="24"/>
        </w:rPr>
      </w:pPr>
    </w:p>
    <w:p w:rsidR="005B200C" w:rsidRDefault="005B200C" w:rsidP="007E4CC3">
      <w:pPr>
        <w:snapToGrid w:val="0"/>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:3</w:t>
      </w:r>
      <w:r>
        <w:rPr>
          <w:rFonts w:ascii="仿宋_GB2312" w:eastAsia="仿宋_GB2312" w:cs="仿宋_GB2312" w:hint="eastAsia"/>
          <w:b/>
          <w:bCs/>
          <w:sz w:val="24"/>
          <w:szCs w:val="24"/>
        </w:rPr>
        <w:t>家</w:t>
      </w:r>
    </w:p>
    <w:p w:rsidR="005B200C" w:rsidRDefault="005B200C" w:rsidP="007E4CC3">
      <w:pPr>
        <w:snapToGrid w:val="0"/>
        <w:textAlignment w:val="center"/>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8"/>
        <w:gridCol w:w="3670"/>
        <w:gridCol w:w="3674"/>
      </w:tblGrid>
      <w:tr w:rsidR="005B200C">
        <w:trPr>
          <w:trHeight w:val="220"/>
        </w:trPr>
        <w:tc>
          <w:tcPr>
            <w:tcW w:w="1268" w:type="dxa"/>
            <w:vAlign w:val="center"/>
          </w:tcPr>
          <w:p w:rsidR="005B200C" w:rsidRPr="00A84639" w:rsidRDefault="005B200C" w:rsidP="007E4CC3">
            <w:pPr>
              <w:snapToGrid w:val="0"/>
              <w:jc w:val="center"/>
              <w:textAlignment w:val="center"/>
              <w:rPr>
                <w:rFonts w:ascii="仿宋_GB2312" w:eastAsia="仿宋_GB2312"/>
              </w:rPr>
            </w:pPr>
            <w:r w:rsidRPr="00A84639">
              <w:rPr>
                <w:rFonts w:ascii="仿宋_GB2312" w:eastAsia="仿宋_GB2312" w:cs="仿宋_GB2312" w:hint="eastAsia"/>
              </w:rPr>
              <w:t>批准日期</w:t>
            </w:r>
          </w:p>
        </w:tc>
        <w:tc>
          <w:tcPr>
            <w:tcW w:w="3670" w:type="dxa"/>
            <w:vAlign w:val="center"/>
          </w:tcPr>
          <w:p w:rsidR="005B200C" w:rsidRPr="00A84639" w:rsidRDefault="005B200C" w:rsidP="007E4CC3">
            <w:pPr>
              <w:snapToGrid w:val="0"/>
              <w:jc w:val="center"/>
              <w:textAlignment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74" w:type="dxa"/>
            <w:vAlign w:val="center"/>
          </w:tcPr>
          <w:p w:rsidR="005B200C" w:rsidRPr="00A84639" w:rsidRDefault="005B200C" w:rsidP="007E4CC3">
            <w:pPr>
              <w:snapToGrid w:val="0"/>
              <w:jc w:val="center"/>
              <w:textAlignment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5B200C">
        <w:trPr>
          <w:trHeight w:val="437"/>
        </w:trPr>
        <w:tc>
          <w:tcPr>
            <w:tcW w:w="1268" w:type="dxa"/>
            <w:vAlign w:val="center"/>
          </w:tcPr>
          <w:p w:rsidR="005B200C" w:rsidRPr="002B721A" w:rsidRDefault="005B200C" w:rsidP="007E4CC3">
            <w:pPr>
              <w:jc w:val="center"/>
              <w:rPr>
                <w:rFonts w:ascii="仿宋_GB2312" w:eastAsia="仿宋_GB2312" w:cs="仿宋_GB2312"/>
              </w:rPr>
            </w:pPr>
            <w:r w:rsidRPr="002B721A">
              <w:rPr>
                <w:rFonts w:ascii="仿宋_GB2312" w:eastAsia="仿宋_GB2312" w:cs="仿宋_GB2312"/>
              </w:rPr>
              <w:t>2018-9-30</w:t>
            </w:r>
          </w:p>
        </w:tc>
        <w:tc>
          <w:tcPr>
            <w:tcW w:w="3670" w:type="dxa"/>
            <w:vAlign w:val="center"/>
          </w:tcPr>
          <w:p w:rsidR="005B200C" w:rsidRPr="002B721A" w:rsidRDefault="005B200C" w:rsidP="007E4CC3">
            <w:pPr>
              <w:jc w:val="left"/>
              <w:rPr>
                <w:rFonts w:ascii="仿宋_GB2312" w:eastAsia="仿宋_GB2312"/>
              </w:rPr>
            </w:pPr>
            <w:r w:rsidRPr="002B721A">
              <w:rPr>
                <w:rFonts w:ascii="仿宋_GB2312" w:eastAsia="仿宋_GB2312" w:cs="仿宋_GB2312" w:hint="eastAsia"/>
              </w:rPr>
              <w:t>上海茂聚机电设备安装工程有限公司</w:t>
            </w:r>
          </w:p>
        </w:tc>
        <w:tc>
          <w:tcPr>
            <w:tcW w:w="3674" w:type="dxa"/>
            <w:vAlign w:val="center"/>
          </w:tcPr>
          <w:p w:rsidR="005B200C" w:rsidRPr="002B721A" w:rsidRDefault="005B200C" w:rsidP="007E4CC3">
            <w:pPr>
              <w:jc w:val="center"/>
              <w:rPr>
                <w:rFonts w:ascii="仿宋_GB2312" w:eastAsia="仿宋_GB2312"/>
              </w:rPr>
            </w:pPr>
            <w:r w:rsidRPr="002B721A">
              <w:rPr>
                <w:rFonts w:ascii="仿宋_GB2312" w:eastAsia="仿宋_GB2312" w:cs="仿宋_GB2312" w:hint="eastAsia"/>
              </w:rPr>
              <w:t>建筑工程三级</w:t>
            </w:r>
          </w:p>
        </w:tc>
      </w:tr>
      <w:tr w:rsidR="005B200C">
        <w:trPr>
          <w:trHeight w:val="437"/>
        </w:trPr>
        <w:tc>
          <w:tcPr>
            <w:tcW w:w="1268" w:type="dxa"/>
            <w:vAlign w:val="center"/>
          </w:tcPr>
          <w:p w:rsidR="005B200C" w:rsidRPr="002B721A" w:rsidRDefault="005B200C" w:rsidP="007E4CC3">
            <w:pPr>
              <w:jc w:val="center"/>
              <w:rPr>
                <w:rFonts w:ascii="仿宋_GB2312" w:eastAsia="仿宋_GB2312" w:cs="仿宋_GB2312"/>
              </w:rPr>
            </w:pPr>
            <w:r w:rsidRPr="002B721A">
              <w:rPr>
                <w:rFonts w:ascii="仿宋_GB2312" w:eastAsia="仿宋_GB2312" w:cs="仿宋_GB2312"/>
              </w:rPr>
              <w:t>2018-10-9</w:t>
            </w:r>
          </w:p>
        </w:tc>
        <w:tc>
          <w:tcPr>
            <w:tcW w:w="3670" w:type="dxa"/>
            <w:vAlign w:val="center"/>
          </w:tcPr>
          <w:p w:rsidR="005B200C" w:rsidRPr="002B721A" w:rsidRDefault="005B200C" w:rsidP="007E4CC3">
            <w:pPr>
              <w:jc w:val="left"/>
              <w:rPr>
                <w:rFonts w:ascii="仿宋_GB2312" w:eastAsia="仿宋_GB2312"/>
              </w:rPr>
            </w:pPr>
            <w:r w:rsidRPr="002B721A">
              <w:rPr>
                <w:rFonts w:ascii="仿宋_GB2312" w:eastAsia="仿宋_GB2312" w:cs="仿宋_GB2312" w:hint="eastAsia"/>
              </w:rPr>
              <w:t>上海欣鑫燃气管道工程有限公司</w:t>
            </w:r>
          </w:p>
        </w:tc>
        <w:tc>
          <w:tcPr>
            <w:tcW w:w="3674" w:type="dxa"/>
            <w:vAlign w:val="center"/>
          </w:tcPr>
          <w:p w:rsidR="005B200C" w:rsidRPr="002B721A" w:rsidRDefault="005B200C" w:rsidP="007E4CC3">
            <w:pPr>
              <w:jc w:val="center"/>
              <w:rPr>
                <w:rFonts w:ascii="仿宋_GB2312" w:eastAsia="仿宋_GB2312"/>
              </w:rPr>
            </w:pPr>
            <w:r w:rsidRPr="002B721A">
              <w:rPr>
                <w:rFonts w:ascii="仿宋_GB2312" w:eastAsia="仿宋_GB2312" w:cs="仿宋_GB2312" w:hint="eastAsia"/>
              </w:rPr>
              <w:t>施工劳务企业资质不分级</w:t>
            </w:r>
          </w:p>
        </w:tc>
      </w:tr>
      <w:tr w:rsidR="005B200C">
        <w:trPr>
          <w:trHeight w:val="437"/>
        </w:trPr>
        <w:tc>
          <w:tcPr>
            <w:tcW w:w="1268" w:type="dxa"/>
            <w:vAlign w:val="center"/>
          </w:tcPr>
          <w:p w:rsidR="005B200C" w:rsidRPr="002B721A" w:rsidRDefault="005B200C" w:rsidP="007E4CC3">
            <w:pPr>
              <w:jc w:val="center"/>
              <w:rPr>
                <w:rFonts w:ascii="仿宋_GB2312" w:eastAsia="仿宋_GB2312" w:cs="仿宋_GB2312"/>
              </w:rPr>
            </w:pPr>
            <w:r w:rsidRPr="002B721A">
              <w:rPr>
                <w:rFonts w:ascii="仿宋_GB2312" w:eastAsia="仿宋_GB2312" w:cs="仿宋_GB2312"/>
              </w:rPr>
              <w:t>2018-10-16</w:t>
            </w:r>
          </w:p>
        </w:tc>
        <w:tc>
          <w:tcPr>
            <w:tcW w:w="3670" w:type="dxa"/>
            <w:vAlign w:val="center"/>
          </w:tcPr>
          <w:p w:rsidR="005B200C" w:rsidRPr="002B721A" w:rsidRDefault="005B200C" w:rsidP="007E4CC3">
            <w:pPr>
              <w:jc w:val="left"/>
              <w:rPr>
                <w:rFonts w:ascii="仿宋_GB2312" w:eastAsia="仿宋_GB2312"/>
              </w:rPr>
            </w:pPr>
            <w:r w:rsidRPr="002B721A">
              <w:rPr>
                <w:rFonts w:ascii="仿宋_GB2312" w:eastAsia="仿宋_GB2312" w:cs="仿宋_GB2312" w:hint="eastAsia"/>
              </w:rPr>
              <w:t>博大绿泽生态建设集团有限公司</w:t>
            </w:r>
          </w:p>
        </w:tc>
        <w:tc>
          <w:tcPr>
            <w:tcW w:w="3674" w:type="dxa"/>
            <w:vAlign w:val="center"/>
          </w:tcPr>
          <w:p w:rsidR="005B200C" w:rsidRPr="002B721A" w:rsidRDefault="005B200C" w:rsidP="007E4CC3">
            <w:pPr>
              <w:jc w:val="center"/>
              <w:rPr>
                <w:rFonts w:ascii="仿宋_GB2312" w:eastAsia="仿宋_GB2312"/>
              </w:rPr>
            </w:pPr>
            <w:r w:rsidRPr="002B721A">
              <w:rPr>
                <w:rFonts w:ascii="仿宋_GB2312" w:eastAsia="仿宋_GB2312" w:cs="仿宋_GB2312" w:hint="eastAsia"/>
              </w:rPr>
              <w:t>钢结构工程三级</w:t>
            </w:r>
          </w:p>
        </w:tc>
      </w:tr>
    </w:tbl>
    <w:p w:rsidR="005B200C" w:rsidRDefault="005B200C" w:rsidP="007E4CC3">
      <w:pPr>
        <w:snapToGrid w:val="0"/>
        <w:rPr>
          <w:rFonts w:ascii="仿宋_GB2312" w:eastAsia="仿宋_GB2312"/>
          <w:b/>
          <w:bCs/>
          <w:sz w:val="24"/>
          <w:szCs w:val="24"/>
        </w:rPr>
      </w:pPr>
    </w:p>
    <w:p w:rsidR="005B200C" w:rsidRDefault="005B200C" w:rsidP="007E4CC3">
      <w:pPr>
        <w:snapToGrid w:val="0"/>
        <w:rPr>
          <w:rFonts w:ascii="仿宋_GB2312" w:eastAsia="仿宋_GB2312"/>
          <w:b/>
          <w:bCs/>
          <w:sz w:val="24"/>
          <w:szCs w:val="24"/>
        </w:rPr>
      </w:pPr>
      <w:r>
        <w:rPr>
          <w:rFonts w:ascii="仿宋_GB2312" w:eastAsia="仿宋_GB2312" w:cs="仿宋_GB2312" w:hint="eastAsia"/>
          <w:b/>
          <w:bCs/>
          <w:sz w:val="24"/>
          <w:szCs w:val="24"/>
        </w:rPr>
        <w:t>注销企业（施工资质）</w:t>
      </w:r>
      <w:r>
        <w:rPr>
          <w:rFonts w:ascii="仿宋_GB2312" w:eastAsia="仿宋_GB2312" w:cs="仿宋_GB2312"/>
          <w:b/>
          <w:bCs/>
          <w:sz w:val="24"/>
          <w:szCs w:val="24"/>
        </w:rPr>
        <w:t>:0</w:t>
      </w:r>
      <w:r>
        <w:rPr>
          <w:rFonts w:ascii="仿宋_GB2312" w:eastAsia="仿宋_GB2312" w:cs="仿宋_GB2312" w:hint="eastAsia"/>
          <w:b/>
          <w:bCs/>
          <w:sz w:val="24"/>
          <w:szCs w:val="24"/>
        </w:rPr>
        <w:t>家</w:t>
      </w:r>
    </w:p>
    <w:p w:rsidR="005B200C" w:rsidRDefault="005B200C" w:rsidP="007E4CC3">
      <w:pPr>
        <w:snapToGrid w:val="0"/>
        <w:rPr>
          <w:rFonts w:ascii="仿宋_GB2312" w:eastAsia="仿宋_GB2312"/>
          <w:b/>
          <w:bCs/>
          <w:sz w:val="24"/>
          <w:szCs w:val="24"/>
        </w:rPr>
      </w:pPr>
    </w:p>
    <w:tbl>
      <w:tblPr>
        <w:tblW w:w="86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4"/>
        <w:gridCol w:w="3684"/>
        <w:gridCol w:w="3684"/>
      </w:tblGrid>
      <w:tr w:rsidR="005B200C">
        <w:trPr>
          <w:trHeight w:val="220"/>
        </w:trPr>
        <w:tc>
          <w:tcPr>
            <w:tcW w:w="1244" w:type="dxa"/>
            <w:vAlign w:val="center"/>
          </w:tcPr>
          <w:p w:rsidR="005B200C" w:rsidRPr="00A84639" w:rsidRDefault="005B200C" w:rsidP="007E4CC3">
            <w:pPr>
              <w:snapToGrid w:val="0"/>
              <w:jc w:val="center"/>
              <w:rPr>
                <w:rFonts w:ascii="仿宋_GB2312" w:eastAsia="仿宋_GB2312"/>
              </w:rPr>
            </w:pPr>
            <w:r w:rsidRPr="00A84639">
              <w:rPr>
                <w:rFonts w:ascii="仿宋_GB2312" w:eastAsia="仿宋_GB2312" w:cs="仿宋_GB2312" w:hint="eastAsia"/>
              </w:rPr>
              <w:t>批准日期</w:t>
            </w:r>
          </w:p>
        </w:tc>
        <w:tc>
          <w:tcPr>
            <w:tcW w:w="3684" w:type="dxa"/>
            <w:vAlign w:val="center"/>
          </w:tcPr>
          <w:p w:rsidR="005B200C" w:rsidRPr="00A84639" w:rsidRDefault="005B200C" w:rsidP="007E4CC3">
            <w:pPr>
              <w:snapToGrid w:val="0"/>
              <w:jc w:val="center"/>
              <w:rPr>
                <w:rFonts w:ascii="仿宋_GB2312" w:eastAsia="仿宋_GB2312"/>
              </w:rPr>
            </w:pPr>
            <w:r w:rsidRPr="00A84639">
              <w:rPr>
                <w:rFonts w:ascii="仿宋_GB2312" w:eastAsia="仿宋_GB2312" w:cs="仿宋_GB2312" w:hint="eastAsia"/>
              </w:rPr>
              <w:t>企</w:t>
            </w:r>
            <w:r w:rsidRPr="00A84639">
              <w:rPr>
                <w:rFonts w:ascii="仿宋_GB2312" w:eastAsia="仿宋_GB2312" w:cs="仿宋_GB2312"/>
              </w:rPr>
              <w:t xml:space="preserve">  </w:t>
            </w:r>
            <w:r w:rsidRPr="00A84639">
              <w:rPr>
                <w:rFonts w:ascii="仿宋_GB2312" w:eastAsia="仿宋_GB2312" w:cs="仿宋_GB2312" w:hint="eastAsia"/>
              </w:rPr>
              <w:t>业</w:t>
            </w:r>
            <w:r w:rsidRPr="00A84639">
              <w:rPr>
                <w:rFonts w:ascii="仿宋_GB2312" w:eastAsia="仿宋_GB2312" w:cs="仿宋_GB2312"/>
              </w:rPr>
              <w:t xml:space="preserve">  </w:t>
            </w:r>
            <w:r w:rsidRPr="00A84639">
              <w:rPr>
                <w:rFonts w:ascii="仿宋_GB2312" w:eastAsia="仿宋_GB2312" w:cs="仿宋_GB2312" w:hint="eastAsia"/>
              </w:rPr>
              <w:t>名</w:t>
            </w:r>
            <w:r w:rsidRPr="00A84639">
              <w:rPr>
                <w:rFonts w:ascii="仿宋_GB2312" w:eastAsia="仿宋_GB2312" w:cs="仿宋_GB2312"/>
              </w:rPr>
              <w:t xml:space="preserve">  </w:t>
            </w:r>
            <w:r w:rsidRPr="00A84639">
              <w:rPr>
                <w:rFonts w:ascii="仿宋_GB2312" w:eastAsia="仿宋_GB2312" w:cs="仿宋_GB2312" w:hint="eastAsia"/>
              </w:rPr>
              <w:t>称</w:t>
            </w:r>
          </w:p>
        </w:tc>
        <w:tc>
          <w:tcPr>
            <w:tcW w:w="3684" w:type="dxa"/>
            <w:vAlign w:val="center"/>
          </w:tcPr>
          <w:p w:rsidR="005B200C" w:rsidRPr="00A84639" w:rsidRDefault="005B200C" w:rsidP="007E4CC3">
            <w:pPr>
              <w:snapToGrid w:val="0"/>
              <w:jc w:val="center"/>
              <w:rPr>
                <w:rFonts w:ascii="仿宋_GB2312" w:eastAsia="仿宋_GB2312"/>
              </w:rPr>
            </w:pPr>
            <w:r w:rsidRPr="00A84639">
              <w:rPr>
                <w:rFonts w:ascii="仿宋_GB2312" w:eastAsia="仿宋_GB2312" w:cs="仿宋_GB2312" w:hint="eastAsia"/>
              </w:rPr>
              <w:t>资</w:t>
            </w:r>
            <w:r w:rsidRPr="00A84639">
              <w:rPr>
                <w:rFonts w:ascii="仿宋_GB2312" w:eastAsia="仿宋_GB2312" w:cs="仿宋_GB2312"/>
              </w:rPr>
              <w:t xml:space="preserve">  </w:t>
            </w:r>
            <w:r w:rsidRPr="00A84639">
              <w:rPr>
                <w:rFonts w:ascii="仿宋_GB2312" w:eastAsia="仿宋_GB2312" w:cs="仿宋_GB2312" w:hint="eastAsia"/>
              </w:rPr>
              <w:t>质</w:t>
            </w:r>
            <w:r w:rsidRPr="00A84639">
              <w:rPr>
                <w:rFonts w:ascii="仿宋_GB2312" w:eastAsia="仿宋_GB2312" w:cs="仿宋_GB2312"/>
              </w:rPr>
              <w:t xml:space="preserve">  </w:t>
            </w:r>
            <w:r w:rsidRPr="00A84639">
              <w:rPr>
                <w:rFonts w:ascii="仿宋_GB2312" w:eastAsia="仿宋_GB2312" w:cs="仿宋_GB2312" w:hint="eastAsia"/>
              </w:rPr>
              <w:t>情</w:t>
            </w:r>
            <w:r w:rsidRPr="00A84639">
              <w:rPr>
                <w:rFonts w:ascii="仿宋_GB2312" w:eastAsia="仿宋_GB2312" w:cs="仿宋_GB2312"/>
              </w:rPr>
              <w:t xml:space="preserve">  </w:t>
            </w:r>
            <w:r w:rsidRPr="00A84639">
              <w:rPr>
                <w:rFonts w:ascii="仿宋_GB2312" w:eastAsia="仿宋_GB2312" w:cs="仿宋_GB2312" w:hint="eastAsia"/>
              </w:rPr>
              <w:t>况</w:t>
            </w:r>
          </w:p>
        </w:tc>
      </w:tr>
      <w:tr w:rsidR="005B200C" w:rsidRPr="004A700E">
        <w:trPr>
          <w:trHeight w:val="437"/>
        </w:trPr>
        <w:tc>
          <w:tcPr>
            <w:tcW w:w="1244" w:type="dxa"/>
            <w:vAlign w:val="center"/>
          </w:tcPr>
          <w:p w:rsidR="005B200C" w:rsidRPr="004A700E" w:rsidRDefault="005B200C" w:rsidP="007E4CC3">
            <w:pPr>
              <w:jc w:val="center"/>
              <w:rPr>
                <w:rFonts w:ascii="仿宋_GB2312" w:eastAsia="仿宋_GB2312"/>
              </w:rPr>
            </w:pPr>
          </w:p>
        </w:tc>
        <w:tc>
          <w:tcPr>
            <w:tcW w:w="3684" w:type="dxa"/>
            <w:vAlign w:val="center"/>
          </w:tcPr>
          <w:p w:rsidR="005B200C" w:rsidRPr="004A700E" w:rsidRDefault="005B200C" w:rsidP="007E4CC3">
            <w:pPr>
              <w:rPr>
                <w:rFonts w:ascii="仿宋_GB2312" w:eastAsia="仿宋_GB2312"/>
              </w:rPr>
            </w:pPr>
          </w:p>
        </w:tc>
        <w:tc>
          <w:tcPr>
            <w:tcW w:w="3684" w:type="dxa"/>
            <w:vAlign w:val="center"/>
          </w:tcPr>
          <w:p w:rsidR="005B200C" w:rsidRPr="004A700E" w:rsidRDefault="005B200C" w:rsidP="007E4CC3">
            <w:pPr>
              <w:jc w:val="center"/>
              <w:rPr>
                <w:rFonts w:ascii="仿宋_GB2312" w:eastAsia="仿宋_GB2312"/>
              </w:rPr>
            </w:pPr>
          </w:p>
        </w:tc>
      </w:tr>
    </w:tbl>
    <w:p w:rsidR="005B200C" w:rsidRDefault="005B200C" w:rsidP="007E4CC3">
      <w:pPr>
        <w:snapToGrid w:val="0"/>
        <w:spacing w:line="240" w:lineRule="atLeast"/>
        <w:rPr>
          <w:rFonts w:ascii="黑体" w:eastAsia="黑体"/>
          <w:b/>
          <w:bCs/>
          <w:sz w:val="32"/>
          <w:szCs w:val="32"/>
        </w:rPr>
        <w:sectPr w:rsidR="005B200C" w:rsidSect="00C55EC8">
          <w:headerReference w:type="default" r:id="rId12"/>
          <w:footerReference w:type="default" r:id="rId13"/>
          <w:pgSz w:w="11906" w:h="16838"/>
          <w:pgMar w:top="1440" w:right="1304" w:bottom="1440" w:left="1797" w:header="851" w:footer="992" w:gutter="0"/>
          <w:cols w:space="425"/>
          <w:docGrid w:linePitch="312"/>
        </w:sectPr>
      </w:pPr>
    </w:p>
    <w:p w:rsidR="005B200C" w:rsidRPr="003C5ABE" w:rsidRDefault="005B200C" w:rsidP="007E4CC3">
      <w:pPr>
        <w:snapToGrid w:val="0"/>
        <w:spacing w:line="240" w:lineRule="atLeast"/>
        <w:jc w:val="center"/>
        <w:rPr>
          <w:rFonts w:ascii="黑体" w:eastAsia="黑体"/>
          <w:b/>
          <w:bCs/>
          <w:sz w:val="32"/>
          <w:szCs w:val="32"/>
        </w:rPr>
      </w:pPr>
      <w:r>
        <w:rPr>
          <w:rFonts w:ascii="黑体" w:eastAsia="黑体" w:cs="黑体"/>
          <w:b/>
          <w:bCs/>
          <w:sz w:val="32"/>
          <w:szCs w:val="32"/>
        </w:rPr>
        <w:t>2018</w:t>
      </w:r>
      <w:r>
        <w:rPr>
          <w:rFonts w:ascii="黑体" w:eastAsia="黑体" w:cs="黑体" w:hint="eastAsia"/>
          <w:b/>
          <w:bCs/>
          <w:sz w:val="32"/>
          <w:szCs w:val="32"/>
        </w:rPr>
        <w:t>年月</w:t>
      </w:r>
      <w:r>
        <w:rPr>
          <w:rFonts w:ascii="黑体" w:eastAsia="黑体" w:cs="黑体"/>
          <w:b/>
          <w:bCs/>
          <w:sz w:val="32"/>
          <w:szCs w:val="32"/>
        </w:rPr>
        <w:t>10</w:t>
      </w:r>
      <w:r>
        <w:rPr>
          <w:rFonts w:ascii="黑体" w:eastAsia="黑体" w:cs="黑体" w:hint="eastAsia"/>
          <w:b/>
          <w:bCs/>
          <w:sz w:val="32"/>
          <w:szCs w:val="32"/>
        </w:rPr>
        <w:t>金山区建设工程施工招投标项目清单</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8"/>
        <w:gridCol w:w="1267"/>
        <w:gridCol w:w="683"/>
        <w:gridCol w:w="3195"/>
        <w:gridCol w:w="3464"/>
        <w:gridCol w:w="1885"/>
        <w:gridCol w:w="1267"/>
        <w:gridCol w:w="1162"/>
        <w:gridCol w:w="723"/>
      </w:tblGrid>
      <w:tr w:rsidR="005B200C">
        <w:trPr>
          <w:trHeight w:hRule="exact" w:val="624"/>
        </w:trPr>
        <w:tc>
          <w:tcPr>
            <w:tcW w:w="186"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447"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241"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1127"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1222"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665"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447"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410"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255" w:type="pct"/>
            <w:vAlign w:val="center"/>
          </w:tcPr>
          <w:p w:rsidR="005B200C" w:rsidRDefault="005B200C" w:rsidP="007E4CC3">
            <w:pPr>
              <w:snapToGrid w:val="0"/>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1</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1802JS0195</w:t>
            </w:r>
          </w:p>
        </w:tc>
        <w:tc>
          <w:tcPr>
            <w:tcW w:w="241"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上海市金山区亭林镇人民政府</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亭林镇住宅小区道路、围墙修缮工程</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上海唯上建设工程有限公司</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516.3</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2</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1802JS0191</w:t>
            </w:r>
          </w:p>
        </w:tc>
        <w:tc>
          <w:tcPr>
            <w:tcW w:w="241"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上海市金山区人民政府石化街道办事处</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石化街道</w:t>
            </w:r>
            <w:r w:rsidRPr="008F6E44">
              <w:rPr>
                <w:rFonts w:ascii="仿宋_GB2312" w:eastAsia="仿宋_GB2312" w:cs="仿宋_GB2312"/>
              </w:rPr>
              <w:t>11</w:t>
            </w:r>
            <w:r w:rsidRPr="008F6E44">
              <w:rPr>
                <w:rFonts w:ascii="仿宋_GB2312" w:eastAsia="仿宋_GB2312" w:cs="仿宋_GB2312" w:hint="eastAsia"/>
              </w:rPr>
              <w:t>栋高层公房或售后公房消防设施改造工程</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上海志佳消防工程技术有限公司</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450.6761</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3</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 xml:space="preserve">1802JS0149 </w:t>
            </w:r>
          </w:p>
        </w:tc>
        <w:tc>
          <w:tcPr>
            <w:tcW w:w="241"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上海叶盛树木种植专业合作社</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金山区亭林镇茉莉花生产基地项目</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上海朝华工程建设发展有限公司</w:t>
            </w:r>
            <w:r w:rsidRPr="008F6E44">
              <w:rPr>
                <w:rFonts w:ascii="仿宋_GB2312" w:eastAsia="仿宋_GB2312" w:cs="仿宋_GB2312"/>
              </w:rPr>
              <w:t xml:space="preserve"> </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415.5049</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4</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1802JS0145</w:t>
            </w:r>
          </w:p>
        </w:tc>
        <w:tc>
          <w:tcPr>
            <w:tcW w:w="241"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上海市金山区人民政府石化街道办事处</w:t>
            </w:r>
            <w:r w:rsidRPr="008F6E44">
              <w:rPr>
                <w:rFonts w:ascii="仿宋_GB2312" w:eastAsia="仿宋_GB2312" w:cs="仿宋_GB2312"/>
              </w:rPr>
              <w:t xml:space="preserve"> </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金山区石化街道城市综合管理用房修缮工程</w:t>
            </w:r>
            <w:r w:rsidRPr="008F6E44">
              <w:rPr>
                <w:rFonts w:ascii="仿宋_GB2312" w:eastAsia="仿宋_GB2312" w:cs="仿宋_GB2312"/>
              </w:rPr>
              <w:t xml:space="preserve"> </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安徽安兴装饰工程有限责任公司</w:t>
            </w:r>
            <w:r w:rsidRPr="008F6E44">
              <w:rPr>
                <w:rFonts w:ascii="仿宋_GB2312" w:eastAsia="仿宋_GB2312" w:cs="仿宋_GB2312"/>
              </w:rPr>
              <w:t xml:space="preserve"> </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341.1655</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5</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1802JS0134</w:t>
            </w:r>
          </w:p>
        </w:tc>
        <w:tc>
          <w:tcPr>
            <w:tcW w:w="241"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上海市金山区漕泾镇人民政府</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rPr>
              <w:t>2018</w:t>
            </w:r>
            <w:r w:rsidRPr="008F6E44">
              <w:rPr>
                <w:rFonts w:ascii="仿宋_GB2312" w:eastAsia="仿宋_GB2312" w:cs="仿宋_GB2312" w:hint="eastAsia"/>
              </w:rPr>
              <w:t>年度漕泾镇村庄改造项目</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金工建设集团股份有限公司</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1793.2315</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6</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1802JS0119</w:t>
            </w:r>
          </w:p>
        </w:tc>
        <w:tc>
          <w:tcPr>
            <w:tcW w:w="241"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上海市金山区枫泾镇人民政府</w:t>
            </w:r>
            <w:r w:rsidRPr="008F6E44">
              <w:rPr>
                <w:rFonts w:ascii="仿宋_GB2312" w:eastAsia="仿宋_GB2312" w:cs="仿宋_GB2312"/>
              </w:rPr>
              <w:t xml:space="preserve"> </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rPr>
              <w:t>2018</w:t>
            </w:r>
            <w:r w:rsidRPr="008F6E44">
              <w:rPr>
                <w:rFonts w:ascii="仿宋_GB2312" w:eastAsia="仿宋_GB2312" w:cs="仿宋_GB2312" w:hint="eastAsia"/>
              </w:rPr>
              <w:t>年度枫泾镇村庄改造项目一标段（下坊村）</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上海金春建设工程有限公司</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663.4817</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7</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1802JS0119</w:t>
            </w:r>
          </w:p>
        </w:tc>
        <w:tc>
          <w:tcPr>
            <w:tcW w:w="241"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C02</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上海市金山区枫泾镇人民政府</w:t>
            </w:r>
            <w:r w:rsidRPr="008F6E44">
              <w:rPr>
                <w:rFonts w:ascii="仿宋_GB2312" w:eastAsia="仿宋_GB2312" w:cs="仿宋_GB2312"/>
              </w:rPr>
              <w:t xml:space="preserve"> </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rPr>
              <w:t>2018</w:t>
            </w:r>
            <w:r w:rsidRPr="008F6E44">
              <w:rPr>
                <w:rFonts w:ascii="仿宋_GB2312" w:eastAsia="仿宋_GB2312" w:cs="仿宋_GB2312" w:hint="eastAsia"/>
              </w:rPr>
              <w:t>年度枫泾镇村庄改造项目二标段（贵泾村）</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上海黎翔建设工程有限公司</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779.5811</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8</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1802JS0119</w:t>
            </w:r>
          </w:p>
        </w:tc>
        <w:tc>
          <w:tcPr>
            <w:tcW w:w="241"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C03</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上海市金山区枫泾镇人民政府</w:t>
            </w:r>
            <w:r w:rsidRPr="008F6E44">
              <w:rPr>
                <w:rFonts w:ascii="仿宋_GB2312" w:eastAsia="仿宋_GB2312" w:cs="仿宋_GB2312"/>
              </w:rPr>
              <w:t xml:space="preserve"> </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rPr>
              <w:t>2018</w:t>
            </w:r>
            <w:r w:rsidRPr="008F6E44">
              <w:rPr>
                <w:rFonts w:ascii="仿宋_GB2312" w:eastAsia="仿宋_GB2312" w:cs="仿宋_GB2312" w:hint="eastAsia"/>
              </w:rPr>
              <w:t>年度枫泾镇村庄改造项目三标段（双庙村）</w:t>
            </w:r>
            <w:r w:rsidRPr="008F6E44">
              <w:rPr>
                <w:rFonts w:ascii="仿宋_GB2312" w:eastAsia="仿宋_GB2312" w:cs="仿宋_GB2312"/>
              </w:rPr>
              <w:t xml:space="preserve"> </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上海五鑫建筑有限公司</w:t>
            </w:r>
            <w:r w:rsidRPr="008F6E44">
              <w:rPr>
                <w:rFonts w:ascii="仿宋_GB2312" w:eastAsia="仿宋_GB2312" w:cs="仿宋_GB2312"/>
              </w:rPr>
              <w:t xml:space="preserve"> </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534.6329</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9</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1802JS0119</w:t>
            </w:r>
          </w:p>
        </w:tc>
        <w:tc>
          <w:tcPr>
            <w:tcW w:w="241"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C04</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上海市金山区枫泾镇人民政府</w:t>
            </w:r>
            <w:r w:rsidRPr="008F6E44">
              <w:rPr>
                <w:rFonts w:ascii="仿宋_GB2312" w:eastAsia="仿宋_GB2312" w:cs="仿宋_GB2312"/>
              </w:rPr>
              <w:t xml:space="preserve"> </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rPr>
              <w:t xml:space="preserve"> 2018</w:t>
            </w:r>
            <w:r w:rsidRPr="008F6E44">
              <w:rPr>
                <w:rFonts w:ascii="仿宋_GB2312" w:eastAsia="仿宋_GB2312" w:cs="仿宋_GB2312" w:hint="eastAsia"/>
              </w:rPr>
              <w:t>年度枫泾镇村庄改造项目四标段（兴塔村）</w:t>
            </w:r>
            <w:r w:rsidRPr="008F6E44">
              <w:rPr>
                <w:rFonts w:ascii="仿宋_GB2312" w:eastAsia="仿宋_GB2312" w:cs="仿宋_GB2312"/>
              </w:rPr>
              <w:t xml:space="preserve"> </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上海良逢建设工程有限公司</w:t>
            </w:r>
            <w:r w:rsidRPr="008F6E44">
              <w:rPr>
                <w:rFonts w:ascii="仿宋_GB2312" w:eastAsia="仿宋_GB2312" w:cs="仿宋_GB2312"/>
              </w:rPr>
              <w:t xml:space="preserve"> </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667.5177</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10</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1802JS0119</w:t>
            </w:r>
          </w:p>
        </w:tc>
        <w:tc>
          <w:tcPr>
            <w:tcW w:w="241"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C05</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上海市金山区枫泾镇人民政府</w:t>
            </w:r>
            <w:r w:rsidRPr="008F6E44">
              <w:rPr>
                <w:rFonts w:ascii="仿宋_GB2312" w:eastAsia="仿宋_GB2312" w:cs="仿宋_GB2312"/>
              </w:rPr>
              <w:t xml:space="preserve"> </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rPr>
              <w:t>2018</w:t>
            </w:r>
            <w:r w:rsidRPr="008F6E44">
              <w:rPr>
                <w:rFonts w:ascii="仿宋_GB2312" w:eastAsia="仿宋_GB2312" w:cs="仿宋_GB2312" w:hint="eastAsia"/>
              </w:rPr>
              <w:t>年度枫泾镇村庄改造项目五标段（新新村）</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上海良逢建设工程有限公司</w:t>
            </w:r>
            <w:r w:rsidRPr="008F6E44">
              <w:rPr>
                <w:rFonts w:ascii="仿宋_GB2312" w:eastAsia="仿宋_GB2312" w:cs="仿宋_GB2312"/>
              </w:rPr>
              <w:t xml:space="preserve"> </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856.2452</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11</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1802JS0118</w:t>
            </w:r>
          </w:p>
        </w:tc>
        <w:tc>
          <w:tcPr>
            <w:tcW w:w="241"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上海金山卫污水处理有限公司</w:t>
            </w:r>
            <w:r w:rsidRPr="008F6E44">
              <w:rPr>
                <w:rFonts w:ascii="仿宋_GB2312" w:eastAsia="仿宋_GB2312" w:cs="仿宋_GB2312"/>
              </w:rPr>
              <w:t xml:space="preserve"> </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金山卫污水处理厂沉淀池加盖及废气收集工程</w:t>
            </w:r>
            <w:r w:rsidRPr="008F6E44">
              <w:rPr>
                <w:rFonts w:ascii="仿宋_GB2312" w:eastAsia="仿宋_GB2312" w:cs="仿宋_GB2312"/>
              </w:rPr>
              <w:t xml:space="preserve"> </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上海金岭建设有限公司</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568.1612</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0</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r w:rsidR="005B200C" w:rsidRPr="00A56750">
        <w:trPr>
          <w:trHeight w:hRule="exact" w:val="624"/>
        </w:trPr>
        <w:tc>
          <w:tcPr>
            <w:tcW w:w="186"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12</w:t>
            </w:r>
          </w:p>
        </w:tc>
        <w:tc>
          <w:tcPr>
            <w:tcW w:w="447"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1802JS0010</w:t>
            </w:r>
          </w:p>
        </w:tc>
        <w:tc>
          <w:tcPr>
            <w:tcW w:w="241" w:type="pct"/>
            <w:vAlign w:val="center"/>
          </w:tcPr>
          <w:p w:rsidR="005B200C" w:rsidRPr="008F6E44" w:rsidRDefault="005B200C" w:rsidP="007E4CC3">
            <w:pPr>
              <w:jc w:val="center"/>
              <w:rPr>
                <w:rFonts w:ascii="仿宋_GB2312" w:eastAsia="仿宋_GB2312" w:cs="仿宋_GB2312"/>
              </w:rPr>
            </w:pPr>
            <w:r w:rsidRPr="008F6E44">
              <w:rPr>
                <w:rFonts w:ascii="仿宋_GB2312" w:eastAsia="仿宋_GB2312" w:cs="仿宋_GB2312"/>
              </w:rPr>
              <w:t>C01</w:t>
            </w:r>
          </w:p>
        </w:tc>
        <w:tc>
          <w:tcPr>
            <w:tcW w:w="1127"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上海金山排海工程有限公司</w:t>
            </w:r>
          </w:p>
        </w:tc>
        <w:tc>
          <w:tcPr>
            <w:tcW w:w="1222"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金山区通沟污泥处理工程</w:t>
            </w:r>
            <w:r w:rsidRPr="008F6E44">
              <w:rPr>
                <w:rFonts w:ascii="仿宋_GB2312" w:eastAsia="仿宋_GB2312" w:cs="仿宋_GB2312"/>
              </w:rPr>
              <w:t xml:space="preserve"> </w:t>
            </w:r>
          </w:p>
        </w:tc>
        <w:tc>
          <w:tcPr>
            <w:tcW w:w="665" w:type="pct"/>
            <w:vAlign w:val="center"/>
          </w:tcPr>
          <w:p w:rsidR="005B200C" w:rsidRPr="008F6E44" w:rsidRDefault="005B200C" w:rsidP="007E4CC3">
            <w:pPr>
              <w:rPr>
                <w:rFonts w:ascii="仿宋_GB2312" w:eastAsia="仿宋_GB2312"/>
              </w:rPr>
            </w:pPr>
            <w:r w:rsidRPr="008F6E44">
              <w:rPr>
                <w:rFonts w:ascii="仿宋_GB2312" w:eastAsia="仿宋_GB2312" w:cs="仿宋_GB2312" w:hint="eastAsia"/>
              </w:rPr>
              <w:t>上海劲豪建设工程有限公司</w:t>
            </w:r>
          </w:p>
        </w:tc>
        <w:tc>
          <w:tcPr>
            <w:tcW w:w="447"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1266.7369</w:t>
            </w:r>
          </w:p>
        </w:tc>
        <w:tc>
          <w:tcPr>
            <w:tcW w:w="410"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rPr>
              <w:t>486</w:t>
            </w:r>
          </w:p>
        </w:tc>
        <w:tc>
          <w:tcPr>
            <w:tcW w:w="255" w:type="pct"/>
            <w:vAlign w:val="center"/>
          </w:tcPr>
          <w:p w:rsidR="005B200C" w:rsidRPr="008F6E44" w:rsidRDefault="005B200C" w:rsidP="007E4CC3">
            <w:pPr>
              <w:jc w:val="center"/>
              <w:rPr>
                <w:rFonts w:ascii="仿宋_GB2312" w:eastAsia="仿宋_GB2312"/>
              </w:rPr>
            </w:pPr>
            <w:r w:rsidRPr="008F6E44">
              <w:rPr>
                <w:rFonts w:ascii="仿宋_GB2312" w:eastAsia="仿宋_GB2312" w:cs="仿宋_GB2312" w:hint="eastAsia"/>
              </w:rPr>
              <w:t>公开招标</w:t>
            </w:r>
            <w:r w:rsidRPr="008F6E44">
              <w:rPr>
                <w:rFonts w:ascii="仿宋_GB2312" w:eastAsia="仿宋_GB2312" w:cs="仿宋_GB2312"/>
              </w:rPr>
              <w:t xml:space="preserve"> </w:t>
            </w:r>
          </w:p>
        </w:tc>
      </w:tr>
    </w:tbl>
    <w:p w:rsidR="005B200C" w:rsidRDefault="005B200C" w:rsidP="007E4CC3">
      <w:pPr>
        <w:snapToGrid w:val="0"/>
        <w:spacing w:before="240"/>
      </w:pPr>
    </w:p>
    <w:sectPr w:rsidR="005B200C" w:rsidSect="008F6E44">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00C" w:rsidRDefault="005B200C">
      <w:r>
        <w:separator/>
      </w:r>
    </w:p>
  </w:endnote>
  <w:endnote w:type="continuationSeparator" w:id="0">
    <w:p w:rsidR="005B200C" w:rsidRDefault="005B20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0C" w:rsidRDefault="005B200C">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00C" w:rsidRDefault="005B200C">
      <w:r>
        <w:separator/>
      </w:r>
    </w:p>
  </w:footnote>
  <w:footnote w:type="continuationSeparator" w:id="0">
    <w:p w:rsidR="005B200C" w:rsidRDefault="005B2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00C" w:rsidRDefault="005B200C" w:rsidP="00D56B66">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16846"/>
    <w:multiLevelType w:val="multilevel"/>
    <w:tmpl w:val="4544C4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A63503A"/>
    <w:multiLevelType w:val="hybridMultilevel"/>
    <w:tmpl w:val="BA7CAC14"/>
    <w:lvl w:ilvl="0" w:tplc="05AE4104">
      <w:start w:val="1"/>
      <w:numFmt w:val="japaneseCounting"/>
      <w:lvlText w:val="第%1条"/>
      <w:lvlJc w:val="left"/>
      <w:pPr>
        <w:tabs>
          <w:tab w:val="num" w:pos="1710"/>
        </w:tabs>
        <w:ind w:left="1710" w:hanging="1140"/>
      </w:pPr>
      <w:rPr>
        <w:rFonts w:hint="default"/>
      </w:rPr>
    </w:lvl>
    <w:lvl w:ilvl="1" w:tplc="04090019">
      <w:start w:val="1"/>
      <w:numFmt w:val="lowerLetter"/>
      <w:lvlText w:val="%2)"/>
      <w:lvlJc w:val="left"/>
      <w:pPr>
        <w:tabs>
          <w:tab w:val="num" w:pos="1410"/>
        </w:tabs>
        <w:ind w:left="1410" w:hanging="420"/>
      </w:pPr>
    </w:lvl>
    <w:lvl w:ilvl="2" w:tplc="0409001B">
      <w:start w:val="1"/>
      <w:numFmt w:val="lowerRoman"/>
      <w:lvlText w:val="%3."/>
      <w:lvlJc w:val="right"/>
      <w:pPr>
        <w:tabs>
          <w:tab w:val="num" w:pos="1830"/>
        </w:tabs>
        <w:ind w:left="1830" w:hanging="420"/>
      </w:pPr>
    </w:lvl>
    <w:lvl w:ilvl="3" w:tplc="0409000F">
      <w:start w:val="1"/>
      <w:numFmt w:val="decimal"/>
      <w:lvlText w:val="%4."/>
      <w:lvlJc w:val="left"/>
      <w:pPr>
        <w:tabs>
          <w:tab w:val="num" w:pos="2250"/>
        </w:tabs>
        <w:ind w:left="2250" w:hanging="420"/>
      </w:pPr>
    </w:lvl>
    <w:lvl w:ilvl="4" w:tplc="04090019">
      <w:start w:val="1"/>
      <w:numFmt w:val="lowerLetter"/>
      <w:lvlText w:val="%5)"/>
      <w:lvlJc w:val="left"/>
      <w:pPr>
        <w:tabs>
          <w:tab w:val="num" w:pos="2670"/>
        </w:tabs>
        <w:ind w:left="2670" w:hanging="420"/>
      </w:pPr>
    </w:lvl>
    <w:lvl w:ilvl="5" w:tplc="0409001B">
      <w:start w:val="1"/>
      <w:numFmt w:val="lowerRoman"/>
      <w:lvlText w:val="%6."/>
      <w:lvlJc w:val="right"/>
      <w:pPr>
        <w:tabs>
          <w:tab w:val="num" w:pos="3090"/>
        </w:tabs>
        <w:ind w:left="3090" w:hanging="420"/>
      </w:pPr>
    </w:lvl>
    <w:lvl w:ilvl="6" w:tplc="0409000F">
      <w:start w:val="1"/>
      <w:numFmt w:val="decimal"/>
      <w:lvlText w:val="%7."/>
      <w:lvlJc w:val="left"/>
      <w:pPr>
        <w:tabs>
          <w:tab w:val="num" w:pos="3510"/>
        </w:tabs>
        <w:ind w:left="3510" w:hanging="420"/>
      </w:pPr>
    </w:lvl>
    <w:lvl w:ilvl="7" w:tplc="04090019">
      <w:start w:val="1"/>
      <w:numFmt w:val="lowerLetter"/>
      <w:lvlText w:val="%8)"/>
      <w:lvlJc w:val="left"/>
      <w:pPr>
        <w:tabs>
          <w:tab w:val="num" w:pos="3930"/>
        </w:tabs>
        <w:ind w:left="3930" w:hanging="420"/>
      </w:pPr>
    </w:lvl>
    <w:lvl w:ilvl="8" w:tplc="0409001B">
      <w:start w:val="1"/>
      <w:numFmt w:val="lowerRoman"/>
      <w:lvlText w:val="%9."/>
      <w:lvlJc w:val="right"/>
      <w:pPr>
        <w:tabs>
          <w:tab w:val="num" w:pos="4350"/>
        </w:tabs>
        <w:ind w:left="435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55EC"/>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4199"/>
    <w:rsid w:val="00045EE7"/>
    <w:rsid w:val="000463AA"/>
    <w:rsid w:val="0004663B"/>
    <w:rsid w:val="000475E0"/>
    <w:rsid w:val="00047D31"/>
    <w:rsid w:val="00047DAA"/>
    <w:rsid w:val="000502A9"/>
    <w:rsid w:val="000506B9"/>
    <w:rsid w:val="000526C6"/>
    <w:rsid w:val="00052EBA"/>
    <w:rsid w:val="000541ED"/>
    <w:rsid w:val="000564B4"/>
    <w:rsid w:val="00060A6C"/>
    <w:rsid w:val="00061502"/>
    <w:rsid w:val="00061FB8"/>
    <w:rsid w:val="00062153"/>
    <w:rsid w:val="00062281"/>
    <w:rsid w:val="0006326F"/>
    <w:rsid w:val="0006443C"/>
    <w:rsid w:val="0006510C"/>
    <w:rsid w:val="000663D5"/>
    <w:rsid w:val="00067A05"/>
    <w:rsid w:val="00070CE9"/>
    <w:rsid w:val="00072B3B"/>
    <w:rsid w:val="00073554"/>
    <w:rsid w:val="00074C45"/>
    <w:rsid w:val="000750DB"/>
    <w:rsid w:val="0007597B"/>
    <w:rsid w:val="00076148"/>
    <w:rsid w:val="00076AF3"/>
    <w:rsid w:val="00076BC4"/>
    <w:rsid w:val="000773D2"/>
    <w:rsid w:val="000820E3"/>
    <w:rsid w:val="00082227"/>
    <w:rsid w:val="00082EB2"/>
    <w:rsid w:val="000830F7"/>
    <w:rsid w:val="00083ABF"/>
    <w:rsid w:val="00084B9C"/>
    <w:rsid w:val="0008526D"/>
    <w:rsid w:val="000875A5"/>
    <w:rsid w:val="00087F16"/>
    <w:rsid w:val="0009021A"/>
    <w:rsid w:val="00091BF0"/>
    <w:rsid w:val="000929F6"/>
    <w:rsid w:val="000931D4"/>
    <w:rsid w:val="0009469D"/>
    <w:rsid w:val="00094D20"/>
    <w:rsid w:val="000950E6"/>
    <w:rsid w:val="000953F3"/>
    <w:rsid w:val="00096F97"/>
    <w:rsid w:val="00097AC0"/>
    <w:rsid w:val="00097EC9"/>
    <w:rsid w:val="00097FE0"/>
    <w:rsid w:val="000A0BAD"/>
    <w:rsid w:val="000A0D36"/>
    <w:rsid w:val="000A1043"/>
    <w:rsid w:val="000A143C"/>
    <w:rsid w:val="000A28CA"/>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CA3"/>
    <w:rsid w:val="000B456D"/>
    <w:rsid w:val="000B5187"/>
    <w:rsid w:val="000B6BE3"/>
    <w:rsid w:val="000C0A97"/>
    <w:rsid w:val="000C263D"/>
    <w:rsid w:val="000C2D1D"/>
    <w:rsid w:val="000C2D7D"/>
    <w:rsid w:val="000C3701"/>
    <w:rsid w:val="000C40F5"/>
    <w:rsid w:val="000C4851"/>
    <w:rsid w:val="000C4F3C"/>
    <w:rsid w:val="000C53AC"/>
    <w:rsid w:val="000C63E7"/>
    <w:rsid w:val="000C6CF7"/>
    <w:rsid w:val="000C79F8"/>
    <w:rsid w:val="000D099F"/>
    <w:rsid w:val="000D3832"/>
    <w:rsid w:val="000D4B28"/>
    <w:rsid w:val="000D4B9F"/>
    <w:rsid w:val="000D57F7"/>
    <w:rsid w:val="000D5F27"/>
    <w:rsid w:val="000D7A78"/>
    <w:rsid w:val="000D7D91"/>
    <w:rsid w:val="000E3704"/>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401"/>
    <w:rsid w:val="00100837"/>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DB9"/>
    <w:rsid w:val="00130F9F"/>
    <w:rsid w:val="0013131E"/>
    <w:rsid w:val="001313C1"/>
    <w:rsid w:val="00132842"/>
    <w:rsid w:val="00133104"/>
    <w:rsid w:val="001339E7"/>
    <w:rsid w:val="00134334"/>
    <w:rsid w:val="00134AC8"/>
    <w:rsid w:val="00135B7A"/>
    <w:rsid w:val="0013622A"/>
    <w:rsid w:val="001371A4"/>
    <w:rsid w:val="001405C7"/>
    <w:rsid w:val="001411AA"/>
    <w:rsid w:val="00141FF0"/>
    <w:rsid w:val="001426FE"/>
    <w:rsid w:val="00142AB8"/>
    <w:rsid w:val="001430A1"/>
    <w:rsid w:val="00144813"/>
    <w:rsid w:val="00145998"/>
    <w:rsid w:val="00145EF0"/>
    <w:rsid w:val="0014620A"/>
    <w:rsid w:val="00150215"/>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0505"/>
    <w:rsid w:val="0018199F"/>
    <w:rsid w:val="0018238E"/>
    <w:rsid w:val="00182F9E"/>
    <w:rsid w:val="001857F7"/>
    <w:rsid w:val="00185C83"/>
    <w:rsid w:val="00185E40"/>
    <w:rsid w:val="00186A2D"/>
    <w:rsid w:val="001870E4"/>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24A"/>
    <w:rsid w:val="001C1B3E"/>
    <w:rsid w:val="001C1B8E"/>
    <w:rsid w:val="001C1F1D"/>
    <w:rsid w:val="001C4AFF"/>
    <w:rsid w:val="001C629D"/>
    <w:rsid w:val="001D0DDB"/>
    <w:rsid w:val="001D3D2A"/>
    <w:rsid w:val="001D461B"/>
    <w:rsid w:val="001D4BAB"/>
    <w:rsid w:val="001D554A"/>
    <w:rsid w:val="001D5679"/>
    <w:rsid w:val="001D5D00"/>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17D6B"/>
    <w:rsid w:val="00217ECD"/>
    <w:rsid w:val="002203A8"/>
    <w:rsid w:val="00221CC3"/>
    <w:rsid w:val="002237EE"/>
    <w:rsid w:val="002254EF"/>
    <w:rsid w:val="002258B5"/>
    <w:rsid w:val="00226594"/>
    <w:rsid w:val="0022670E"/>
    <w:rsid w:val="002270F3"/>
    <w:rsid w:val="002276AD"/>
    <w:rsid w:val="00227E0F"/>
    <w:rsid w:val="002302FB"/>
    <w:rsid w:val="00230C54"/>
    <w:rsid w:val="002334E7"/>
    <w:rsid w:val="002343EE"/>
    <w:rsid w:val="00234854"/>
    <w:rsid w:val="0023541F"/>
    <w:rsid w:val="002366E4"/>
    <w:rsid w:val="00237890"/>
    <w:rsid w:val="00240C20"/>
    <w:rsid w:val="00242989"/>
    <w:rsid w:val="0024461F"/>
    <w:rsid w:val="00244F68"/>
    <w:rsid w:val="002451F4"/>
    <w:rsid w:val="00246978"/>
    <w:rsid w:val="00247684"/>
    <w:rsid w:val="0025194B"/>
    <w:rsid w:val="00252790"/>
    <w:rsid w:val="0025296F"/>
    <w:rsid w:val="00252E95"/>
    <w:rsid w:val="00253F20"/>
    <w:rsid w:val="002541F4"/>
    <w:rsid w:val="002562D3"/>
    <w:rsid w:val="002573B0"/>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3318"/>
    <w:rsid w:val="00274200"/>
    <w:rsid w:val="002742AC"/>
    <w:rsid w:val="00274401"/>
    <w:rsid w:val="002746AE"/>
    <w:rsid w:val="00274D4A"/>
    <w:rsid w:val="0027549F"/>
    <w:rsid w:val="0027563B"/>
    <w:rsid w:val="00275D5E"/>
    <w:rsid w:val="00275F3A"/>
    <w:rsid w:val="002760CF"/>
    <w:rsid w:val="00277D04"/>
    <w:rsid w:val="002801A2"/>
    <w:rsid w:val="00280588"/>
    <w:rsid w:val="00280AD4"/>
    <w:rsid w:val="00281D1E"/>
    <w:rsid w:val="002824A9"/>
    <w:rsid w:val="00283623"/>
    <w:rsid w:val="00283BCA"/>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B721A"/>
    <w:rsid w:val="002B79E1"/>
    <w:rsid w:val="002C0227"/>
    <w:rsid w:val="002C06C0"/>
    <w:rsid w:val="002C186C"/>
    <w:rsid w:val="002C441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EEE"/>
    <w:rsid w:val="003256BB"/>
    <w:rsid w:val="003266DD"/>
    <w:rsid w:val="00326830"/>
    <w:rsid w:val="00326BB6"/>
    <w:rsid w:val="0032727D"/>
    <w:rsid w:val="00327B25"/>
    <w:rsid w:val="00330537"/>
    <w:rsid w:val="0033081E"/>
    <w:rsid w:val="003312CA"/>
    <w:rsid w:val="00332531"/>
    <w:rsid w:val="00332D16"/>
    <w:rsid w:val="00334FB5"/>
    <w:rsid w:val="00335B1B"/>
    <w:rsid w:val="00335EA2"/>
    <w:rsid w:val="00337350"/>
    <w:rsid w:val="0034041F"/>
    <w:rsid w:val="00343CC6"/>
    <w:rsid w:val="00344172"/>
    <w:rsid w:val="0034449E"/>
    <w:rsid w:val="0034475A"/>
    <w:rsid w:val="00344F94"/>
    <w:rsid w:val="003455D7"/>
    <w:rsid w:val="00345AB4"/>
    <w:rsid w:val="00346B8C"/>
    <w:rsid w:val="00346CC8"/>
    <w:rsid w:val="003474AB"/>
    <w:rsid w:val="00351BA6"/>
    <w:rsid w:val="0035353E"/>
    <w:rsid w:val="0035403B"/>
    <w:rsid w:val="00355DA5"/>
    <w:rsid w:val="00357716"/>
    <w:rsid w:val="003606EA"/>
    <w:rsid w:val="003607F2"/>
    <w:rsid w:val="00361452"/>
    <w:rsid w:val="00362325"/>
    <w:rsid w:val="003624D9"/>
    <w:rsid w:val="00363643"/>
    <w:rsid w:val="00363AAE"/>
    <w:rsid w:val="00364AED"/>
    <w:rsid w:val="003650D6"/>
    <w:rsid w:val="00365179"/>
    <w:rsid w:val="00367212"/>
    <w:rsid w:val="003679C5"/>
    <w:rsid w:val="00367AAA"/>
    <w:rsid w:val="003706EA"/>
    <w:rsid w:val="00371436"/>
    <w:rsid w:val="003714CA"/>
    <w:rsid w:val="00372904"/>
    <w:rsid w:val="0037327B"/>
    <w:rsid w:val="00373A69"/>
    <w:rsid w:val="00373AE3"/>
    <w:rsid w:val="003743B1"/>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F5F"/>
    <w:rsid w:val="003A15A2"/>
    <w:rsid w:val="003A1801"/>
    <w:rsid w:val="003A1876"/>
    <w:rsid w:val="003A1879"/>
    <w:rsid w:val="003A61A9"/>
    <w:rsid w:val="003A6CC8"/>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5ABE"/>
    <w:rsid w:val="003C678A"/>
    <w:rsid w:val="003C7820"/>
    <w:rsid w:val="003D009B"/>
    <w:rsid w:val="003D26EF"/>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3009"/>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53"/>
    <w:rsid w:val="00436809"/>
    <w:rsid w:val="00437A78"/>
    <w:rsid w:val="00442C85"/>
    <w:rsid w:val="00444EEE"/>
    <w:rsid w:val="0044546A"/>
    <w:rsid w:val="00445868"/>
    <w:rsid w:val="00445CB8"/>
    <w:rsid w:val="00445D6B"/>
    <w:rsid w:val="00445F4D"/>
    <w:rsid w:val="00446EEA"/>
    <w:rsid w:val="00447903"/>
    <w:rsid w:val="00447F76"/>
    <w:rsid w:val="00451A25"/>
    <w:rsid w:val="00452C3B"/>
    <w:rsid w:val="00453CEE"/>
    <w:rsid w:val="00453E47"/>
    <w:rsid w:val="00454766"/>
    <w:rsid w:val="00454E70"/>
    <w:rsid w:val="00454EF1"/>
    <w:rsid w:val="00455686"/>
    <w:rsid w:val="004556C6"/>
    <w:rsid w:val="00455A96"/>
    <w:rsid w:val="00455BE2"/>
    <w:rsid w:val="00455E49"/>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C78"/>
    <w:rsid w:val="00487F14"/>
    <w:rsid w:val="00490557"/>
    <w:rsid w:val="00492E5E"/>
    <w:rsid w:val="00493E29"/>
    <w:rsid w:val="0049640C"/>
    <w:rsid w:val="00496892"/>
    <w:rsid w:val="0049692E"/>
    <w:rsid w:val="00496E45"/>
    <w:rsid w:val="00496ED7"/>
    <w:rsid w:val="0049771E"/>
    <w:rsid w:val="00497875"/>
    <w:rsid w:val="00497A24"/>
    <w:rsid w:val="004A05E9"/>
    <w:rsid w:val="004A1F8E"/>
    <w:rsid w:val="004A21D7"/>
    <w:rsid w:val="004A2D22"/>
    <w:rsid w:val="004A363D"/>
    <w:rsid w:val="004A6D08"/>
    <w:rsid w:val="004A700E"/>
    <w:rsid w:val="004B15EB"/>
    <w:rsid w:val="004B2977"/>
    <w:rsid w:val="004B7788"/>
    <w:rsid w:val="004B7B69"/>
    <w:rsid w:val="004B7E8F"/>
    <w:rsid w:val="004C045B"/>
    <w:rsid w:val="004C119D"/>
    <w:rsid w:val="004C1990"/>
    <w:rsid w:val="004C1EC5"/>
    <w:rsid w:val="004C2877"/>
    <w:rsid w:val="004C3CB7"/>
    <w:rsid w:val="004C4134"/>
    <w:rsid w:val="004C4885"/>
    <w:rsid w:val="004C6B0D"/>
    <w:rsid w:val="004C6E32"/>
    <w:rsid w:val="004C783B"/>
    <w:rsid w:val="004D14EC"/>
    <w:rsid w:val="004D1A9F"/>
    <w:rsid w:val="004D5F74"/>
    <w:rsid w:val="004D6354"/>
    <w:rsid w:val="004D6AA3"/>
    <w:rsid w:val="004E00BB"/>
    <w:rsid w:val="004E0548"/>
    <w:rsid w:val="004E0DDD"/>
    <w:rsid w:val="004E512E"/>
    <w:rsid w:val="004E7690"/>
    <w:rsid w:val="004E7F9D"/>
    <w:rsid w:val="004F1B2B"/>
    <w:rsid w:val="004F2AD7"/>
    <w:rsid w:val="004F33BD"/>
    <w:rsid w:val="004F487D"/>
    <w:rsid w:val="004F50B7"/>
    <w:rsid w:val="004F573D"/>
    <w:rsid w:val="004F5FBA"/>
    <w:rsid w:val="004F622A"/>
    <w:rsid w:val="004F62A0"/>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E44"/>
    <w:rsid w:val="00533FBF"/>
    <w:rsid w:val="00534038"/>
    <w:rsid w:val="00534527"/>
    <w:rsid w:val="00534683"/>
    <w:rsid w:val="00534733"/>
    <w:rsid w:val="00535456"/>
    <w:rsid w:val="00535769"/>
    <w:rsid w:val="00536669"/>
    <w:rsid w:val="00541C26"/>
    <w:rsid w:val="00543241"/>
    <w:rsid w:val="005448A2"/>
    <w:rsid w:val="005449CB"/>
    <w:rsid w:val="00544ACE"/>
    <w:rsid w:val="0054582A"/>
    <w:rsid w:val="00546874"/>
    <w:rsid w:val="00550977"/>
    <w:rsid w:val="00552C76"/>
    <w:rsid w:val="00552D23"/>
    <w:rsid w:val="005530BF"/>
    <w:rsid w:val="005534C0"/>
    <w:rsid w:val="0055444C"/>
    <w:rsid w:val="0055738F"/>
    <w:rsid w:val="00557AD8"/>
    <w:rsid w:val="00560096"/>
    <w:rsid w:val="00560735"/>
    <w:rsid w:val="00560C8A"/>
    <w:rsid w:val="00560F4E"/>
    <w:rsid w:val="00561A80"/>
    <w:rsid w:val="005629D1"/>
    <w:rsid w:val="00563887"/>
    <w:rsid w:val="00564383"/>
    <w:rsid w:val="00565B98"/>
    <w:rsid w:val="00565D7F"/>
    <w:rsid w:val="005672D9"/>
    <w:rsid w:val="005674C7"/>
    <w:rsid w:val="005676BF"/>
    <w:rsid w:val="00571BC3"/>
    <w:rsid w:val="00572B31"/>
    <w:rsid w:val="005745B8"/>
    <w:rsid w:val="00574C24"/>
    <w:rsid w:val="00575D5F"/>
    <w:rsid w:val="005762AD"/>
    <w:rsid w:val="00576A36"/>
    <w:rsid w:val="00577FCE"/>
    <w:rsid w:val="00581069"/>
    <w:rsid w:val="00581510"/>
    <w:rsid w:val="005815D6"/>
    <w:rsid w:val="005818A3"/>
    <w:rsid w:val="005824D6"/>
    <w:rsid w:val="0058265F"/>
    <w:rsid w:val="00582EC2"/>
    <w:rsid w:val="00583175"/>
    <w:rsid w:val="00590A0A"/>
    <w:rsid w:val="00592497"/>
    <w:rsid w:val="005924C0"/>
    <w:rsid w:val="005929B8"/>
    <w:rsid w:val="00592AD6"/>
    <w:rsid w:val="00594C68"/>
    <w:rsid w:val="005952DA"/>
    <w:rsid w:val="00595CFB"/>
    <w:rsid w:val="00596B33"/>
    <w:rsid w:val="005A0379"/>
    <w:rsid w:val="005A066C"/>
    <w:rsid w:val="005A155A"/>
    <w:rsid w:val="005A1E11"/>
    <w:rsid w:val="005A3528"/>
    <w:rsid w:val="005A4358"/>
    <w:rsid w:val="005A4E22"/>
    <w:rsid w:val="005A5115"/>
    <w:rsid w:val="005A73B9"/>
    <w:rsid w:val="005A76F6"/>
    <w:rsid w:val="005A7E44"/>
    <w:rsid w:val="005B08A1"/>
    <w:rsid w:val="005B1846"/>
    <w:rsid w:val="005B200C"/>
    <w:rsid w:val="005B2113"/>
    <w:rsid w:val="005B344F"/>
    <w:rsid w:val="005B35A0"/>
    <w:rsid w:val="005B35D9"/>
    <w:rsid w:val="005B3A5C"/>
    <w:rsid w:val="005B409C"/>
    <w:rsid w:val="005B4DAD"/>
    <w:rsid w:val="005B5BC1"/>
    <w:rsid w:val="005B6185"/>
    <w:rsid w:val="005B6283"/>
    <w:rsid w:val="005B6881"/>
    <w:rsid w:val="005C085B"/>
    <w:rsid w:val="005C235C"/>
    <w:rsid w:val="005C2427"/>
    <w:rsid w:val="005C45FD"/>
    <w:rsid w:val="005C4F27"/>
    <w:rsid w:val="005C61AA"/>
    <w:rsid w:val="005C6BEA"/>
    <w:rsid w:val="005C6DE6"/>
    <w:rsid w:val="005C74B7"/>
    <w:rsid w:val="005C7D00"/>
    <w:rsid w:val="005C7E3F"/>
    <w:rsid w:val="005D082A"/>
    <w:rsid w:val="005D30B3"/>
    <w:rsid w:val="005D3A93"/>
    <w:rsid w:val="005D3AEC"/>
    <w:rsid w:val="005D3EDF"/>
    <w:rsid w:val="005D496A"/>
    <w:rsid w:val="005D5351"/>
    <w:rsid w:val="005D5A18"/>
    <w:rsid w:val="005D5F78"/>
    <w:rsid w:val="005D6CEA"/>
    <w:rsid w:val="005D7CBD"/>
    <w:rsid w:val="005E0166"/>
    <w:rsid w:val="005E1429"/>
    <w:rsid w:val="005E1B89"/>
    <w:rsid w:val="005E25F1"/>
    <w:rsid w:val="005E2681"/>
    <w:rsid w:val="005E319C"/>
    <w:rsid w:val="005E4541"/>
    <w:rsid w:val="005E46DC"/>
    <w:rsid w:val="005E4C38"/>
    <w:rsid w:val="005E4E11"/>
    <w:rsid w:val="005E5E8D"/>
    <w:rsid w:val="005E7A3E"/>
    <w:rsid w:val="005E7F57"/>
    <w:rsid w:val="005F01C9"/>
    <w:rsid w:val="005F1E33"/>
    <w:rsid w:val="005F24E3"/>
    <w:rsid w:val="005F48D6"/>
    <w:rsid w:val="005F4BD1"/>
    <w:rsid w:val="005F5476"/>
    <w:rsid w:val="005F6314"/>
    <w:rsid w:val="00601A7A"/>
    <w:rsid w:val="00601D99"/>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073"/>
    <w:rsid w:val="00622422"/>
    <w:rsid w:val="006228C7"/>
    <w:rsid w:val="006228FD"/>
    <w:rsid w:val="00625559"/>
    <w:rsid w:val="00625FA5"/>
    <w:rsid w:val="00626191"/>
    <w:rsid w:val="0062762A"/>
    <w:rsid w:val="00630BD7"/>
    <w:rsid w:val="00631083"/>
    <w:rsid w:val="00631992"/>
    <w:rsid w:val="0063283B"/>
    <w:rsid w:val="006329D1"/>
    <w:rsid w:val="00632E8B"/>
    <w:rsid w:val="0063383F"/>
    <w:rsid w:val="00634E3C"/>
    <w:rsid w:val="00635142"/>
    <w:rsid w:val="006359E0"/>
    <w:rsid w:val="00637F28"/>
    <w:rsid w:val="00641D0A"/>
    <w:rsid w:val="0064216A"/>
    <w:rsid w:val="00642429"/>
    <w:rsid w:val="00645817"/>
    <w:rsid w:val="00647170"/>
    <w:rsid w:val="006504A6"/>
    <w:rsid w:val="006509B5"/>
    <w:rsid w:val="0065144F"/>
    <w:rsid w:val="0065261B"/>
    <w:rsid w:val="00653F0F"/>
    <w:rsid w:val="00654075"/>
    <w:rsid w:val="00654154"/>
    <w:rsid w:val="00654B46"/>
    <w:rsid w:val="00654BD5"/>
    <w:rsid w:val="0065599F"/>
    <w:rsid w:val="00656EC3"/>
    <w:rsid w:val="0066025B"/>
    <w:rsid w:val="00661E64"/>
    <w:rsid w:val="00661E73"/>
    <w:rsid w:val="0066242A"/>
    <w:rsid w:val="006632D3"/>
    <w:rsid w:val="00663B4A"/>
    <w:rsid w:val="006643E5"/>
    <w:rsid w:val="00665079"/>
    <w:rsid w:val="00666DCA"/>
    <w:rsid w:val="006670FE"/>
    <w:rsid w:val="0066762F"/>
    <w:rsid w:val="00667F67"/>
    <w:rsid w:val="0067120A"/>
    <w:rsid w:val="00671342"/>
    <w:rsid w:val="00671564"/>
    <w:rsid w:val="0067214F"/>
    <w:rsid w:val="0067252B"/>
    <w:rsid w:val="0067354F"/>
    <w:rsid w:val="0067374C"/>
    <w:rsid w:val="00674053"/>
    <w:rsid w:val="006745F2"/>
    <w:rsid w:val="006746A6"/>
    <w:rsid w:val="00675AEB"/>
    <w:rsid w:val="0067658C"/>
    <w:rsid w:val="00676C6F"/>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2AA0"/>
    <w:rsid w:val="006C427D"/>
    <w:rsid w:val="006C5449"/>
    <w:rsid w:val="006C7D4F"/>
    <w:rsid w:val="006D0679"/>
    <w:rsid w:val="006D0C04"/>
    <w:rsid w:val="006D3D25"/>
    <w:rsid w:val="006D469A"/>
    <w:rsid w:val="006D54D3"/>
    <w:rsid w:val="006D690E"/>
    <w:rsid w:val="006E1AFE"/>
    <w:rsid w:val="006E31E7"/>
    <w:rsid w:val="006E3B4F"/>
    <w:rsid w:val="006E406B"/>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F46"/>
    <w:rsid w:val="006F6423"/>
    <w:rsid w:val="006F6E21"/>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000"/>
    <w:rsid w:val="00735190"/>
    <w:rsid w:val="00735199"/>
    <w:rsid w:val="00735EE4"/>
    <w:rsid w:val="00736793"/>
    <w:rsid w:val="00736951"/>
    <w:rsid w:val="007377A1"/>
    <w:rsid w:val="00741304"/>
    <w:rsid w:val="00743B10"/>
    <w:rsid w:val="00744FB7"/>
    <w:rsid w:val="0074577C"/>
    <w:rsid w:val="007457DE"/>
    <w:rsid w:val="00745B88"/>
    <w:rsid w:val="00747D97"/>
    <w:rsid w:val="00747E17"/>
    <w:rsid w:val="00750B42"/>
    <w:rsid w:val="00750E8D"/>
    <w:rsid w:val="00751525"/>
    <w:rsid w:val="00751896"/>
    <w:rsid w:val="00753A6A"/>
    <w:rsid w:val="00753CCD"/>
    <w:rsid w:val="0075462A"/>
    <w:rsid w:val="007567F3"/>
    <w:rsid w:val="0075778D"/>
    <w:rsid w:val="0075793C"/>
    <w:rsid w:val="00757FF3"/>
    <w:rsid w:val="00760E98"/>
    <w:rsid w:val="00760F73"/>
    <w:rsid w:val="00762021"/>
    <w:rsid w:val="00762580"/>
    <w:rsid w:val="0076328C"/>
    <w:rsid w:val="00763E79"/>
    <w:rsid w:val="00765E35"/>
    <w:rsid w:val="00767632"/>
    <w:rsid w:val="00767A53"/>
    <w:rsid w:val="00770813"/>
    <w:rsid w:val="00770C14"/>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6AA8"/>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4299"/>
    <w:rsid w:val="007B434C"/>
    <w:rsid w:val="007B6862"/>
    <w:rsid w:val="007B6998"/>
    <w:rsid w:val="007B6D8A"/>
    <w:rsid w:val="007B7288"/>
    <w:rsid w:val="007B776B"/>
    <w:rsid w:val="007B7C07"/>
    <w:rsid w:val="007B7E2E"/>
    <w:rsid w:val="007C067C"/>
    <w:rsid w:val="007C10CB"/>
    <w:rsid w:val="007C116C"/>
    <w:rsid w:val="007C12C6"/>
    <w:rsid w:val="007C2A42"/>
    <w:rsid w:val="007C33C5"/>
    <w:rsid w:val="007C4564"/>
    <w:rsid w:val="007C5F2F"/>
    <w:rsid w:val="007C758F"/>
    <w:rsid w:val="007C7B34"/>
    <w:rsid w:val="007D005C"/>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4CC3"/>
    <w:rsid w:val="007E6798"/>
    <w:rsid w:val="007E6CFF"/>
    <w:rsid w:val="007E7D61"/>
    <w:rsid w:val="007F05E1"/>
    <w:rsid w:val="007F1174"/>
    <w:rsid w:val="007F1420"/>
    <w:rsid w:val="007F178F"/>
    <w:rsid w:val="007F1944"/>
    <w:rsid w:val="007F1DE5"/>
    <w:rsid w:val="007F2EFF"/>
    <w:rsid w:val="007F62B6"/>
    <w:rsid w:val="007F733F"/>
    <w:rsid w:val="00800460"/>
    <w:rsid w:val="00801476"/>
    <w:rsid w:val="00801C0A"/>
    <w:rsid w:val="00801C75"/>
    <w:rsid w:val="008028BA"/>
    <w:rsid w:val="00802D5C"/>
    <w:rsid w:val="008035D9"/>
    <w:rsid w:val="008055F3"/>
    <w:rsid w:val="00805DB8"/>
    <w:rsid w:val="0080650D"/>
    <w:rsid w:val="00807FF8"/>
    <w:rsid w:val="008118D4"/>
    <w:rsid w:val="008123CB"/>
    <w:rsid w:val="00813FD2"/>
    <w:rsid w:val="00814031"/>
    <w:rsid w:val="00814C32"/>
    <w:rsid w:val="008163EB"/>
    <w:rsid w:val="00820591"/>
    <w:rsid w:val="008224D2"/>
    <w:rsid w:val="00824A1D"/>
    <w:rsid w:val="008250B3"/>
    <w:rsid w:val="008251EE"/>
    <w:rsid w:val="00826267"/>
    <w:rsid w:val="008272F5"/>
    <w:rsid w:val="00827E3B"/>
    <w:rsid w:val="00830055"/>
    <w:rsid w:val="0083030B"/>
    <w:rsid w:val="00830327"/>
    <w:rsid w:val="00831C8C"/>
    <w:rsid w:val="00834780"/>
    <w:rsid w:val="0083536B"/>
    <w:rsid w:val="00835E75"/>
    <w:rsid w:val="0083622C"/>
    <w:rsid w:val="00837012"/>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CFF"/>
    <w:rsid w:val="008614DA"/>
    <w:rsid w:val="0086215C"/>
    <w:rsid w:val="008622EB"/>
    <w:rsid w:val="00862E97"/>
    <w:rsid w:val="00863EED"/>
    <w:rsid w:val="00864B1C"/>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E44"/>
    <w:rsid w:val="008F6F96"/>
    <w:rsid w:val="008F7F39"/>
    <w:rsid w:val="00900956"/>
    <w:rsid w:val="00902590"/>
    <w:rsid w:val="00902CF5"/>
    <w:rsid w:val="00902E9A"/>
    <w:rsid w:val="0090337F"/>
    <w:rsid w:val="00903C57"/>
    <w:rsid w:val="0090562E"/>
    <w:rsid w:val="00906D5E"/>
    <w:rsid w:val="00906EE5"/>
    <w:rsid w:val="00913284"/>
    <w:rsid w:val="009132F2"/>
    <w:rsid w:val="00913E0F"/>
    <w:rsid w:val="00914AF2"/>
    <w:rsid w:val="00916CCD"/>
    <w:rsid w:val="009173C8"/>
    <w:rsid w:val="00920230"/>
    <w:rsid w:val="00920E46"/>
    <w:rsid w:val="0092151A"/>
    <w:rsid w:val="009215D0"/>
    <w:rsid w:val="009226A0"/>
    <w:rsid w:val="00923519"/>
    <w:rsid w:val="00924558"/>
    <w:rsid w:val="0092463A"/>
    <w:rsid w:val="00925382"/>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54B"/>
    <w:rsid w:val="00944622"/>
    <w:rsid w:val="009454D3"/>
    <w:rsid w:val="009455C4"/>
    <w:rsid w:val="00946CA5"/>
    <w:rsid w:val="00947141"/>
    <w:rsid w:val="00951ABC"/>
    <w:rsid w:val="00952148"/>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5D9D"/>
    <w:rsid w:val="00977078"/>
    <w:rsid w:val="00980249"/>
    <w:rsid w:val="0098087A"/>
    <w:rsid w:val="00980C77"/>
    <w:rsid w:val="00982D08"/>
    <w:rsid w:val="00982E44"/>
    <w:rsid w:val="00983051"/>
    <w:rsid w:val="0098667D"/>
    <w:rsid w:val="00986B23"/>
    <w:rsid w:val="00986C77"/>
    <w:rsid w:val="00987FB4"/>
    <w:rsid w:val="00990E46"/>
    <w:rsid w:val="009928F3"/>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4519"/>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47ED"/>
    <w:rsid w:val="00A055E3"/>
    <w:rsid w:val="00A06FC6"/>
    <w:rsid w:val="00A11DD7"/>
    <w:rsid w:val="00A1201E"/>
    <w:rsid w:val="00A126B8"/>
    <w:rsid w:val="00A1379C"/>
    <w:rsid w:val="00A142CF"/>
    <w:rsid w:val="00A14E86"/>
    <w:rsid w:val="00A150ED"/>
    <w:rsid w:val="00A15F3F"/>
    <w:rsid w:val="00A1614B"/>
    <w:rsid w:val="00A166B0"/>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3140"/>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4E90"/>
    <w:rsid w:val="00A55DD3"/>
    <w:rsid w:val="00A562E1"/>
    <w:rsid w:val="00A56750"/>
    <w:rsid w:val="00A57157"/>
    <w:rsid w:val="00A57402"/>
    <w:rsid w:val="00A57F04"/>
    <w:rsid w:val="00A61CBC"/>
    <w:rsid w:val="00A62B96"/>
    <w:rsid w:val="00A630ED"/>
    <w:rsid w:val="00A64E6B"/>
    <w:rsid w:val="00A70AC6"/>
    <w:rsid w:val="00A7137F"/>
    <w:rsid w:val="00A71F07"/>
    <w:rsid w:val="00A725FB"/>
    <w:rsid w:val="00A7316A"/>
    <w:rsid w:val="00A74C0E"/>
    <w:rsid w:val="00A74D84"/>
    <w:rsid w:val="00A75179"/>
    <w:rsid w:val="00A75277"/>
    <w:rsid w:val="00A768F6"/>
    <w:rsid w:val="00A76C49"/>
    <w:rsid w:val="00A77E91"/>
    <w:rsid w:val="00A800A4"/>
    <w:rsid w:val="00A803FE"/>
    <w:rsid w:val="00A81AF2"/>
    <w:rsid w:val="00A8277B"/>
    <w:rsid w:val="00A8316A"/>
    <w:rsid w:val="00A838D7"/>
    <w:rsid w:val="00A8432D"/>
    <w:rsid w:val="00A84639"/>
    <w:rsid w:val="00A8523D"/>
    <w:rsid w:val="00A85466"/>
    <w:rsid w:val="00A87568"/>
    <w:rsid w:val="00A87676"/>
    <w:rsid w:val="00A916A7"/>
    <w:rsid w:val="00A91D6B"/>
    <w:rsid w:val="00A942B1"/>
    <w:rsid w:val="00A9458F"/>
    <w:rsid w:val="00A9616F"/>
    <w:rsid w:val="00AA0756"/>
    <w:rsid w:val="00AA372F"/>
    <w:rsid w:val="00AA5544"/>
    <w:rsid w:val="00AA55C9"/>
    <w:rsid w:val="00AB01AF"/>
    <w:rsid w:val="00AB0448"/>
    <w:rsid w:val="00AB0DE4"/>
    <w:rsid w:val="00AB2494"/>
    <w:rsid w:val="00AB257C"/>
    <w:rsid w:val="00AB5759"/>
    <w:rsid w:val="00AB5C39"/>
    <w:rsid w:val="00AB6482"/>
    <w:rsid w:val="00AB7C0D"/>
    <w:rsid w:val="00AC007F"/>
    <w:rsid w:val="00AC1770"/>
    <w:rsid w:val="00AC2250"/>
    <w:rsid w:val="00AC2F4D"/>
    <w:rsid w:val="00AC5871"/>
    <w:rsid w:val="00AC593C"/>
    <w:rsid w:val="00AC5ABF"/>
    <w:rsid w:val="00AC624A"/>
    <w:rsid w:val="00AC7ECD"/>
    <w:rsid w:val="00AD0059"/>
    <w:rsid w:val="00AD0079"/>
    <w:rsid w:val="00AD1180"/>
    <w:rsid w:val="00AD11CF"/>
    <w:rsid w:val="00AD21F9"/>
    <w:rsid w:val="00AD247B"/>
    <w:rsid w:val="00AD260F"/>
    <w:rsid w:val="00AD5869"/>
    <w:rsid w:val="00AD678D"/>
    <w:rsid w:val="00AD7402"/>
    <w:rsid w:val="00AD793F"/>
    <w:rsid w:val="00AD7D2E"/>
    <w:rsid w:val="00AE0D4E"/>
    <w:rsid w:val="00AE1736"/>
    <w:rsid w:val="00AE328E"/>
    <w:rsid w:val="00AE4D4C"/>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007"/>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52B"/>
    <w:rsid w:val="00B44EA7"/>
    <w:rsid w:val="00B45830"/>
    <w:rsid w:val="00B45E60"/>
    <w:rsid w:val="00B460B8"/>
    <w:rsid w:val="00B46688"/>
    <w:rsid w:val="00B46B6A"/>
    <w:rsid w:val="00B47077"/>
    <w:rsid w:val="00B47E0F"/>
    <w:rsid w:val="00B509F0"/>
    <w:rsid w:val="00B60A07"/>
    <w:rsid w:val="00B61A54"/>
    <w:rsid w:val="00B650F0"/>
    <w:rsid w:val="00B6573F"/>
    <w:rsid w:val="00B668CE"/>
    <w:rsid w:val="00B67112"/>
    <w:rsid w:val="00B67610"/>
    <w:rsid w:val="00B67AEF"/>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DE"/>
    <w:rsid w:val="00B866EB"/>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029D"/>
    <w:rsid w:val="00BD199F"/>
    <w:rsid w:val="00BD206F"/>
    <w:rsid w:val="00BD373C"/>
    <w:rsid w:val="00BD4A1A"/>
    <w:rsid w:val="00BD5469"/>
    <w:rsid w:val="00BD6373"/>
    <w:rsid w:val="00BD67E3"/>
    <w:rsid w:val="00BE0E17"/>
    <w:rsid w:val="00BE1760"/>
    <w:rsid w:val="00BE258C"/>
    <w:rsid w:val="00BE2727"/>
    <w:rsid w:val="00BE36E4"/>
    <w:rsid w:val="00BE63F2"/>
    <w:rsid w:val="00BE7655"/>
    <w:rsid w:val="00BE774C"/>
    <w:rsid w:val="00BF015F"/>
    <w:rsid w:val="00BF25BE"/>
    <w:rsid w:val="00BF2DF4"/>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07925"/>
    <w:rsid w:val="00C10745"/>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4A6B"/>
    <w:rsid w:val="00C3543F"/>
    <w:rsid w:val="00C3554A"/>
    <w:rsid w:val="00C3616B"/>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5EC8"/>
    <w:rsid w:val="00C56703"/>
    <w:rsid w:val="00C569E8"/>
    <w:rsid w:val="00C57964"/>
    <w:rsid w:val="00C5796B"/>
    <w:rsid w:val="00C60A12"/>
    <w:rsid w:val="00C6106C"/>
    <w:rsid w:val="00C61EF0"/>
    <w:rsid w:val="00C62286"/>
    <w:rsid w:val="00C623CD"/>
    <w:rsid w:val="00C62EDE"/>
    <w:rsid w:val="00C65343"/>
    <w:rsid w:val="00C66204"/>
    <w:rsid w:val="00C66805"/>
    <w:rsid w:val="00C70C8B"/>
    <w:rsid w:val="00C71DBE"/>
    <w:rsid w:val="00C73204"/>
    <w:rsid w:val="00C73211"/>
    <w:rsid w:val="00C7424B"/>
    <w:rsid w:val="00C765E1"/>
    <w:rsid w:val="00C76827"/>
    <w:rsid w:val="00C77060"/>
    <w:rsid w:val="00C80A47"/>
    <w:rsid w:val="00C80F42"/>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75F"/>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6A0"/>
    <w:rsid w:val="00CE2749"/>
    <w:rsid w:val="00CE29E1"/>
    <w:rsid w:val="00CE3243"/>
    <w:rsid w:val="00CE32FB"/>
    <w:rsid w:val="00CE4580"/>
    <w:rsid w:val="00CE4FC4"/>
    <w:rsid w:val="00CE5510"/>
    <w:rsid w:val="00CE5D7F"/>
    <w:rsid w:val="00CE7DDB"/>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11B7"/>
    <w:rsid w:val="00D52FCA"/>
    <w:rsid w:val="00D53FDB"/>
    <w:rsid w:val="00D54D3C"/>
    <w:rsid w:val="00D550B9"/>
    <w:rsid w:val="00D56B66"/>
    <w:rsid w:val="00D56BF0"/>
    <w:rsid w:val="00D60A46"/>
    <w:rsid w:val="00D61EBE"/>
    <w:rsid w:val="00D64F0B"/>
    <w:rsid w:val="00D65CB2"/>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3CA3"/>
    <w:rsid w:val="00D947BA"/>
    <w:rsid w:val="00D94880"/>
    <w:rsid w:val="00D95481"/>
    <w:rsid w:val="00D95D92"/>
    <w:rsid w:val="00D96889"/>
    <w:rsid w:val="00D96BFC"/>
    <w:rsid w:val="00D97BC1"/>
    <w:rsid w:val="00D97F22"/>
    <w:rsid w:val="00DA08B5"/>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0A1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1AB"/>
    <w:rsid w:val="00E23404"/>
    <w:rsid w:val="00E24AC0"/>
    <w:rsid w:val="00E24EBD"/>
    <w:rsid w:val="00E250F2"/>
    <w:rsid w:val="00E252B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734E"/>
    <w:rsid w:val="00E875A3"/>
    <w:rsid w:val="00E87643"/>
    <w:rsid w:val="00E90229"/>
    <w:rsid w:val="00E91B04"/>
    <w:rsid w:val="00E9336A"/>
    <w:rsid w:val="00E941B2"/>
    <w:rsid w:val="00E94E86"/>
    <w:rsid w:val="00E960A8"/>
    <w:rsid w:val="00E961B9"/>
    <w:rsid w:val="00E968A8"/>
    <w:rsid w:val="00E968BD"/>
    <w:rsid w:val="00E97578"/>
    <w:rsid w:val="00EA309C"/>
    <w:rsid w:val="00EA3724"/>
    <w:rsid w:val="00EA47B0"/>
    <w:rsid w:val="00EA6CA0"/>
    <w:rsid w:val="00EB0118"/>
    <w:rsid w:val="00EB1BCD"/>
    <w:rsid w:val="00EB2F8C"/>
    <w:rsid w:val="00EB33F7"/>
    <w:rsid w:val="00EB6F94"/>
    <w:rsid w:val="00EC0380"/>
    <w:rsid w:val="00EC0675"/>
    <w:rsid w:val="00EC2BAA"/>
    <w:rsid w:val="00EC3722"/>
    <w:rsid w:val="00EC7C23"/>
    <w:rsid w:val="00ED140D"/>
    <w:rsid w:val="00ED14FC"/>
    <w:rsid w:val="00ED1B3A"/>
    <w:rsid w:val="00ED1BD6"/>
    <w:rsid w:val="00ED2129"/>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1F16"/>
    <w:rsid w:val="00F02AEE"/>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F22"/>
    <w:rsid w:val="00F24ECA"/>
    <w:rsid w:val="00F277F7"/>
    <w:rsid w:val="00F2795E"/>
    <w:rsid w:val="00F27C6F"/>
    <w:rsid w:val="00F309F5"/>
    <w:rsid w:val="00F30EA5"/>
    <w:rsid w:val="00F32388"/>
    <w:rsid w:val="00F34658"/>
    <w:rsid w:val="00F3558E"/>
    <w:rsid w:val="00F37E20"/>
    <w:rsid w:val="00F405AE"/>
    <w:rsid w:val="00F42766"/>
    <w:rsid w:val="00F47A60"/>
    <w:rsid w:val="00F50498"/>
    <w:rsid w:val="00F53E16"/>
    <w:rsid w:val="00F5547B"/>
    <w:rsid w:val="00F55BC9"/>
    <w:rsid w:val="00F55C03"/>
    <w:rsid w:val="00F56956"/>
    <w:rsid w:val="00F602EA"/>
    <w:rsid w:val="00F6033C"/>
    <w:rsid w:val="00F60998"/>
    <w:rsid w:val="00F60C2B"/>
    <w:rsid w:val="00F619D5"/>
    <w:rsid w:val="00F6228C"/>
    <w:rsid w:val="00F62790"/>
    <w:rsid w:val="00F65B6F"/>
    <w:rsid w:val="00F65E0A"/>
    <w:rsid w:val="00F6682D"/>
    <w:rsid w:val="00F66FE4"/>
    <w:rsid w:val="00F7046B"/>
    <w:rsid w:val="00F71D68"/>
    <w:rsid w:val="00F71ED2"/>
    <w:rsid w:val="00F74020"/>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27B7"/>
    <w:rsid w:val="00FA317E"/>
    <w:rsid w:val="00FA3216"/>
    <w:rsid w:val="00FA5710"/>
    <w:rsid w:val="00FA7328"/>
    <w:rsid w:val="00FB0AAA"/>
    <w:rsid w:val="00FB0D4E"/>
    <w:rsid w:val="00FB0E0F"/>
    <w:rsid w:val="00FB0F37"/>
    <w:rsid w:val="00FB1774"/>
    <w:rsid w:val="00FB1C7F"/>
    <w:rsid w:val="00FB2BEE"/>
    <w:rsid w:val="00FB3E16"/>
    <w:rsid w:val="00FB48CA"/>
    <w:rsid w:val="00FB513E"/>
    <w:rsid w:val="00FB594B"/>
    <w:rsid w:val="00FB6583"/>
    <w:rsid w:val="00FB70A7"/>
    <w:rsid w:val="00FB7CD4"/>
    <w:rsid w:val="00FC05A6"/>
    <w:rsid w:val="00FC090B"/>
    <w:rsid w:val="00FC1532"/>
    <w:rsid w:val="00FC1C49"/>
    <w:rsid w:val="00FC6689"/>
    <w:rsid w:val="00FC681B"/>
    <w:rsid w:val="00FC70EC"/>
    <w:rsid w:val="00FC7571"/>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827"/>
    <w:rsid w:val="00FF4A1F"/>
    <w:rsid w:val="00FF4BF2"/>
    <w:rsid w:val="00FF65AD"/>
    <w:rsid w:val="24D67A68"/>
    <w:rsid w:val="5CF266B4"/>
    <w:rsid w:val="5FFF0CF4"/>
    <w:rsid w:val="67604D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511B7"/>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D511B7"/>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D511B7"/>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D511B7"/>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D511B7"/>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D511B7"/>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D511B7"/>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D511B7"/>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D511B7"/>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D511B7"/>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1B7"/>
    <w:rPr>
      <w:rFonts w:eastAsia="黑体"/>
      <w:b/>
      <w:bCs/>
      <w:kern w:val="44"/>
      <w:sz w:val="44"/>
      <w:szCs w:val="44"/>
    </w:rPr>
  </w:style>
  <w:style w:type="character" w:customStyle="1" w:styleId="Heading2Char">
    <w:name w:val="Heading 2 Char"/>
    <w:basedOn w:val="DefaultParagraphFont"/>
    <w:link w:val="Heading2"/>
    <w:uiPriority w:val="99"/>
    <w:locked/>
    <w:rsid w:val="00D511B7"/>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D511B7"/>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D511B7"/>
    <w:rPr>
      <w:rFonts w:ascii="Arial" w:eastAsia="黑体" w:hAnsi="Arial" w:cs="Arial"/>
      <w:sz w:val="32"/>
      <w:szCs w:val="32"/>
    </w:rPr>
  </w:style>
  <w:style w:type="character" w:customStyle="1" w:styleId="Heading5Char">
    <w:name w:val="Heading 5 Char"/>
    <w:basedOn w:val="DefaultParagraphFont"/>
    <w:link w:val="Heading5"/>
    <w:uiPriority w:val="99"/>
    <w:locked/>
    <w:rsid w:val="00D511B7"/>
    <w:rPr>
      <w:rFonts w:eastAsia="楷体_GB2312"/>
      <w:b/>
      <w:bCs/>
      <w:sz w:val="30"/>
      <w:szCs w:val="30"/>
    </w:rPr>
  </w:style>
  <w:style w:type="character" w:customStyle="1" w:styleId="Heading6Char">
    <w:name w:val="Heading 6 Char"/>
    <w:basedOn w:val="DefaultParagraphFont"/>
    <w:link w:val="Heading6"/>
    <w:uiPriority w:val="99"/>
    <w:locked/>
    <w:rsid w:val="00D511B7"/>
    <w:rPr>
      <w:rFonts w:eastAsia="仿宋_GB2312" w:hAnsi="Arial"/>
      <w:sz w:val="30"/>
      <w:szCs w:val="30"/>
    </w:rPr>
  </w:style>
  <w:style w:type="character" w:customStyle="1" w:styleId="Heading7Char">
    <w:name w:val="Heading 7 Char"/>
    <w:basedOn w:val="DefaultParagraphFont"/>
    <w:link w:val="Heading7"/>
    <w:uiPriority w:val="99"/>
    <w:locked/>
    <w:rsid w:val="00D511B7"/>
    <w:rPr>
      <w:rFonts w:eastAsia="仿宋_GB2312"/>
      <w:sz w:val="30"/>
      <w:szCs w:val="30"/>
    </w:rPr>
  </w:style>
  <w:style w:type="character" w:customStyle="1" w:styleId="Heading8Char">
    <w:name w:val="Heading 8 Char"/>
    <w:basedOn w:val="DefaultParagraphFont"/>
    <w:link w:val="Heading8"/>
    <w:uiPriority w:val="99"/>
    <w:locked/>
    <w:rsid w:val="00D511B7"/>
    <w:rPr>
      <w:rFonts w:eastAsia="仿宋_GB2312" w:hAnsi="Arial"/>
      <w:sz w:val="30"/>
      <w:szCs w:val="30"/>
    </w:rPr>
  </w:style>
  <w:style w:type="character" w:customStyle="1" w:styleId="Heading9Char">
    <w:name w:val="Heading 9 Char"/>
    <w:basedOn w:val="DefaultParagraphFont"/>
    <w:link w:val="Heading9"/>
    <w:uiPriority w:val="99"/>
    <w:locked/>
    <w:rsid w:val="00D511B7"/>
    <w:rPr>
      <w:rFonts w:eastAsia="仿宋_GB2312"/>
      <w:sz w:val="30"/>
      <w:szCs w:val="30"/>
    </w:rPr>
  </w:style>
  <w:style w:type="paragraph" w:styleId="NormalIndent">
    <w:name w:val="Normal Indent"/>
    <w:basedOn w:val="Normal"/>
    <w:uiPriority w:val="99"/>
    <w:rsid w:val="00D511B7"/>
    <w:pPr>
      <w:ind w:firstLineChars="200" w:firstLine="420"/>
    </w:pPr>
  </w:style>
  <w:style w:type="paragraph" w:styleId="DocumentMap">
    <w:name w:val="Document Map"/>
    <w:basedOn w:val="Normal"/>
    <w:link w:val="DocumentMapChar"/>
    <w:uiPriority w:val="99"/>
    <w:semiHidden/>
    <w:rsid w:val="00D511B7"/>
    <w:pPr>
      <w:shd w:val="clear" w:color="auto" w:fill="000080"/>
    </w:pPr>
  </w:style>
  <w:style w:type="character" w:customStyle="1" w:styleId="DocumentMapChar">
    <w:name w:val="Document Map Char"/>
    <w:basedOn w:val="DefaultParagraphFont"/>
    <w:link w:val="DocumentMap"/>
    <w:uiPriority w:val="99"/>
    <w:semiHidden/>
    <w:locked/>
    <w:rsid w:val="00D511B7"/>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D511B7"/>
    <w:pPr>
      <w:spacing w:after="120"/>
    </w:pPr>
  </w:style>
  <w:style w:type="character" w:customStyle="1" w:styleId="BodyTextChar">
    <w:name w:val="Body Text Char"/>
    <w:basedOn w:val="DefaultParagraphFont"/>
    <w:link w:val="BodyText"/>
    <w:uiPriority w:val="99"/>
    <w:locked/>
    <w:rsid w:val="00D511B7"/>
    <w:rPr>
      <w:kern w:val="2"/>
      <w:sz w:val="21"/>
      <w:szCs w:val="21"/>
    </w:rPr>
  </w:style>
  <w:style w:type="paragraph" w:styleId="BodyTextIndent">
    <w:name w:val="Body Text Indent"/>
    <w:basedOn w:val="Normal"/>
    <w:link w:val="BodyTextIndentChar"/>
    <w:uiPriority w:val="99"/>
    <w:rsid w:val="00D511B7"/>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D511B7"/>
    <w:rPr>
      <w:kern w:val="2"/>
      <w:sz w:val="28"/>
      <w:szCs w:val="28"/>
    </w:rPr>
  </w:style>
  <w:style w:type="paragraph" w:styleId="TOC3">
    <w:name w:val="toc 3"/>
    <w:basedOn w:val="Normal"/>
    <w:next w:val="Normal"/>
    <w:autoRedefine/>
    <w:uiPriority w:val="99"/>
    <w:semiHidden/>
    <w:rsid w:val="00D511B7"/>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D511B7"/>
    <w:rPr>
      <w:rFonts w:ascii="宋体" w:hAnsi="Courier New" w:cs="宋体"/>
    </w:rPr>
  </w:style>
  <w:style w:type="character" w:customStyle="1" w:styleId="PlainTextChar">
    <w:name w:val="Plain Text Char"/>
    <w:basedOn w:val="DefaultParagraphFont"/>
    <w:link w:val="PlainText"/>
    <w:uiPriority w:val="99"/>
    <w:locked/>
    <w:rsid w:val="00D511B7"/>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D511B7"/>
    <w:pPr>
      <w:ind w:leftChars="2500" w:left="100"/>
    </w:pPr>
    <w:rPr>
      <w:rFonts w:ascii="Calibri" w:hAnsi="Calibri" w:cs="Calibri"/>
    </w:rPr>
  </w:style>
  <w:style w:type="character" w:customStyle="1" w:styleId="DateChar">
    <w:name w:val="Date Char"/>
    <w:basedOn w:val="DefaultParagraphFont"/>
    <w:link w:val="Date"/>
    <w:uiPriority w:val="99"/>
    <w:locked/>
    <w:rsid w:val="00D511B7"/>
    <w:rPr>
      <w:kern w:val="2"/>
      <w:sz w:val="21"/>
      <w:szCs w:val="21"/>
    </w:rPr>
  </w:style>
  <w:style w:type="paragraph" w:styleId="BalloonText">
    <w:name w:val="Balloon Text"/>
    <w:basedOn w:val="Normal"/>
    <w:link w:val="BalloonTextChar"/>
    <w:uiPriority w:val="99"/>
    <w:semiHidden/>
    <w:rsid w:val="00D511B7"/>
    <w:rPr>
      <w:rFonts w:ascii="Calibri" w:hAnsi="Calibri" w:cs="Calibri"/>
      <w:sz w:val="18"/>
      <w:szCs w:val="18"/>
    </w:rPr>
  </w:style>
  <w:style w:type="character" w:customStyle="1" w:styleId="BalloonTextChar">
    <w:name w:val="Balloon Text Char"/>
    <w:basedOn w:val="DefaultParagraphFont"/>
    <w:link w:val="BalloonText"/>
    <w:uiPriority w:val="99"/>
    <w:locked/>
    <w:rsid w:val="00D511B7"/>
    <w:rPr>
      <w:kern w:val="2"/>
      <w:sz w:val="18"/>
      <w:szCs w:val="18"/>
    </w:rPr>
  </w:style>
  <w:style w:type="paragraph" w:styleId="Footer">
    <w:name w:val="footer"/>
    <w:basedOn w:val="Normal"/>
    <w:link w:val="FooterChar"/>
    <w:uiPriority w:val="99"/>
    <w:rsid w:val="00D511B7"/>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D511B7"/>
    <w:rPr>
      <w:kern w:val="2"/>
      <w:sz w:val="18"/>
      <w:szCs w:val="18"/>
    </w:rPr>
  </w:style>
  <w:style w:type="paragraph" w:styleId="Header">
    <w:name w:val="header"/>
    <w:basedOn w:val="Normal"/>
    <w:link w:val="HeaderChar"/>
    <w:uiPriority w:val="99"/>
    <w:rsid w:val="00D511B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D511B7"/>
    <w:rPr>
      <w:kern w:val="2"/>
      <w:sz w:val="18"/>
      <w:szCs w:val="18"/>
    </w:rPr>
  </w:style>
  <w:style w:type="paragraph" w:styleId="TOC1">
    <w:name w:val="toc 1"/>
    <w:basedOn w:val="Normal"/>
    <w:next w:val="Normal"/>
    <w:autoRedefine/>
    <w:uiPriority w:val="99"/>
    <w:semiHidden/>
    <w:rsid w:val="00D511B7"/>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D511B7"/>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D511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D511B7"/>
    <w:rPr>
      <w:rFonts w:ascii="Arial" w:hAnsi="Arial" w:cs="Arial"/>
      <w:sz w:val="24"/>
      <w:szCs w:val="24"/>
    </w:rPr>
  </w:style>
  <w:style w:type="paragraph" w:styleId="NormalWeb">
    <w:name w:val="Normal (Web)"/>
    <w:basedOn w:val="Normal"/>
    <w:uiPriority w:val="99"/>
    <w:rsid w:val="00D511B7"/>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D511B7"/>
    <w:rPr>
      <w:b/>
      <w:bCs/>
    </w:rPr>
  </w:style>
  <w:style w:type="character" w:styleId="PageNumber">
    <w:name w:val="page number"/>
    <w:basedOn w:val="DefaultParagraphFont"/>
    <w:uiPriority w:val="99"/>
    <w:rsid w:val="00D511B7"/>
  </w:style>
  <w:style w:type="character" w:styleId="Emphasis">
    <w:name w:val="Emphasis"/>
    <w:basedOn w:val="DefaultParagraphFont"/>
    <w:uiPriority w:val="99"/>
    <w:qFormat/>
    <w:rsid w:val="00D511B7"/>
    <w:rPr>
      <w:i/>
      <w:iCs/>
    </w:rPr>
  </w:style>
  <w:style w:type="character" w:styleId="Hyperlink">
    <w:name w:val="Hyperlink"/>
    <w:basedOn w:val="DefaultParagraphFont"/>
    <w:uiPriority w:val="99"/>
    <w:rsid w:val="00D511B7"/>
    <w:rPr>
      <w:color w:val="auto"/>
      <w:u w:val="none"/>
    </w:rPr>
  </w:style>
  <w:style w:type="table" w:styleId="TableGrid">
    <w:name w:val="Table Grid"/>
    <w:basedOn w:val="TableNormal"/>
    <w:uiPriority w:val="99"/>
    <w:rsid w:val="00D511B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D511B7"/>
    <w:pPr>
      <w:widowControl/>
    </w:pPr>
    <w:rPr>
      <w:kern w:val="0"/>
    </w:rPr>
  </w:style>
  <w:style w:type="character" w:customStyle="1" w:styleId="hei141">
    <w:name w:val="hei141"/>
    <w:basedOn w:val="DefaultParagraphFont"/>
    <w:uiPriority w:val="99"/>
    <w:rsid w:val="00D511B7"/>
    <w:rPr>
      <w:rFonts w:ascii="宋体" w:eastAsia="宋体" w:hAnsi="宋体" w:cs="宋体"/>
      <w:color w:val="000000"/>
      <w:sz w:val="21"/>
      <w:szCs w:val="21"/>
      <w:u w:val="none"/>
    </w:rPr>
  </w:style>
  <w:style w:type="character" w:customStyle="1" w:styleId="gsjj1">
    <w:name w:val="gsjj1"/>
    <w:uiPriority w:val="99"/>
    <w:rsid w:val="00D511B7"/>
    <w:rPr>
      <w:sz w:val="21"/>
      <w:szCs w:val="21"/>
    </w:rPr>
  </w:style>
  <w:style w:type="character" w:customStyle="1" w:styleId="apple-style-span">
    <w:name w:val="apple-style-span"/>
    <w:basedOn w:val="DefaultParagraphFont"/>
    <w:uiPriority w:val="99"/>
    <w:rsid w:val="00D511B7"/>
  </w:style>
  <w:style w:type="paragraph" w:customStyle="1" w:styleId="ParaCharCharCharCharCharCharChar">
    <w:name w:val="默认段落字体 Para Char Char Char Char Char Char Char"/>
    <w:basedOn w:val="Normal"/>
    <w:uiPriority w:val="99"/>
    <w:rsid w:val="00D511B7"/>
    <w:pPr>
      <w:spacing w:line="360" w:lineRule="auto"/>
    </w:pPr>
    <w:rPr>
      <w:sz w:val="24"/>
      <w:szCs w:val="24"/>
    </w:rPr>
  </w:style>
  <w:style w:type="character" w:customStyle="1" w:styleId="acool1">
    <w:name w:val="acool1"/>
    <w:basedOn w:val="DefaultParagraphFont"/>
    <w:uiPriority w:val="99"/>
    <w:rsid w:val="00D511B7"/>
    <w:rPr>
      <w:b/>
      <w:bCs/>
      <w:color w:val="auto"/>
      <w:sz w:val="40"/>
      <w:szCs w:val="40"/>
    </w:rPr>
  </w:style>
  <w:style w:type="character" w:customStyle="1" w:styleId="competitioncontent1">
    <w:name w:val="competitioncontent1"/>
    <w:basedOn w:val="DefaultParagraphFont"/>
    <w:uiPriority w:val="99"/>
    <w:rsid w:val="00D511B7"/>
    <w:rPr>
      <w:sz w:val="18"/>
      <w:szCs w:val="18"/>
    </w:rPr>
  </w:style>
  <w:style w:type="paragraph" w:customStyle="1" w:styleId="Char2">
    <w:name w:val="Char2"/>
    <w:basedOn w:val="Normal"/>
    <w:uiPriority w:val="99"/>
    <w:rsid w:val="00D511B7"/>
    <w:rPr>
      <w:rFonts w:ascii="宋体" w:hAnsi="宋体" w:cs="宋体"/>
      <w:sz w:val="32"/>
      <w:szCs w:val="32"/>
    </w:rPr>
  </w:style>
  <w:style w:type="character" w:customStyle="1" w:styleId="content4">
    <w:name w:val="content4"/>
    <w:basedOn w:val="DefaultParagraphFont"/>
    <w:uiPriority w:val="99"/>
    <w:rsid w:val="00D511B7"/>
  </w:style>
  <w:style w:type="paragraph" w:customStyle="1" w:styleId="aa">
    <w:name w:val="aa"/>
    <w:basedOn w:val="Normal"/>
    <w:uiPriority w:val="99"/>
    <w:rsid w:val="00D511B7"/>
    <w:pPr>
      <w:widowControl/>
      <w:jc w:val="left"/>
    </w:pPr>
    <w:rPr>
      <w:rFonts w:ascii="宋体" w:hAnsi="宋体" w:cs="宋体"/>
      <w:kern w:val="0"/>
      <w:sz w:val="24"/>
      <w:szCs w:val="24"/>
    </w:rPr>
  </w:style>
  <w:style w:type="paragraph" w:customStyle="1" w:styleId="bb">
    <w:name w:val="bb"/>
    <w:basedOn w:val="Normal"/>
    <w:uiPriority w:val="99"/>
    <w:rsid w:val="00D511B7"/>
    <w:pPr>
      <w:widowControl/>
      <w:jc w:val="left"/>
    </w:pPr>
    <w:rPr>
      <w:rFonts w:ascii="宋体" w:hAnsi="宋体" w:cs="宋体"/>
      <w:kern w:val="0"/>
      <w:sz w:val="24"/>
      <w:szCs w:val="24"/>
    </w:rPr>
  </w:style>
  <w:style w:type="paragraph" w:customStyle="1" w:styleId="Char">
    <w:name w:val="Char"/>
    <w:basedOn w:val="Normal"/>
    <w:uiPriority w:val="99"/>
    <w:rsid w:val="00D511B7"/>
    <w:rPr>
      <w:rFonts w:ascii="Tahoma" w:hAnsi="Tahoma" w:cs="Tahoma"/>
      <w:sz w:val="24"/>
      <w:szCs w:val="24"/>
    </w:rPr>
  </w:style>
  <w:style w:type="character" w:customStyle="1" w:styleId="style61">
    <w:name w:val="style61"/>
    <w:basedOn w:val="DefaultParagraphFont"/>
    <w:uiPriority w:val="99"/>
    <w:rsid w:val="00D511B7"/>
    <w:rPr>
      <w:b/>
      <w:bCs/>
      <w:sz w:val="27"/>
      <w:szCs w:val="27"/>
    </w:rPr>
  </w:style>
  <w:style w:type="paragraph" w:customStyle="1" w:styleId="Char21">
    <w:name w:val="Char21"/>
    <w:basedOn w:val="Normal"/>
    <w:uiPriority w:val="99"/>
    <w:rsid w:val="00D511B7"/>
    <w:rPr>
      <w:rFonts w:ascii="Tahoma" w:hAnsi="Tahoma" w:cs="Tahoma"/>
      <w:sz w:val="24"/>
      <w:szCs w:val="24"/>
    </w:rPr>
  </w:style>
  <w:style w:type="paragraph" w:customStyle="1" w:styleId="Char1">
    <w:name w:val="Char1"/>
    <w:basedOn w:val="Normal"/>
    <w:uiPriority w:val="99"/>
    <w:rsid w:val="00D511B7"/>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D511B7"/>
    <w:rPr>
      <w:sz w:val="21"/>
      <w:szCs w:val="21"/>
    </w:rPr>
  </w:style>
  <w:style w:type="character" w:customStyle="1" w:styleId="line-h301">
    <w:name w:val="line-h301"/>
    <w:basedOn w:val="DefaultParagraphFont"/>
    <w:uiPriority w:val="99"/>
    <w:rsid w:val="00D511B7"/>
  </w:style>
  <w:style w:type="paragraph" w:customStyle="1" w:styleId="Char11">
    <w:name w:val="Char11"/>
    <w:basedOn w:val="Normal"/>
    <w:uiPriority w:val="99"/>
    <w:rsid w:val="00D511B7"/>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D511B7"/>
    <w:rPr>
      <w:rFonts w:ascii="宋体" w:hAnsi="宋体" w:cs="宋体"/>
      <w:sz w:val="32"/>
      <w:szCs w:val="32"/>
    </w:rPr>
  </w:style>
  <w:style w:type="character" w:customStyle="1" w:styleId="normal1051">
    <w:name w:val="normal1051"/>
    <w:basedOn w:val="DefaultParagraphFont"/>
    <w:uiPriority w:val="99"/>
    <w:rsid w:val="00D511B7"/>
  </w:style>
  <w:style w:type="paragraph" w:customStyle="1" w:styleId="Char4">
    <w:name w:val="Char4"/>
    <w:basedOn w:val="Normal"/>
    <w:uiPriority w:val="99"/>
    <w:rsid w:val="00D511B7"/>
    <w:pPr>
      <w:tabs>
        <w:tab w:val="left" w:pos="360"/>
      </w:tabs>
    </w:pPr>
    <w:rPr>
      <w:sz w:val="24"/>
      <w:szCs w:val="24"/>
    </w:rPr>
  </w:style>
  <w:style w:type="paragraph" w:customStyle="1" w:styleId="a">
    <w:name w:val="协会正文"/>
    <w:basedOn w:val="Normal"/>
    <w:uiPriority w:val="99"/>
    <w:rsid w:val="00D511B7"/>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D511B7"/>
  </w:style>
  <w:style w:type="paragraph" w:customStyle="1" w:styleId="Char3">
    <w:name w:val="Char3"/>
    <w:basedOn w:val="Normal"/>
    <w:uiPriority w:val="99"/>
    <w:rsid w:val="00D511B7"/>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D511B7"/>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D511B7"/>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D511B7"/>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D511B7"/>
    <w:pPr>
      <w:ind w:firstLineChars="200" w:firstLine="420"/>
    </w:pPr>
  </w:style>
  <w:style w:type="paragraph" w:customStyle="1" w:styleId="11">
    <w:name w:val="列出段落11"/>
    <w:basedOn w:val="Normal"/>
    <w:uiPriority w:val="99"/>
    <w:rsid w:val="00D511B7"/>
    <w:pPr>
      <w:ind w:firstLineChars="200" w:firstLine="420"/>
    </w:pPr>
    <w:rPr>
      <w:rFonts w:ascii="Calibri" w:hAnsi="Calibri" w:cs="Calibri"/>
    </w:rPr>
  </w:style>
  <w:style w:type="character" w:customStyle="1" w:styleId="bb1">
    <w:name w:val="bb1"/>
    <w:uiPriority w:val="99"/>
    <w:rsid w:val="00D511B7"/>
    <w:rPr>
      <w:rFonts w:ascii="宋体" w:eastAsia="宋体" w:hAnsi="宋体" w:cs="宋体"/>
      <w:b/>
      <w:bCs/>
      <w:color w:val="auto"/>
      <w:sz w:val="21"/>
      <w:szCs w:val="21"/>
    </w:rPr>
  </w:style>
  <w:style w:type="paragraph" w:customStyle="1" w:styleId="2">
    <w:name w:val="列出段落2"/>
    <w:basedOn w:val="Normal"/>
    <w:uiPriority w:val="99"/>
    <w:rsid w:val="00D511B7"/>
    <w:pPr>
      <w:ind w:firstLineChars="200" w:firstLine="420"/>
    </w:pPr>
  </w:style>
  <w:style w:type="table" w:customStyle="1" w:styleId="TableNormal1">
    <w:name w:val="Table Normal1"/>
    <w:uiPriority w:val="99"/>
    <w:rsid w:val="00D511B7"/>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D511B7"/>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D511B7"/>
    <w:pPr>
      <w:jc w:val="left"/>
    </w:pPr>
    <w:rPr>
      <w:rFonts w:ascii="Calibri" w:hAnsi="Calibri" w:cs="Calibri"/>
      <w:kern w:val="0"/>
      <w:sz w:val="22"/>
      <w:szCs w:val="22"/>
      <w:lang w:eastAsia="en-US"/>
    </w:rPr>
  </w:style>
  <w:style w:type="paragraph" w:styleId="ListParagraph">
    <w:name w:val="List Paragraph"/>
    <w:basedOn w:val="Normal"/>
    <w:uiPriority w:val="99"/>
    <w:qFormat/>
    <w:rsid w:val="002A23EF"/>
    <w:pPr>
      <w:ind w:firstLineChars="200" w:firstLine="420"/>
    </w:pPr>
  </w:style>
  <w:style w:type="paragraph" w:customStyle="1" w:styleId="CharCharCharChar2">
    <w:name w:val="Char Char Char Char2"/>
    <w:basedOn w:val="Normal"/>
    <w:next w:val="Normal"/>
    <w:uiPriority w:val="99"/>
    <w:rsid w:val="000C263D"/>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94454B"/>
    <w:pPr>
      <w:tabs>
        <w:tab w:val="left" w:pos="0"/>
      </w:tabs>
      <w:spacing w:beforeLines="50" w:afterLines="100" w:line="360" w:lineRule="auto"/>
    </w:pPr>
    <w:rPr>
      <w:kern w:val="0"/>
      <w:sz w:val="28"/>
      <w:szCs w:val="28"/>
    </w:rPr>
  </w:style>
</w:styles>
</file>

<file path=word/webSettings.xml><?xml version="1.0" encoding="utf-8"?>
<w:webSettings xmlns:r="http://schemas.openxmlformats.org/officeDocument/2006/relationships" xmlns:w="http://schemas.openxmlformats.org/wordprocessingml/2006/main">
  <w:divs>
    <w:div w:id="1450008782">
      <w:marLeft w:val="0"/>
      <w:marRight w:val="0"/>
      <w:marTop w:val="0"/>
      <w:marBottom w:val="0"/>
      <w:divBdr>
        <w:top w:val="none" w:sz="0" w:space="0" w:color="auto"/>
        <w:left w:val="none" w:sz="0" w:space="0" w:color="auto"/>
        <w:bottom w:val="none" w:sz="0" w:space="0" w:color="auto"/>
        <w:right w:val="none" w:sz="0" w:space="0" w:color="auto"/>
      </w:divBdr>
    </w:div>
    <w:div w:id="1450008783">
      <w:marLeft w:val="0"/>
      <w:marRight w:val="0"/>
      <w:marTop w:val="0"/>
      <w:marBottom w:val="0"/>
      <w:divBdr>
        <w:top w:val="none" w:sz="0" w:space="0" w:color="auto"/>
        <w:left w:val="none" w:sz="0" w:space="0" w:color="auto"/>
        <w:bottom w:val="none" w:sz="0" w:space="0" w:color="auto"/>
        <w:right w:val="none" w:sz="0" w:space="0" w:color="auto"/>
      </w:divBdr>
    </w:div>
    <w:div w:id="1450008784">
      <w:marLeft w:val="0"/>
      <w:marRight w:val="0"/>
      <w:marTop w:val="0"/>
      <w:marBottom w:val="0"/>
      <w:divBdr>
        <w:top w:val="none" w:sz="0" w:space="0" w:color="auto"/>
        <w:left w:val="none" w:sz="0" w:space="0" w:color="auto"/>
        <w:bottom w:val="none" w:sz="0" w:space="0" w:color="auto"/>
        <w:right w:val="none" w:sz="0" w:space="0" w:color="auto"/>
      </w:divBdr>
    </w:div>
    <w:div w:id="1450008785">
      <w:marLeft w:val="0"/>
      <w:marRight w:val="0"/>
      <w:marTop w:val="0"/>
      <w:marBottom w:val="0"/>
      <w:divBdr>
        <w:top w:val="none" w:sz="0" w:space="0" w:color="auto"/>
        <w:left w:val="none" w:sz="0" w:space="0" w:color="auto"/>
        <w:bottom w:val="none" w:sz="0" w:space="0" w:color="auto"/>
        <w:right w:val="none" w:sz="0" w:space="0" w:color="auto"/>
      </w:divBdr>
    </w:div>
    <w:div w:id="1450008786">
      <w:marLeft w:val="0"/>
      <w:marRight w:val="0"/>
      <w:marTop w:val="0"/>
      <w:marBottom w:val="0"/>
      <w:divBdr>
        <w:top w:val="none" w:sz="0" w:space="0" w:color="auto"/>
        <w:left w:val="none" w:sz="0" w:space="0" w:color="auto"/>
        <w:bottom w:val="none" w:sz="0" w:space="0" w:color="auto"/>
        <w:right w:val="none" w:sz="0" w:space="0" w:color="auto"/>
      </w:divBdr>
    </w:div>
    <w:div w:id="1450008787">
      <w:marLeft w:val="0"/>
      <w:marRight w:val="0"/>
      <w:marTop w:val="0"/>
      <w:marBottom w:val="0"/>
      <w:divBdr>
        <w:top w:val="none" w:sz="0" w:space="0" w:color="auto"/>
        <w:left w:val="none" w:sz="0" w:space="0" w:color="auto"/>
        <w:bottom w:val="none" w:sz="0" w:space="0" w:color="auto"/>
        <w:right w:val="none" w:sz="0" w:space="0" w:color="auto"/>
      </w:divBdr>
    </w:div>
    <w:div w:id="1450008788">
      <w:marLeft w:val="0"/>
      <w:marRight w:val="0"/>
      <w:marTop w:val="0"/>
      <w:marBottom w:val="0"/>
      <w:divBdr>
        <w:top w:val="none" w:sz="0" w:space="0" w:color="auto"/>
        <w:left w:val="none" w:sz="0" w:space="0" w:color="auto"/>
        <w:bottom w:val="none" w:sz="0" w:space="0" w:color="auto"/>
        <w:right w:val="none" w:sz="0" w:space="0" w:color="auto"/>
      </w:divBdr>
    </w:div>
    <w:div w:id="1450008789">
      <w:marLeft w:val="0"/>
      <w:marRight w:val="0"/>
      <w:marTop w:val="0"/>
      <w:marBottom w:val="0"/>
      <w:divBdr>
        <w:top w:val="none" w:sz="0" w:space="0" w:color="auto"/>
        <w:left w:val="none" w:sz="0" w:space="0" w:color="auto"/>
        <w:bottom w:val="none" w:sz="0" w:space="0" w:color="auto"/>
        <w:right w:val="none" w:sz="0" w:space="0" w:color="auto"/>
      </w:divBdr>
    </w:div>
    <w:div w:id="1450008790">
      <w:marLeft w:val="0"/>
      <w:marRight w:val="0"/>
      <w:marTop w:val="0"/>
      <w:marBottom w:val="0"/>
      <w:divBdr>
        <w:top w:val="none" w:sz="0" w:space="0" w:color="auto"/>
        <w:left w:val="none" w:sz="0" w:space="0" w:color="auto"/>
        <w:bottom w:val="none" w:sz="0" w:space="0" w:color="auto"/>
        <w:right w:val="none" w:sz="0" w:space="0" w:color="auto"/>
      </w:divBdr>
    </w:div>
    <w:div w:id="1450008793">
      <w:marLeft w:val="0"/>
      <w:marRight w:val="0"/>
      <w:marTop w:val="0"/>
      <w:marBottom w:val="0"/>
      <w:divBdr>
        <w:top w:val="none" w:sz="0" w:space="0" w:color="auto"/>
        <w:left w:val="none" w:sz="0" w:space="0" w:color="auto"/>
        <w:bottom w:val="none" w:sz="0" w:space="0" w:color="auto"/>
        <w:right w:val="none" w:sz="0" w:space="0" w:color="auto"/>
      </w:divBdr>
    </w:div>
    <w:div w:id="1450008794">
      <w:marLeft w:val="0"/>
      <w:marRight w:val="0"/>
      <w:marTop w:val="0"/>
      <w:marBottom w:val="0"/>
      <w:divBdr>
        <w:top w:val="none" w:sz="0" w:space="0" w:color="auto"/>
        <w:left w:val="none" w:sz="0" w:space="0" w:color="auto"/>
        <w:bottom w:val="none" w:sz="0" w:space="0" w:color="auto"/>
        <w:right w:val="none" w:sz="0" w:space="0" w:color="auto"/>
      </w:divBdr>
    </w:div>
    <w:div w:id="1450008796">
      <w:marLeft w:val="0"/>
      <w:marRight w:val="0"/>
      <w:marTop w:val="0"/>
      <w:marBottom w:val="0"/>
      <w:divBdr>
        <w:top w:val="none" w:sz="0" w:space="0" w:color="auto"/>
        <w:left w:val="none" w:sz="0" w:space="0" w:color="auto"/>
        <w:bottom w:val="none" w:sz="0" w:space="0" w:color="auto"/>
        <w:right w:val="none" w:sz="0" w:space="0" w:color="auto"/>
      </w:divBdr>
    </w:div>
    <w:div w:id="1450008798">
      <w:marLeft w:val="0"/>
      <w:marRight w:val="0"/>
      <w:marTop w:val="0"/>
      <w:marBottom w:val="0"/>
      <w:divBdr>
        <w:top w:val="none" w:sz="0" w:space="0" w:color="auto"/>
        <w:left w:val="none" w:sz="0" w:space="0" w:color="auto"/>
        <w:bottom w:val="none" w:sz="0" w:space="0" w:color="auto"/>
        <w:right w:val="none" w:sz="0" w:space="0" w:color="auto"/>
      </w:divBdr>
      <w:divsChild>
        <w:div w:id="1450008795">
          <w:marLeft w:val="150"/>
          <w:marRight w:val="0"/>
          <w:marTop w:val="0"/>
          <w:marBottom w:val="75"/>
          <w:divBdr>
            <w:top w:val="single" w:sz="6" w:space="0" w:color="DDDDDD"/>
            <w:left w:val="none" w:sz="0" w:space="0" w:color="auto"/>
            <w:bottom w:val="none" w:sz="0" w:space="0" w:color="auto"/>
            <w:right w:val="none" w:sz="0" w:space="0" w:color="auto"/>
          </w:divBdr>
        </w:div>
        <w:div w:id="1450008799">
          <w:marLeft w:val="0"/>
          <w:marRight w:val="0"/>
          <w:marTop w:val="150"/>
          <w:marBottom w:val="100"/>
          <w:divBdr>
            <w:top w:val="none" w:sz="0" w:space="0" w:color="auto"/>
            <w:left w:val="none" w:sz="0" w:space="0" w:color="auto"/>
            <w:bottom w:val="none" w:sz="0" w:space="0" w:color="auto"/>
            <w:right w:val="none" w:sz="0" w:space="0" w:color="auto"/>
          </w:divBdr>
        </w:div>
        <w:div w:id="1450008801">
          <w:marLeft w:val="0"/>
          <w:marRight w:val="0"/>
          <w:marTop w:val="0"/>
          <w:marBottom w:val="0"/>
          <w:divBdr>
            <w:top w:val="none" w:sz="0" w:space="0" w:color="auto"/>
            <w:left w:val="none" w:sz="0" w:space="0" w:color="auto"/>
            <w:bottom w:val="none" w:sz="0" w:space="0" w:color="auto"/>
            <w:right w:val="none" w:sz="0" w:space="0" w:color="auto"/>
          </w:divBdr>
          <w:divsChild>
            <w:div w:id="1450008791">
              <w:marLeft w:val="0"/>
              <w:marRight w:val="0"/>
              <w:marTop w:val="0"/>
              <w:marBottom w:val="0"/>
              <w:divBdr>
                <w:top w:val="none" w:sz="0" w:space="0" w:color="auto"/>
                <w:left w:val="none" w:sz="0" w:space="0" w:color="auto"/>
                <w:bottom w:val="none" w:sz="0" w:space="0" w:color="auto"/>
                <w:right w:val="none" w:sz="0" w:space="0" w:color="auto"/>
              </w:divBdr>
            </w:div>
            <w:div w:id="1450008792">
              <w:marLeft w:val="0"/>
              <w:marRight w:val="0"/>
              <w:marTop w:val="0"/>
              <w:marBottom w:val="0"/>
              <w:divBdr>
                <w:top w:val="none" w:sz="0" w:space="0" w:color="auto"/>
                <w:left w:val="none" w:sz="0" w:space="0" w:color="auto"/>
                <w:bottom w:val="none" w:sz="0" w:space="0" w:color="auto"/>
                <w:right w:val="none" w:sz="0" w:space="0" w:color="auto"/>
              </w:divBdr>
            </w:div>
            <w:div w:id="1450008797">
              <w:marLeft w:val="0"/>
              <w:marRight w:val="0"/>
              <w:marTop w:val="0"/>
              <w:marBottom w:val="0"/>
              <w:divBdr>
                <w:top w:val="none" w:sz="0" w:space="0" w:color="auto"/>
                <w:left w:val="none" w:sz="0" w:space="0" w:color="auto"/>
                <w:bottom w:val="none" w:sz="0" w:space="0" w:color="auto"/>
                <w:right w:val="none" w:sz="0" w:space="0" w:color="auto"/>
              </w:divBdr>
            </w:div>
            <w:div w:id="1450008800">
              <w:marLeft w:val="0"/>
              <w:marRight w:val="0"/>
              <w:marTop w:val="0"/>
              <w:marBottom w:val="0"/>
              <w:divBdr>
                <w:top w:val="none" w:sz="0" w:space="0" w:color="auto"/>
                <w:left w:val="none" w:sz="0" w:space="0" w:color="auto"/>
                <w:bottom w:val="none" w:sz="0" w:space="0" w:color="auto"/>
                <w:right w:val="none" w:sz="0" w:space="0" w:color="auto"/>
              </w:divBdr>
            </w:div>
            <w:div w:id="1450008802">
              <w:marLeft w:val="0"/>
              <w:marRight w:val="0"/>
              <w:marTop w:val="0"/>
              <w:marBottom w:val="0"/>
              <w:divBdr>
                <w:top w:val="none" w:sz="0" w:space="0" w:color="auto"/>
                <w:left w:val="none" w:sz="0" w:space="0" w:color="auto"/>
                <w:bottom w:val="none" w:sz="0" w:space="0" w:color="auto"/>
                <w:right w:val="none" w:sz="0" w:space="0" w:color="auto"/>
              </w:divBdr>
            </w:div>
            <w:div w:id="1450008803">
              <w:marLeft w:val="0"/>
              <w:marRight w:val="0"/>
              <w:marTop w:val="0"/>
              <w:marBottom w:val="0"/>
              <w:divBdr>
                <w:top w:val="none" w:sz="0" w:space="0" w:color="auto"/>
                <w:left w:val="none" w:sz="0" w:space="0" w:color="auto"/>
                <w:bottom w:val="none" w:sz="0" w:space="0" w:color="auto"/>
                <w:right w:val="none" w:sz="0" w:space="0" w:color="auto"/>
              </w:divBdr>
            </w:div>
            <w:div w:id="1450008804">
              <w:marLeft w:val="0"/>
              <w:marRight w:val="0"/>
              <w:marTop w:val="0"/>
              <w:marBottom w:val="0"/>
              <w:divBdr>
                <w:top w:val="none" w:sz="0" w:space="0" w:color="auto"/>
                <w:left w:val="none" w:sz="0" w:space="0" w:color="auto"/>
                <w:bottom w:val="none" w:sz="0" w:space="0" w:color="auto"/>
                <w:right w:val="none" w:sz="0" w:space="0" w:color="auto"/>
              </w:divBdr>
            </w:div>
            <w:div w:id="1450008806">
              <w:marLeft w:val="0"/>
              <w:marRight w:val="0"/>
              <w:marTop w:val="0"/>
              <w:marBottom w:val="0"/>
              <w:divBdr>
                <w:top w:val="none" w:sz="0" w:space="0" w:color="auto"/>
                <w:left w:val="none" w:sz="0" w:space="0" w:color="auto"/>
                <w:bottom w:val="none" w:sz="0" w:space="0" w:color="auto"/>
                <w:right w:val="none" w:sz="0" w:space="0" w:color="auto"/>
              </w:divBdr>
            </w:div>
            <w:div w:id="1450008807">
              <w:marLeft w:val="0"/>
              <w:marRight w:val="0"/>
              <w:marTop w:val="0"/>
              <w:marBottom w:val="0"/>
              <w:divBdr>
                <w:top w:val="none" w:sz="0" w:space="0" w:color="auto"/>
                <w:left w:val="none" w:sz="0" w:space="0" w:color="auto"/>
                <w:bottom w:val="none" w:sz="0" w:space="0" w:color="auto"/>
                <w:right w:val="none" w:sz="0" w:space="0" w:color="auto"/>
              </w:divBdr>
            </w:div>
            <w:div w:id="1450008808">
              <w:marLeft w:val="0"/>
              <w:marRight w:val="0"/>
              <w:marTop w:val="0"/>
              <w:marBottom w:val="0"/>
              <w:divBdr>
                <w:top w:val="none" w:sz="0" w:space="0" w:color="auto"/>
                <w:left w:val="none" w:sz="0" w:space="0" w:color="auto"/>
                <w:bottom w:val="none" w:sz="0" w:space="0" w:color="auto"/>
                <w:right w:val="none" w:sz="0" w:space="0" w:color="auto"/>
              </w:divBdr>
            </w:div>
            <w:div w:id="1450008810">
              <w:marLeft w:val="0"/>
              <w:marRight w:val="0"/>
              <w:marTop w:val="0"/>
              <w:marBottom w:val="0"/>
              <w:divBdr>
                <w:top w:val="none" w:sz="0" w:space="0" w:color="auto"/>
                <w:left w:val="none" w:sz="0" w:space="0" w:color="auto"/>
                <w:bottom w:val="none" w:sz="0" w:space="0" w:color="auto"/>
                <w:right w:val="none" w:sz="0" w:space="0" w:color="auto"/>
              </w:divBdr>
            </w:div>
            <w:div w:id="1450008811">
              <w:marLeft w:val="0"/>
              <w:marRight w:val="0"/>
              <w:marTop w:val="0"/>
              <w:marBottom w:val="0"/>
              <w:divBdr>
                <w:top w:val="none" w:sz="0" w:space="0" w:color="auto"/>
                <w:left w:val="none" w:sz="0" w:space="0" w:color="auto"/>
                <w:bottom w:val="none" w:sz="0" w:space="0" w:color="auto"/>
                <w:right w:val="none" w:sz="0" w:space="0" w:color="auto"/>
              </w:divBdr>
            </w:div>
            <w:div w:id="1450008812">
              <w:marLeft w:val="0"/>
              <w:marRight w:val="0"/>
              <w:marTop w:val="0"/>
              <w:marBottom w:val="0"/>
              <w:divBdr>
                <w:top w:val="none" w:sz="0" w:space="0" w:color="auto"/>
                <w:left w:val="none" w:sz="0" w:space="0" w:color="auto"/>
                <w:bottom w:val="none" w:sz="0" w:space="0" w:color="auto"/>
                <w:right w:val="none" w:sz="0" w:space="0" w:color="auto"/>
              </w:divBdr>
            </w:div>
            <w:div w:id="1450008813">
              <w:marLeft w:val="0"/>
              <w:marRight w:val="0"/>
              <w:marTop w:val="0"/>
              <w:marBottom w:val="0"/>
              <w:divBdr>
                <w:top w:val="none" w:sz="0" w:space="0" w:color="auto"/>
                <w:left w:val="none" w:sz="0" w:space="0" w:color="auto"/>
                <w:bottom w:val="none" w:sz="0" w:space="0" w:color="auto"/>
                <w:right w:val="none" w:sz="0" w:space="0" w:color="auto"/>
              </w:divBdr>
            </w:div>
            <w:div w:id="1450008814">
              <w:marLeft w:val="0"/>
              <w:marRight w:val="0"/>
              <w:marTop w:val="0"/>
              <w:marBottom w:val="0"/>
              <w:divBdr>
                <w:top w:val="none" w:sz="0" w:space="0" w:color="auto"/>
                <w:left w:val="none" w:sz="0" w:space="0" w:color="auto"/>
                <w:bottom w:val="none" w:sz="0" w:space="0" w:color="auto"/>
                <w:right w:val="none" w:sz="0" w:space="0" w:color="auto"/>
              </w:divBdr>
            </w:div>
            <w:div w:id="14500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08805">
      <w:marLeft w:val="0"/>
      <w:marRight w:val="0"/>
      <w:marTop w:val="0"/>
      <w:marBottom w:val="0"/>
      <w:divBdr>
        <w:top w:val="none" w:sz="0" w:space="0" w:color="auto"/>
        <w:left w:val="none" w:sz="0" w:space="0" w:color="auto"/>
        <w:bottom w:val="none" w:sz="0" w:space="0" w:color="auto"/>
        <w:right w:val="none" w:sz="0" w:space="0" w:color="auto"/>
      </w:divBdr>
    </w:div>
    <w:div w:id="1450008809">
      <w:marLeft w:val="0"/>
      <w:marRight w:val="0"/>
      <w:marTop w:val="0"/>
      <w:marBottom w:val="0"/>
      <w:divBdr>
        <w:top w:val="none" w:sz="0" w:space="0" w:color="auto"/>
        <w:left w:val="none" w:sz="0" w:space="0" w:color="auto"/>
        <w:bottom w:val="none" w:sz="0" w:space="0" w:color="auto"/>
        <w:right w:val="none" w:sz="0" w:space="0" w:color="auto"/>
      </w:divBdr>
    </w:div>
    <w:div w:id="1450008815">
      <w:marLeft w:val="0"/>
      <w:marRight w:val="0"/>
      <w:marTop w:val="0"/>
      <w:marBottom w:val="0"/>
      <w:divBdr>
        <w:top w:val="none" w:sz="0" w:space="0" w:color="auto"/>
        <w:left w:val="none" w:sz="0" w:space="0" w:color="auto"/>
        <w:bottom w:val="none" w:sz="0" w:space="0" w:color="auto"/>
        <w:right w:val="none" w:sz="0" w:space="0" w:color="auto"/>
      </w:divBdr>
    </w:div>
    <w:div w:id="1450008817">
      <w:marLeft w:val="0"/>
      <w:marRight w:val="0"/>
      <w:marTop w:val="0"/>
      <w:marBottom w:val="0"/>
      <w:divBdr>
        <w:top w:val="none" w:sz="0" w:space="0" w:color="auto"/>
        <w:left w:val="none" w:sz="0" w:space="0" w:color="auto"/>
        <w:bottom w:val="none" w:sz="0" w:space="0" w:color="auto"/>
        <w:right w:val="none" w:sz="0" w:space="0" w:color="auto"/>
      </w:divBdr>
    </w:div>
    <w:div w:id="1450008818">
      <w:marLeft w:val="0"/>
      <w:marRight w:val="0"/>
      <w:marTop w:val="0"/>
      <w:marBottom w:val="0"/>
      <w:divBdr>
        <w:top w:val="none" w:sz="0" w:space="0" w:color="auto"/>
        <w:left w:val="none" w:sz="0" w:space="0" w:color="auto"/>
        <w:bottom w:val="none" w:sz="0" w:space="0" w:color="auto"/>
        <w:right w:val="none" w:sz="0" w:space="0" w:color="auto"/>
      </w:divBdr>
    </w:div>
    <w:div w:id="1450008819">
      <w:marLeft w:val="0"/>
      <w:marRight w:val="0"/>
      <w:marTop w:val="0"/>
      <w:marBottom w:val="0"/>
      <w:divBdr>
        <w:top w:val="none" w:sz="0" w:space="0" w:color="auto"/>
        <w:left w:val="none" w:sz="0" w:space="0" w:color="auto"/>
        <w:bottom w:val="none" w:sz="0" w:space="0" w:color="auto"/>
        <w:right w:val="none" w:sz="0" w:space="0" w:color="auto"/>
      </w:divBdr>
    </w:div>
    <w:div w:id="1450008820">
      <w:marLeft w:val="0"/>
      <w:marRight w:val="0"/>
      <w:marTop w:val="0"/>
      <w:marBottom w:val="0"/>
      <w:divBdr>
        <w:top w:val="none" w:sz="0" w:space="0" w:color="auto"/>
        <w:left w:val="none" w:sz="0" w:space="0" w:color="auto"/>
        <w:bottom w:val="none" w:sz="0" w:space="0" w:color="auto"/>
        <w:right w:val="none" w:sz="0" w:space="0" w:color="auto"/>
      </w:divBdr>
    </w:div>
    <w:div w:id="1450008821">
      <w:marLeft w:val="0"/>
      <w:marRight w:val="0"/>
      <w:marTop w:val="0"/>
      <w:marBottom w:val="0"/>
      <w:divBdr>
        <w:top w:val="none" w:sz="0" w:space="0" w:color="auto"/>
        <w:left w:val="none" w:sz="0" w:space="0" w:color="auto"/>
        <w:bottom w:val="none" w:sz="0" w:space="0" w:color="auto"/>
        <w:right w:val="none" w:sz="0" w:space="0" w:color="auto"/>
      </w:divBdr>
    </w:div>
    <w:div w:id="1450008822">
      <w:marLeft w:val="0"/>
      <w:marRight w:val="0"/>
      <w:marTop w:val="0"/>
      <w:marBottom w:val="0"/>
      <w:divBdr>
        <w:top w:val="none" w:sz="0" w:space="0" w:color="auto"/>
        <w:left w:val="none" w:sz="0" w:space="0" w:color="auto"/>
        <w:bottom w:val="none" w:sz="0" w:space="0" w:color="auto"/>
        <w:right w:val="none" w:sz="0" w:space="0" w:color="auto"/>
      </w:divBdr>
    </w:div>
    <w:div w:id="1450008823">
      <w:marLeft w:val="0"/>
      <w:marRight w:val="0"/>
      <w:marTop w:val="0"/>
      <w:marBottom w:val="0"/>
      <w:divBdr>
        <w:top w:val="none" w:sz="0" w:space="0" w:color="auto"/>
        <w:left w:val="none" w:sz="0" w:space="0" w:color="auto"/>
        <w:bottom w:val="none" w:sz="0" w:space="0" w:color="auto"/>
        <w:right w:val="none" w:sz="0" w:space="0" w:color="auto"/>
      </w:divBdr>
    </w:div>
    <w:div w:id="1450008824">
      <w:marLeft w:val="0"/>
      <w:marRight w:val="0"/>
      <w:marTop w:val="0"/>
      <w:marBottom w:val="0"/>
      <w:divBdr>
        <w:top w:val="none" w:sz="0" w:space="0" w:color="auto"/>
        <w:left w:val="none" w:sz="0" w:space="0" w:color="auto"/>
        <w:bottom w:val="none" w:sz="0" w:space="0" w:color="auto"/>
        <w:right w:val="none" w:sz="0" w:space="0" w:color="auto"/>
      </w:divBdr>
    </w:div>
    <w:div w:id="1450008825">
      <w:marLeft w:val="0"/>
      <w:marRight w:val="0"/>
      <w:marTop w:val="0"/>
      <w:marBottom w:val="0"/>
      <w:divBdr>
        <w:top w:val="none" w:sz="0" w:space="0" w:color="auto"/>
        <w:left w:val="none" w:sz="0" w:space="0" w:color="auto"/>
        <w:bottom w:val="none" w:sz="0" w:space="0" w:color="auto"/>
        <w:right w:val="none" w:sz="0" w:space="0" w:color="auto"/>
      </w:divBdr>
    </w:div>
    <w:div w:id="1450008826">
      <w:marLeft w:val="0"/>
      <w:marRight w:val="0"/>
      <w:marTop w:val="0"/>
      <w:marBottom w:val="0"/>
      <w:divBdr>
        <w:top w:val="none" w:sz="0" w:space="0" w:color="auto"/>
        <w:left w:val="none" w:sz="0" w:space="0" w:color="auto"/>
        <w:bottom w:val="none" w:sz="0" w:space="0" w:color="auto"/>
        <w:right w:val="none" w:sz="0" w:space="0" w:color="auto"/>
      </w:divBdr>
    </w:div>
    <w:div w:id="1450008827">
      <w:marLeft w:val="0"/>
      <w:marRight w:val="0"/>
      <w:marTop w:val="0"/>
      <w:marBottom w:val="0"/>
      <w:divBdr>
        <w:top w:val="none" w:sz="0" w:space="0" w:color="auto"/>
        <w:left w:val="none" w:sz="0" w:space="0" w:color="auto"/>
        <w:bottom w:val="none" w:sz="0" w:space="0" w:color="auto"/>
        <w:right w:val="none" w:sz="0" w:space="0" w:color="auto"/>
      </w:divBdr>
    </w:div>
    <w:div w:id="1450008828">
      <w:marLeft w:val="0"/>
      <w:marRight w:val="0"/>
      <w:marTop w:val="0"/>
      <w:marBottom w:val="0"/>
      <w:divBdr>
        <w:top w:val="none" w:sz="0" w:space="0" w:color="auto"/>
        <w:left w:val="none" w:sz="0" w:space="0" w:color="auto"/>
        <w:bottom w:val="none" w:sz="0" w:space="0" w:color="auto"/>
        <w:right w:val="none" w:sz="0" w:space="0" w:color="auto"/>
      </w:divBdr>
    </w:div>
    <w:div w:id="1450008829">
      <w:marLeft w:val="0"/>
      <w:marRight w:val="0"/>
      <w:marTop w:val="0"/>
      <w:marBottom w:val="0"/>
      <w:divBdr>
        <w:top w:val="none" w:sz="0" w:space="0" w:color="auto"/>
        <w:left w:val="none" w:sz="0" w:space="0" w:color="auto"/>
        <w:bottom w:val="none" w:sz="0" w:space="0" w:color="auto"/>
        <w:right w:val="none" w:sz="0" w:space="0" w:color="auto"/>
      </w:divBdr>
    </w:div>
    <w:div w:id="1450008830">
      <w:marLeft w:val="0"/>
      <w:marRight w:val="0"/>
      <w:marTop w:val="0"/>
      <w:marBottom w:val="0"/>
      <w:divBdr>
        <w:top w:val="none" w:sz="0" w:space="0" w:color="auto"/>
        <w:left w:val="none" w:sz="0" w:space="0" w:color="auto"/>
        <w:bottom w:val="none" w:sz="0" w:space="0" w:color="auto"/>
        <w:right w:val="none" w:sz="0" w:space="0" w:color="auto"/>
      </w:divBdr>
    </w:div>
    <w:div w:id="1450008831">
      <w:marLeft w:val="0"/>
      <w:marRight w:val="0"/>
      <w:marTop w:val="0"/>
      <w:marBottom w:val="0"/>
      <w:divBdr>
        <w:top w:val="none" w:sz="0" w:space="0" w:color="auto"/>
        <w:left w:val="none" w:sz="0" w:space="0" w:color="auto"/>
        <w:bottom w:val="none" w:sz="0" w:space="0" w:color="auto"/>
        <w:right w:val="none" w:sz="0" w:space="0" w:color="auto"/>
      </w:divBdr>
    </w:div>
    <w:div w:id="1450008832">
      <w:marLeft w:val="0"/>
      <w:marRight w:val="0"/>
      <w:marTop w:val="0"/>
      <w:marBottom w:val="0"/>
      <w:divBdr>
        <w:top w:val="none" w:sz="0" w:space="0" w:color="auto"/>
        <w:left w:val="none" w:sz="0" w:space="0" w:color="auto"/>
        <w:bottom w:val="none" w:sz="0" w:space="0" w:color="auto"/>
        <w:right w:val="none" w:sz="0" w:space="0" w:color="auto"/>
      </w:divBdr>
    </w:div>
    <w:div w:id="1450008833">
      <w:marLeft w:val="0"/>
      <w:marRight w:val="0"/>
      <w:marTop w:val="0"/>
      <w:marBottom w:val="0"/>
      <w:divBdr>
        <w:top w:val="none" w:sz="0" w:space="0" w:color="auto"/>
        <w:left w:val="none" w:sz="0" w:space="0" w:color="auto"/>
        <w:bottom w:val="none" w:sz="0" w:space="0" w:color="auto"/>
        <w:right w:val="none" w:sz="0" w:space="0" w:color="auto"/>
      </w:divBdr>
    </w:div>
    <w:div w:id="1450008834">
      <w:marLeft w:val="0"/>
      <w:marRight w:val="0"/>
      <w:marTop w:val="0"/>
      <w:marBottom w:val="0"/>
      <w:divBdr>
        <w:top w:val="none" w:sz="0" w:space="0" w:color="auto"/>
        <w:left w:val="none" w:sz="0" w:space="0" w:color="auto"/>
        <w:bottom w:val="none" w:sz="0" w:space="0" w:color="auto"/>
        <w:right w:val="none" w:sz="0" w:space="0" w:color="auto"/>
      </w:divBdr>
    </w:div>
    <w:div w:id="1450008835">
      <w:marLeft w:val="0"/>
      <w:marRight w:val="0"/>
      <w:marTop w:val="0"/>
      <w:marBottom w:val="0"/>
      <w:divBdr>
        <w:top w:val="none" w:sz="0" w:space="0" w:color="auto"/>
        <w:left w:val="none" w:sz="0" w:space="0" w:color="auto"/>
        <w:bottom w:val="none" w:sz="0" w:space="0" w:color="auto"/>
        <w:right w:val="none" w:sz="0" w:space="0" w:color="auto"/>
      </w:divBdr>
    </w:div>
    <w:div w:id="1450008836">
      <w:marLeft w:val="0"/>
      <w:marRight w:val="0"/>
      <w:marTop w:val="0"/>
      <w:marBottom w:val="0"/>
      <w:divBdr>
        <w:top w:val="none" w:sz="0" w:space="0" w:color="auto"/>
        <w:left w:val="none" w:sz="0" w:space="0" w:color="auto"/>
        <w:bottom w:val="none" w:sz="0" w:space="0" w:color="auto"/>
        <w:right w:val="none" w:sz="0" w:space="0" w:color="auto"/>
      </w:divBdr>
    </w:div>
    <w:div w:id="1450008837">
      <w:marLeft w:val="0"/>
      <w:marRight w:val="0"/>
      <w:marTop w:val="0"/>
      <w:marBottom w:val="0"/>
      <w:divBdr>
        <w:top w:val="none" w:sz="0" w:space="0" w:color="auto"/>
        <w:left w:val="none" w:sz="0" w:space="0" w:color="auto"/>
        <w:bottom w:val="none" w:sz="0" w:space="0" w:color="auto"/>
        <w:right w:val="none" w:sz="0" w:space="0" w:color="auto"/>
      </w:divBdr>
    </w:div>
    <w:div w:id="1450008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i360.net/hyjd/1zt2835.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bi360.net/hyjd/1zt1152.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jx.org.cn/userfiles/files/2(14).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hjx.org.cn/userfiles/files/1(17).doc" TargetMode="External"/><Relationship Id="rId4" Type="http://schemas.openxmlformats.org/officeDocument/2006/relationships/webSettings" Target="webSettings.xml"/><Relationship Id="rId9" Type="http://schemas.openxmlformats.org/officeDocument/2006/relationships/hyperlink" Target="https://www.cbi360.net/hyjd/1zt2853.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608</TotalTime>
  <Pages>16</Pages>
  <Words>1644</Words>
  <Characters>9375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567</cp:revision>
  <cp:lastPrinted>2018-02-02T07:16:00Z</cp:lastPrinted>
  <dcterms:created xsi:type="dcterms:W3CDTF">2015-02-28T00:43:00Z</dcterms:created>
  <dcterms:modified xsi:type="dcterms:W3CDTF">2018-11-07T02:11:00Z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