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w:t>
      </w:r>
      <w:r w:rsidR="00367B44">
        <w:rPr>
          <w:rFonts w:ascii="仿宋_GB2312" w:eastAsia="仿宋_GB2312" w:hAnsi="宋体" w:hint="eastAsia"/>
          <w:color w:val="000000"/>
          <w:sz w:val="28"/>
        </w:rPr>
        <w:t>十</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560E8C">
        <w:rPr>
          <w:rFonts w:ascii="仿宋_GB2312" w:eastAsia="仿宋_GB2312" w:hAnsi="宋体" w:hint="eastAsia"/>
          <w:color w:val="000000"/>
          <w:sz w:val="28"/>
        </w:rPr>
        <w:t>4</w:t>
      </w:r>
      <w:r w:rsidR="00367B44">
        <w:rPr>
          <w:rFonts w:ascii="仿宋_GB2312" w:eastAsia="仿宋_GB2312" w:hAnsi="宋体" w:hint="eastAsia"/>
          <w:color w:val="000000"/>
          <w:sz w:val="28"/>
        </w:rPr>
        <w:t>5</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AD6981" w:rsidRDefault="00AD698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二O一七年</w:t>
      </w:r>
      <w:r w:rsidR="00367B44">
        <w:rPr>
          <w:rFonts w:ascii="仿宋_GB2312" w:eastAsia="仿宋_GB2312" w:hAnsi="宋体" w:hint="eastAsia"/>
          <w:color w:val="000000"/>
          <w:sz w:val="28"/>
        </w:rPr>
        <w:t>十一</w:t>
      </w:r>
      <w:r>
        <w:rPr>
          <w:rFonts w:ascii="仿宋_GB2312" w:eastAsia="仿宋_GB2312" w:hAnsi="宋体" w:hint="eastAsia"/>
          <w:color w:val="000000"/>
          <w:sz w:val="28"/>
        </w:rPr>
        <w:t>月</w:t>
      </w:r>
      <w:r w:rsidR="00ED5BAE">
        <w:rPr>
          <w:rFonts w:ascii="仿宋_GB2312" w:eastAsia="仿宋_GB2312" w:hAnsi="宋体" w:hint="eastAsia"/>
          <w:color w:val="000000"/>
          <w:sz w:val="28"/>
        </w:rPr>
        <w:t>十</w:t>
      </w:r>
      <w:r>
        <w:rPr>
          <w:rFonts w:ascii="仿宋_GB2312" w:eastAsia="仿宋_GB2312" w:hAnsi="宋体" w:hint="eastAsia"/>
          <w:color w:val="000000"/>
          <w:sz w:val="28"/>
        </w:rPr>
        <w:t>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37154E" w:rsidRDefault="00614A52" w:rsidP="0037154E">
      <w:pPr>
        <w:spacing w:line="520" w:lineRule="exact"/>
        <w:jc w:val="center"/>
        <w:rPr>
          <w:rFonts w:ascii="黑体" w:eastAsia="黑体" w:hAnsi="Calibri"/>
          <w:b/>
          <w:sz w:val="32"/>
          <w:szCs w:val="32"/>
        </w:rPr>
      </w:pPr>
      <w:r w:rsidRPr="00614A52">
        <w:rPr>
          <w:rFonts w:ascii="黑体" w:eastAsia="黑体" w:hAnsi="Calibri" w:hint="eastAsia"/>
          <w:b/>
          <w:sz w:val="32"/>
          <w:szCs w:val="32"/>
        </w:rPr>
        <w:t>区建筑联合协会组织学习考察活动</w:t>
      </w:r>
    </w:p>
    <w:p w:rsidR="00D73446" w:rsidRPr="00C549AE" w:rsidRDefault="00614A52" w:rsidP="00C549AE">
      <w:pPr>
        <w:spacing w:line="520" w:lineRule="exact"/>
        <w:ind w:firstLineChars="200" w:firstLine="560"/>
        <w:rPr>
          <w:rFonts w:ascii="仿宋_GB2312" w:eastAsia="仿宋_GB2312" w:hAnsi="Calibri"/>
          <w:b/>
          <w:bCs/>
          <w:sz w:val="28"/>
          <w:szCs w:val="28"/>
        </w:rPr>
      </w:pPr>
      <w:r w:rsidRPr="00614A52">
        <w:rPr>
          <w:rFonts w:ascii="仿宋_GB2312" w:eastAsia="仿宋_GB2312" w:hAnsi="Calibri" w:hint="eastAsia"/>
          <w:sz w:val="28"/>
          <w:szCs w:val="28"/>
        </w:rPr>
        <w:t>10月31日下午，根据协会活动预告，区建筑联合协会组织协会常务理事</w:t>
      </w:r>
      <w:r w:rsidR="006F4239">
        <w:rPr>
          <w:rFonts w:ascii="仿宋_GB2312" w:eastAsia="仿宋_GB2312" w:hAnsi="Calibri" w:hint="eastAsia"/>
          <w:sz w:val="28"/>
          <w:szCs w:val="28"/>
        </w:rPr>
        <w:t>单位</w:t>
      </w:r>
      <w:r w:rsidRPr="00614A52">
        <w:rPr>
          <w:rFonts w:ascii="仿宋_GB2312" w:eastAsia="仿宋_GB2312" w:hAnsi="Calibri" w:hint="eastAsia"/>
          <w:sz w:val="28"/>
          <w:szCs w:val="28"/>
        </w:rPr>
        <w:t>、区优质结构、区文明工地评委及相关人员共22人来到由中国建筑第八工程局有限公司施工的“张家港保税区（金港镇）文化中心项目主体工程”项目工地进行学习考察，考察人员在协会理事长张永新、副理事长范本石、秘书长朱强等领导的带领下，认真听取了施工单位有关负责人对项目的详细介绍，并现场观摩。该项目是结构最复杂、施工难度最大的清水混凝土工程，在施工中运用了大量创新技术。通过学习观摩，考察人员都认为此行获益匪浅</w:t>
      </w:r>
      <w:r w:rsidR="006F4239">
        <w:rPr>
          <w:rFonts w:ascii="仿宋_GB2312" w:eastAsia="仿宋_GB2312" w:hAnsi="Calibri" w:hint="eastAsia"/>
          <w:sz w:val="28"/>
          <w:szCs w:val="28"/>
        </w:rPr>
        <w:t>，既拓宽了视野又获得了宝贵的施工及管理经验，对今后的工作有很大帮助</w:t>
      </w:r>
      <w:r w:rsidRPr="00614A52">
        <w:rPr>
          <w:rFonts w:ascii="仿宋_GB2312" w:eastAsia="仿宋_GB2312" w:hAnsi="Calibri" w:hint="eastAsia"/>
          <w:sz w:val="28"/>
          <w:szCs w:val="28"/>
        </w:rPr>
        <w:t>。</w:t>
      </w:r>
      <w:r>
        <w:rPr>
          <w:rFonts w:ascii="仿宋_GB2312" w:eastAsia="仿宋_GB2312" w:hAnsi="Calibri" w:hint="eastAsia"/>
          <w:b/>
          <w:bCs/>
          <w:sz w:val="28"/>
          <w:szCs w:val="28"/>
        </w:rPr>
        <w:t xml:space="preserve">     </w:t>
      </w:r>
      <w:r w:rsidR="00EE1731">
        <w:rPr>
          <w:rFonts w:ascii="仿宋_GB2312" w:eastAsia="仿宋_GB2312" w:hAnsi="Calibri" w:hint="eastAsia"/>
          <w:b/>
          <w:bCs/>
          <w:sz w:val="28"/>
          <w:szCs w:val="28"/>
        </w:rPr>
        <w:t xml:space="preserve">      </w:t>
      </w:r>
      <w:r w:rsidR="00D73446" w:rsidRPr="00D73446">
        <w:rPr>
          <w:rFonts w:ascii="仿宋_GB2312" w:eastAsia="仿宋_GB2312" w:hAnsi="Calibri" w:hint="eastAsia"/>
          <w:sz w:val="28"/>
          <w:szCs w:val="28"/>
        </w:rPr>
        <w:t>（协会秘书处）</w:t>
      </w:r>
    </w:p>
    <w:p w:rsidR="00B94B04" w:rsidRPr="00B94B04" w:rsidRDefault="00B94B04" w:rsidP="00B94B04"/>
    <w:p w:rsidR="00FA044A" w:rsidRDefault="00813FD2" w:rsidP="00D73446">
      <w:pPr>
        <w:pStyle w:val="3"/>
        <w:spacing w:line="520" w:lineRule="exact"/>
      </w:pPr>
      <w:r>
        <w:rPr>
          <w:rFonts w:hint="eastAsia"/>
        </w:rPr>
        <w:t>【企业动态】</w:t>
      </w:r>
    </w:p>
    <w:p w:rsidR="00C549AE" w:rsidRPr="00C549AE" w:rsidRDefault="00C549AE" w:rsidP="00C549AE"/>
    <w:p w:rsidR="0037154E" w:rsidRDefault="00C9645D" w:rsidP="0037154E">
      <w:pPr>
        <w:spacing w:line="520" w:lineRule="exact"/>
        <w:jc w:val="center"/>
        <w:rPr>
          <w:rFonts w:ascii="黑体" w:eastAsia="黑体"/>
          <w:b/>
          <w:sz w:val="32"/>
          <w:szCs w:val="32"/>
        </w:rPr>
      </w:pPr>
      <w:r w:rsidRPr="00C9645D">
        <w:rPr>
          <w:rFonts w:ascii="黑体" w:eastAsia="黑体" w:hint="eastAsia"/>
          <w:b/>
          <w:sz w:val="32"/>
          <w:szCs w:val="32"/>
        </w:rPr>
        <w:t>金石建筑</w:t>
      </w:r>
      <w:r w:rsidR="009F5D33">
        <w:rPr>
          <w:rFonts w:ascii="黑体" w:eastAsia="黑体" w:hint="eastAsia"/>
          <w:b/>
          <w:sz w:val="32"/>
          <w:szCs w:val="32"/>
        </w:rPr>
        <w:t>党委组织中心组观看十九大开幕式盛况</w:t>
      </w:r>
    </w:p>
    <w:p w:rsidR="009F5D33" w:rsidRPr="009F5D33" w:rsidRDefault="009F5D33" w:rsidP="009F5D33">
      <w:pPr>
        <w:spacing w:line="520" w:lineRule="exact"/>
        <w:ind w:firstLineChars="200" w:firstLine="560"/>
        <w:rPr>
          <w:rFonts w:ascii="仿宋_GB2312" w:eastAsia="仿宋_GB2312" w:hAnsi="Calibri"/>
          <w:sz w:val="28"/>
          <w:szCs w:val="28"/>
        </w:rPr>
      </w:pPr>
      <w:r w:rsidRPr="009F5D33">
        <w:rPr>
          <w:rFonts w:ascii="仿宋_GB2312" w:eastAsia="仿宋_GB2312" w:hAnsi="Calibri" w:hint="eastAsia"/>
          <w:sz w:val="28"/>
          <w:szCs w:val="28"/>
        </w:rPr>
        <w:t>中国共产党第十九次全国代表大会于2017年10月18日上午9时在</w:t>
      </w:r>
      <w:r w:rsidRPr="009F5D33">
        <w:rPr>
          <w:rFonts w:ascii="仿宋_GB2312" w:eastAsia="仿宋_GB2312" w:hAnsi="Calibri" w:hint="eastAsia"/>
          <w:sz w:val="28"/>
          <w:szCs w:val="28"/>
        </w:rPr>
        <w:lastRenderedPageBreak/>
        <w:t>北京人民大会堂隆重开幕。公司党委组织中心组成员集中收看开幕会盛况，聆听习近平总书记代表第十八届中央委员会所作题为《决胜全面建成小康社会 夺取新时代中国特色社会主义伟大胜利》的报告。</w:t>
      </w:r>
    </w:p>
    <w:p w:rsidR="003F6D3D" w:rsidRPr="00C549AE" w:rsidRDefault="009F5D33" w:rsidP="00C549AE">
      <w:pPr>
        <w:spacing w:line="520" w:lineRule="exact"/>
        <w:ind w:firstLineChars="200" w:firstLine="560"/>
        <w:rPr>
          <w:rFonts w:ascii="仿宋_GB2312" w:eastAsia="仿宋_GB2312" w:hAnsi="Calibri"/>
          <w:sz w:val="28"/>
          <w:szCs w:val="28"/>
        </w:rPr>
      </w:pPr>
      <w:r w:rsidRPr="009F5D33">
        <w:rPr>
          <w:rFonts w:ascii="仿宋_GB2312" w:eastAsia="仿宋_GB2312" w:hAnsi="Calibri" w:hint="eastAsia"/>
          <w:sz w:val="28"/>
          <w:szCs w:val="28"/>
        </w:rPr>
        <w:t>党的十九大的胜利召开和</w:t>
      </w:r>
      <w:proofErr w:type="gramStart"/>
      <w:r w:rsidRPr="009F5D33">
        <w:rPr>
          <w:rFonts w:ascii="仿宋_GB2312" w:eastAsia="仿宋_GB2312" w:hAnsi="Calibri" w:hint="eastAsia"/>
          <w:sz w:val="28"/>
          <w:szCs w:val="28"/>
        </w:rPr>
        <w:t>习总书记</w:t>
      </w:r>
      <w:proofErr w:type="gramEnd"/>
      <w:r w:rsidRPr="009F5D33">
        <w:rPr>
          <w:rFonts w:ascii="仿宋_GB2312" w:eastAsia="仿宋_GB2312" w:hAnsi="Calibri" w:hint="eastAsia"/>
          <w:sz w:val="28"/>
          <w:szCs w:val="28"/>
        </w:rPr>
        <w:t>所作的报告引起了与会人员热烈反响。党委书记范本石代表领导班子表示要牢记新时代赋予的历史使命，强化“四个意识”，不忘初心，立足本职，精心组织，深入领会精神，同全体职工一起，将企业搞好，共同奔小康！</w:t>
      </w:r>
      <w:r w:rsidR="00C549AE">
        <w:rPr>
          <w:rFonts w:ascii="仿宋_GB2312" w:eastAsia="仿宋_GB2312" w:hAnsi="Calibri" w:hint="eastAsia"/>
          <w:sz w:val="28"/>
          <w:szCs w:val="28"/>
        </w:rPr>
        <w:t xml:space="preserve">             </w:t>
      </w:r>
      <w:r w:rsidR="005721B1">
        <w:rPr>
          <w:rFonts w:ascii="仿宋_GB2312" w:eastAsia="仿宋_GB2312" w:hint="eastAsia"/>
          <w:sz w:val="28"/>
          <w:szCs w:val="28"/>
        </w:rPr>
        <w:t>（金石建筑）</w:t>
      </w:r>
    </w:p>
    <w:p w:rsidR="009F5D33" w:rsidRPr="003F6D3D" w:rsidRDefault="009F5D33" w:rsidP="009F5D33">
      <w:pPr>
        <w:spacing w:line="520" w:lineRule="exact"/>
        <w:ind w:firstLineChars="200" w:firstLine="560"/>
        <w:jc w:val="right"/>
        <w:rPr>
          <w:rFonts w:ascii="仿宋_GB2312" w:eastAsia="仿宋_GB2312"/>
          <w:sz w:val="28"/>
          <w:szCs w:val="28"/>
        </w:rPr>
      </w:pPr>
    </w:p>
    <w:p w:rsidR="00FA044A" w:rsidRDefault="00813FD2" w:rsidP="00D2017C">
      <w:pPr>
        <w:pStyle w:val="3"/>
        <w:spacing w:line="520" w:lineRule="exact"/>
      </w:pPr>
      <w:r>
        <w:rPr>
          <w:rFonts w:hint="eastAsia"/>
        </w:rPr>
        <w:t>【法律法规】</w:t>
      </w:r>
    </w:p>
    <w:p w:rsidR="004D5DB1" w:rsidRDefault="004D5DB1" w:rsidP="004172FA">
      <w:pPr>
        <w:spacing w:line="520" w:lineRule="exact"/>
        <w:jc w:val="center"/>
        <w:rPr>
          <w:rFonts w:ascii="黑体" w:eastAsia="黑体" w:hAnsi="Calibri"/>
          <w:b/>
          <w:sz w:val="32"/>
          <w:szCs w:val="32"/>
        </w:rPr>
      </w:pPr>
    </w:p>
    <w:p w:rsidR="004172FA" w:rsidRPr="004172FA" w:rsidRDefault="004D5DB1" w:rsidP="004172FA">
      <w:pPr>
        <w:spacing w:line="520" w:lineRule="exact"/>
        <w:jc w:val="center"/>
        <w:rPr>
          <w:rFonts w:ascii="黑体" w:eastAsia="黑体" w:hAnsi="Calibri"/>
          <w:b/>
          <w:sz w:val="32"/>
          <w:szCs w:val="32"/>
        </w:rPr>
      </w:pPr>
      <w:r w:rsidRPr="004172FA">
        <w:rPr>
          <w:rFonts w:ascii="黑体" w:eastAsia="黑体" w:hAnsi="Calibri" w:hint="eastAsia"/>
          <w:b/>
          <w:sz w:val="32"/>
          <w:szCs w:val="32"/>
        </w:rPr>
        <w:t xml:space="preserve"> </w:t>
      </w:r>
      <w:r w:rsidR="009F5D33" w:rsidRPr="009F5D33">
        <w:rPr>
          <w:rFonts w:ascii="黑体" w:eastAsia="黑体" w:hAnsi="Calibri" w:hint="eastAsia"/>
          <w:b/>
          <w:sz w:val="32"/>
          <w:szCs w:val="32"/>
        </w:rPr>
        <w:t>[</w:t>
      </w:r>
      <w:proofErr w:type="gramStart"/>
      <w:r w:rsidR="009F5D33" w:rsidRPr="009F5D33">
        <w:rPr>
          <w:rFonts w:ascii="黑体" w:eastAsia="黑体" w:hAnsi="Calibri" w:hint="eastAsia"/>
          <w:b/>
          <w:sz w:val="32"/>
          <w:szCs w:val="32"/>
        </w:rPr>
        <w:t>人社部</w:t>
      </w:r>
      <w:proofErr w:type="gramEnd"/>
      <w:r w:rsidR="009F5D33" w:rsidRPr="009F5D33">
        <w:rPr>
          <w:rFonts w:ascii="黑体" w:eastAsia="黑体" w:hAnsi="Calibri" w:hint="eastAsia"/>
          <w:b/>
          <w:sz w:val="32"/>
          <w:szCs w:val="32"/>
        </w:rPr>
        <w:t xml:space="preserve">]关于印发《拖欠农民工工资“黑名单”管理暂行办法》的通知 </w:t>
      </w:r>
    </w:p>
    <w:p w:rsidR="004172FA" w:rsidRDefault="009F5D33" w:rsidP="009F5D33">
      <w:pPr>
        <w:spacing w:line="520" w:lineRule="exact"/>
        <w:jc w:val="center"/>
        <w:rPr>
          <w:rFonts w:ascii="仿宋_GB2312" w:eastAsia="仿宋_GB2312" w:hAnsi="Calibri"/>
          <w:szCs w:val="21"/>
        </w:rPr>
      </w:pPr>
      <w:proofErr w:type="gramStart"/>
      <w:r w:rsidRPr="009F5D33">
        <w:rPr>
          <w:rFonts w:ascii="仿宋_GB2312" w:eastAsia="仿宋_GB2312" w:hAnsi="Calibri" w:hint="eastAsia"/>
          <w:szCs w:val="21"/>
        </w:rPr>
        <w:t>人社部规</w:t>
      </w:r>
      <w:proofErr w:type="gramEnd"/>
      <w:r w:rsidRPr="009F5D33">
        <w:rPr>
          <w:rFonts w:ascii="仿宋_GB2312" w:eastAsia="仿宋_GB2312" w:hAnsi="Calibri" w:hint="eastAsia"/>
          <w:szCs w:val="21"/>
        </w:rPr>
        <w:t>〔2017〕16号</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各省、自治区、直辖市及新疆生产建设兵团人力资源社会保障厅（局）：</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《拖欠农民工工资“黑名单”管理暂行办法》已经第134次部务会审议通过，现印发给你们，请遵照执行。</w:t>
      </w:r>
    </w:p>
    <w:p w:rsidR="0063145D" w:rsidRDefault="0063145D" w:rsidP="00C549AE">
      <w:pPr>
        <w:spacing w:line="460" w:lineRule="exact"/>
        <w:jc w:val="right"/>
        <w:rPr>
          <w:rFonts w:ascii="仿宋_GB2312" w:eastAsia="仿宋_GB2312" w:hAnsi="Calibri" w:hint="eastAsia"/>
          <w:sz w:val="28"/>
          <w:szCs w:val="28"/>
        </w:rPr>
      </w:pPr>
      <w:r w:rsidRPr="0063145D">
        <w:rPr>
          <w:rFonts w:ascii="仿宋_GB2312" w:eastAsia="仿宋_GB2312" w:hAnsi="Calibri" w:hint="eastAsia"/>
          <w:sz w:val="28"/>
          <w:szCs w:val="28"/>
        </w:rPr>
        <w:t>人力资源社会保障部</w:t>
      </w:r>
    </w:p>
    <w:p w:rsidR="002D6043" w:rsidRPr="0063145D" w:rsidRDefault="002D6043" w:rsidP="00C549AE">
      <w:pPr>
        <w:spacing w:line="460" w:lineRule="exact"/>
        <w:jc w:val="right"/>
        <w:rPr>
          <w:rFonts w:ascii="仿宋_GB2312" w:eastAsia="仿宋_GB2312" w:hAnsi="Calibri"/>
          <w:sz w:val="28"/>
          <w:szCs w:val="28"/>
        </w:rPr>
      </w:pPr>
    </w:p>
    <w:p w:rsidR="0063145D" w:rsidRPr="00C549AE" w:rsidRDefault="0063145D" w:rsidP="00C549AE">
      <w:pPr>
        <w:spacing w:line="460" w:lineRule="exact"/>
        <w:jc w:val="center"/>
        <w:rPr>
          <w:rFonts w:ascii="仿宋_GB2312" w:eastAsia="仿宋_GB2312" w:hAnsi="Calibri"/>
          <w:b/>
          <w:sz w:val="28"/>
          <w:szCs w:val="28"/>
        </w:rPr>
      </w:pPr>
      <w:r w:rsidRPr="00C549AE">
        <w:rPr>
          <w:rFonts w:ascii="仿宋_GB2312" w:eastAsia="仿宋_GB2312" w:hAnsi="Calibri" w:hint="eastAsia"/>
          <w:b/>
          <w:sz w:val="28"/>
          <w:szCs w:val="28"/>
        </w:rPr>
        <w:t>拖欠农民工工资“黑名单”管理暂行办法</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第一条  为规范拖欠农民工工资“黑名单”管理工作，加强对拖欠工资违法失信用人单位的惩戒，维护劳动者合法权益，根据《企业信息公示暂行条例》、《国务院关于建立完善守信联合激励和失信联合惩戒制度加快推进社会诚信建设的指导意见》（国发〔2016〕33号）、《国务院办公厅关于全面治理拖欠农民工工资问题的意见》（国办发〔2016〕1号），制定本办法。</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第二条  本办法所称拖欠农民工工资“黑名单”（以下简称拖欠工资“黑名单”），是指违反国家工资支付法律法规规章规定，存在本办法第</w:t>
      </w:r>
      <w:r w:rsidRPr="0063145D">
        <w:rPr>
          <w:rFonts w:ascii="仿宋_GB2312" w:eastAsia="仿宋_GB2312" w:hAnsi="Calibri" w:hint="eastAsia"/>
          <w:sz w:val="28"/>
          <w:szCs w:val="28"/>
        </w:rPr>
        <w:lastRenderedPageBreak/>
        <w:t>五条所列拖欠工资情形的用人单位及其法定代表人、其他责任人。</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第三条  人力资源社会保障部负责指导监督全国拖欠工资“黑名单”管理工作。</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省、自治区、直辖市人力资源社会保障行政部门负责指导监督本行政区域拖欠工资“黑名单”管理工作，每半年向人力资源社会保障部报送本行政区域的拖欠工资“黑名单”。</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地方人力资源社会保障行政部门依据行政执法管辖权限，负责拖欠工资“黑名单”管理的具体实施工作。</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第四条  拖欠工资“黑名单”管理实行“谁执法，谁认定，谁负责”，遵循依法依规、公平公正、客观真实的原则。</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第五条  用人单位存在下列情形之一的，人力资源社会保障行政部门应当自查处违法行为并</w:t>
      </w:r>
      <w:proofErr w:type="gramStart"/>
      <w:r w:rsidRPr="0063145D">
        <w:rPr>
          <w:rFonts w:ascii="仿宋_GB2312" w:eastAsia="仿宋_GB2312" w:hAnsi="Calibri" w:hint="eastAsia"/>
          <w:sz w:val="28"/>
          <w:szCs w:val="28"/>
        </w:rPr>
        <w:t>作出</w:t>
      </w:r>
      <w:proofErr w:type="gramEnd"/>
      <w:r w:rsidRPr="0063145D">
        <w:rPr>
          <w:rFonts w:ascii="仿宋_GB2312" w:eastAsia="仿宋_GB2312" w:hAnsi="Calibri" w:hint="eastAsia"/>
          <w:sz w:val="28"/>
          <w:szCs w:val="28"/>
        </w:rPr>
        <w:t>行政处理或处罚决定之日起20个工作日内，按照管辖权限将其列入拖欠工资“黑名单”。</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（一）克扣、无故拖欠农民工工资报酬，数额达到认定拒不支付劳动报酬罪数额标准的；</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（二）因拖欠农民工工资违法行为引发群体性事件、极端事件造成严重不良社会影响的。</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将劳务违法分包、转包给不具备用工主体资格的组织和个人造成拖欠农民工工资且符合前款规定情形的，应将违法分包、转包单位及不具备用工主体资格的组织和个人一并列入拖欠工资“黑名单”。</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第六条  人力资源社会保障行政部门将用人单位列入拖欠工资“黑名单”的，应当提前书面告知，听取其陈述和申辩意见。核准无误的，应当</w:t>
      </w:r>
      <w:proofErr w:type="gramStart"/>
      <w:r w:rsidRPr="0063145D">
        <w:rPr>
          <w:rFonts w:ascii="仿宋_GB2312" w:eastAsia="仿宋_GB2312" w:hAnsi="Calibri" w:hint="eastAsia"/>
          <w:sz w:val="28"/>
          <w:szCs w:val="28"/>
        </w:rPr>
        <w:t>作出</w:t>
      </w:r>
      <w:proofErr w:type="gramEnd"/>
      <w:r w:rsidRPr="0063145D">
        <w:rPr>
          <w:rFonts w:ascii="仿宋_GB2312" w:eastAsia="仿宋_GB2312" w:hAnsi="Calibri" w:hint="eastAsia"/>
          <w:sz w:val="28"/>
          <w:szCs w:val="28"/>
        </w:rPr>
        <w:t>列入决定。</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列入决定应当列明用人单位名称及其法定代表人、其他责任人姓名、统一社会信用代码、列入日期、列入事由、权利救济期限和途径、</w:t>
      </w:r>
      <w:proofErr w:type="gramStart"/>
      <w:r w:rsidRPr="0063145D">
        <w:rPr>
          <w:rFonts w:ascii="仿宋_GB2312" w:eastAsia="仿宋_GB2312" w:hAnsi="Calibri" w:hint="eastAsia"/>
          <w:sz w:val="28"/>
          <w:szCs w:val="28"/>
        </w:rPr>
        <w:t>作出</w:t>
      </w:r>
      <w:proofErr w:type="gramEnd"/>
      <w:r w:rsidRPr="0063145D">
        <w:rPr>
          <w:rFonts w:ascii="仿宋_GB2312" w:eastAsia="仿宋_GB2312" w:hAnsi="Calibri" w:hint="eastAsia"/>
          <w:sz w:val="28"/>
          <w:szCs w:val="28"/>
        </w:rPr>
        <w:t>决定机关等。</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第七条  人力资源社会保障行政部门应当按照有关规定，将拖欠工资“黑名单”信息通过部门门户网站、“信用中国”网站、国家企业信用信息公示系统等予以公示。</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lastRenderedPageBreak/>
        <w:t xml:space="preserve">    第八条  人力资源社会保障行政部门应当按照有关规定，将拖欠工资“黑名单”信息纳入当地和全国信用信息共享平台，由相关部门在各自职责范围内依法依规实施联合惩戒，在政府资金支持、政府采购、招投标、生产许可、资质审核、融资贷款、市场准入、税收优惠、评优评先等方面予以限制。</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第九条  拖欠工资“黑名单”实行动态管理。</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用人单位首次被列入拖欠工资“黑名单”的期限为1年，自</w:t>
      </w:r>
      <w:proofErr w:type="gramStart"/>
      <w:r w:rsidRPr="0063145D">
        <w:rPr>
          <w:rFonts w:ascii="仿宋_GB2312" w:eastAsia="仿宋_GB2312" w:hAnsi="Calibri" w:hint="eastAsia"/>
          <w:sz w:val="28"/>
          <w:szCs w:val="28"/>
        </w:rPr>
        <w:t>作出</w:t>
      </w:r>
      <w:proofErr w:type="gramEnd"/>
      <w:r w:rsidRPr="0063145D">
        <w:rPr>
          <w:rFonts w:ascii="仿宋_GB2312" w:eastAsia="仿宋_GB2312" w:hAnsi="Calibri" w:hint="eastAsia"/>
          <w:sz w:val="28"/>
          <w:szCs w:val="28"/>
        </w:rPr>
        <w:t>列入决定之日起计算。</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列入拖欠工资“黑名单”的用人单位改正违法行为且自列入之日起1年内未再发生第五条规定情形的，由</w:t>
      </w:r>
      <w:proofErr w:type="gramStart"/>
      <w:r w:rsidRPr="0063145D">
        <w:rPr>
          <w:rFonts w:ascii="仿宋_GB2312" w:eastAsia="仿宋_GB2312" w:hAnsi="Calibri" w:hint="eastAsia"/>
          <w:sz w:val="28"/>
          <w:szCs w:val="28"/>
        </w:rPr>
        <w:t>作出</w:t>
      </w:r>
      <w:proofErr w:type="gramEnd"/>
      <w:r w:rsidRPr="0063145D">
        <w:rPr>
          <w:rFonts w:ascii="仿宋_GB2312" w:eastAsia="仿宋_GB2312" w:hAnsi="Calibri" w:hint="eastAsia"/>
          <w:sz w:val="28"/>
          <w:szCs w:val="28"/>
        </w:rPr>
        <w:t>列入决定的人力资源社会保障行政部门于期满后20个工作日内决定将其移出拖欠工资“黑名单”；用人单位未改正违法行为或者列入期间再次发生第五条规定情形的，期满不予移出并自动续期2年。</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已移出拖欠工资“黑名单”的用人单位再次发生第五条规定情形，再次列入拖欠工资“黑名单”，期限为2年。</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第十条  人力资源社会保障行政部门决定将用人单位移出拖欠工资“黑名单”的，应当通过部门门户网站、“信用中国”网站、国家企业信用信息公示系统等予以公示。</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第十一条  用人单位被列入拖欠工资“黑名单”所依据的行政处理或处罚决定被依法变更或者撤销的，</w:t>
      </w:r>
      <w:proofErr w:type="gramStart"/>
      <w:r w:rsidRPr="0063145D">
        <w:rPr>
          <w:rFonts w:ascii="仿宋_GB2312" w:eastAsia="仿宋_GB2312" w:hAnsi="Calibri" w:hint="eastAsia"/>
          <w:sz w:val="28"/>
          <w:szCs w:val="28"/>
        </w:rPr>
        <w:t>作出</w:t>
      </w:r>
      <w:proofErr w:type="gramEnd"/>
      <w:r w:rsidRPr="0063145D">
        <w:rPr>
          <w:rFonts w:ascii="仿宋_GB2312" w:eastAsia="仿宋_GB2312" w:hAnsi="Calibri" w:hint="eastAsia"/>
          <w:sz w:val="28"/>
          <w:szCs w:val="28"/>
        </w:rPr>
        <w:t>列入决定的人力资源社会保障行政部门应当及时更正拖欠工资“黑名单”。</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第十二条  用人单位被移出拖欠工资“黑名单”管理的，相关部门联合惩戒措施即行终止。</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第十三条  人力资源社会保障等行政部门工作人员在实施拖欠工资“黑名单”管理过程中，滥用职权、玩忽职守、徇私舞弊的，依法予以处理。</w:t>
      </w:r>
    </w:p>
    <w:p w:rsidR="0063145D" w:rsidRPr="0063145D" w:rsidRDefault="0063145D" w:rsidP="00C549AE">
      <w:pPr>
        <w:spacing w:line="460" w:lineRule="exact"/>
        <w:rPr>
          <w:rFonts w:ascii="仿宋_GB2312" w:eastAsia="仿宋_GB2312" w:hAnsi="Calibri"/>
          <w:sz w:val="28"/>
          <w:szCs w:val="28"/>
        </w:rPr>
      </w:pPr>
      <w:r w:rsidRPr="0063145D">
        <w:rPr>
          <w:rFonts w:ascii="仿宋_GB2312" w:eastAsia="仿宋_GB2312" w:hAnsi="Calibri" w:hint="eastAsia"/>
          <w:sz w:val="28"/>
          <w:szCs w:val="28"/>
        </w:rPr>
        <w:t xml:space="preserve">    第十四条  各省级人力资源社会保障行政部门可根据本办法制定实施细则。</w:t>
      </w:r>
    </w:p>
    <w:p w:rsidR="002D6043" w:rsidRPr="002D6043" w:rsidRDefault="0063145D" w:rsidP="002D6043">
      <w:pPr>
        <w:spacing w:line="460" w:lineRule="exact"/>
        <w:ind w:firstLine="570"/>
        <w:rPr>
          <w:rFonts w:ascii="仿宋_GB2312" w:eastAsia="仿宋_GB2312" w:hAnsi="Calibri"/>
          <w:sz w:val="28"/>
          <w:szCs w:val="28"/>
        </w:rPr>
      </w:pPr>
      <w:r w:rsidRPr="0063145D">
        <w:rPr>
          <w:rFonts w:ascii="仿宋_GB2312" w:eastAsia="仿宋_GB2312" w:hAnsi="Calibri" w:hint="eastAsia"/>
          <w:sz w:val="28"/>
          <w:szCs w:val="28"/>
        </w:rPr>
        <w:t>第十五条  本办法自2018年1月1日起施行。</w:t>
      </w:r>
    </w:p>
    <w:p w:rsidR="00302E91" w:rsidRPr="000A108B" w:rsidRDefault="00C549AE" w:rsidP="00302E91">
      <w:pPr>
        <w:spacing w:line="520" w:lineRule="exact"/>
        <w:jc w:val="center"/>
        <w:rPr>
          <w:rFonts w:ascii="黑体" w:eastAsia="黑体" w:hAnsi="Calibri"/>
          <w:b/>
          <w:sz w:val="32"/>
          <w:szCs w:val="32"/>
        </w:rPr>
      </w:pPr>
      <w:r w:rsidRPr="000A108B">
        <w:rPr>
          <w:rFonts w:ascii="黑体" w:eastAsia="黑体" w:hAnsi="Calibri" w:hint="eastAsia"/>
          <w:b/>
          <w:sz w:val="32"/>
          <w:szCs w:val="32"/>
        </w:rPr>
        <w:lastRenderedPageBreak/>
        <w:t xml:space="preserve"> </w:t>
      </w:r>
      <w:r w:rsidR="00B868A7" w:rsidRPr="000A108B">
        <w:rPr>
          <w:rFonts w:ascii="黑体" w:eastAsia="黑体" w:hAnsi="Calibri" w:hint="eastAsia"/>
          <w:b/>
          <w:sz w:val="32"/>
          <w:szCs w:val="32"/>
        </w:rPr>
        <w:t>[市政府]上海市建筑垃圾处理管理规定</w:t>
      </w:r>
    </w:p>
    <w:p w:rsidR="00E163E9" w:rsidRPr="00302E91" w:rsidRDefault="00B868A7" w:rsidP="00302E91">
      <w:pPr>
        <w:spacing w:line="520" w:lineRule="exact"/>
        <w:jc w:val="center"/>
        <w:rPr>
          <w:rFonts w:ascii="仿宋_GB2312" w:eastAsia="仿宋_GB2312" w:hAnsi="Calibri"/>
          <w:szCs w:val="21"/>
        </w:rPr>
      </w:pPr>
      <w:r w:rsidRPr="00302E91">
        <w:rPr>
          <w:rFonts w:ascii="仿宋_GB2312" w:eastAsia="仿宋_GB2312" w:hAnsi="Calibri" w:hint="eastAsia"/>
          <w:szCs w:val="21"/>
        </w:rPr>
        <w:t>上海市人民政府令第57号</w:t>
      </w:r>
    </w:p>
    <w:p w:rsidR="00B868A7" w:rsidRPr="00B868A7" w:rsidRDefault="00B868A7" w:rsidP="00B868A7">
      <w:pPr>
        <w:spacing w:line="520" w:lineRule="exact"/>
        <w:rPr>
          <w:rFonts w:ascii="仿宋_GB2312" w:eastAsia="仿宋_GB2312" w:hAnsi="Calibri"/>
          <w:sz w:val="28"/>
          <w:szCs w:val="28"/>
        </w:rPr>
      </w:pPr>
      <w:r w:rsidRPr="00B868A7">
        <w:rPr>
          <w:rFonts w:ascii="仿宋_GB2312" w:eastAsia="仿宋_GB2312" w:hAnsi="Calibri" w:hint="eastAsia"/>
          <w:sz w:val="28"/>
          <w:szCs w:val="28"/>
        </w:rPr>
        <w:t>《上海市建筑垃圾处理管理规定》已经2017年9月11日市政府第163次常务会议通过，现予公布，自2018年1月1日起施行。</w:t>
      </w:r>
    </w:p>
    <w:p w:rsidR="00B868A7" w:rsidRPr="00B868A7" w:rsidRDefault="00B868A7" w:rsidP="00302E91">
      <w:pPr>
        <w:spacing w:line="520" w:lineRule="exact"/>
        <w:jc w:val="right"/>
        <w:rPr>
          <w:rFonts w:ascii="仿宋_GB2312" w:eastAsia="仿宋_GB2312" w:hAnsi="Calibri"/>
          <w:sz w:val="28"/>
          <w:szCs w:val="28"/>
        </w:rPr>
      </w:pPr>
      <w:r w:rsidRPr="00B868A7">
        <w:rPr>
          <w:rFonts w:ascii="仿宋_GB2312" w:eastAsia="仿宋_GB2312" w:hAnsi="Calibri" w:hint="eastAsia"/>
          <w:sz w:val="28"/>
          <w:szCs w:val="28"/>
        </w:rPr>
        <w:t>市长 应勇</w:t>
      </w:r>
    </w:p>
    <w:p w:rsidR="00B868A7" w:rsidRPr="00C549AE" w:rsidRDefault="00B868A7" w:rsidP="00B868A7">
      <w:pPr>
        <w:spacing w:line="520" w:lineRule="exact"/>
        <w:jc w:val="center"/>
        <w:rPr>
          <w:rFonts w:ascii="仿宋_GB2312" w:eastAsia="仿宋_GB2312" w:hAnsi="Calibri"/>
          <w:b/>
          <w:sz w:val="28"/>
          <w:szCs w:val="28"/>
        </w:rPr>
      </w:pPr>
      <w:r w:rsidRPr="00C549AE">
        <w:rPr>
          <w:rFonts w:ascii="仿宋_GB2312" w:eastAsia="仿宋_GB2312" w:hAnsi="Calibri" w:hint="eastAsia"/>
          <w:b/>
          <w:sz w:val="28"/>
          <w:szCs w:val="28"/>
        </w:rPr>
        <w:t>上海市建筑垃圾处理管理规定</w:t>
      </w:r>
    </w:p>
    <w:p w:rsidR="00B868A7" w:rsidRPr="00B868A7" w:rsidRDefault="00B868A7" w:rsidP="008E0C7F">
      <w:pPr>
        <w:spacing w:line="460" w:lineRule="exact"/>
        <w:jc w:val="center"/>
        <w:rPr>
          <w:rFonts w:ascii="仿宋_GB2312" w:eastAsia="仿宋_GB2312" w:hAnsi="Calibri"/>
          <w:sz w:val="28"/>
          <w:szCs w:val="28"/>
        </w:rPr>
      </w:pPr>
      <w:r w:rsidRPr="00B868A7">
        <w:rPr>
          <w:rFonts w:ascii="仿宋_GB2312" w:eastAsia="仿宋_GB2312" w:hAnsi="Calibri" w:hint="eastAsia"/>
          <w:sz w:val="28"/>
          <w:szCs w:val="28"/>
        </w:rPr>
        <w:t>第一章 总则</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第一条（目的和依据）</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为了加强本市建筑垃圾的管理，促进源头减量减排和资源化利用，维护城市市容环境卫生，根据《中华人民共和国固体废物污染环境防治法》《上海市市容环境卫生管理条例》和其他有关法律、法规的规定，结合本市实际，制定本规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第二条（适用范围和含义）</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本市行政区域内建筑垃圾的减量减排、循环利用，收集、运输、中转、分拣、消纳等处置活动，以及相关监督管理，适用本规定。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筑垃圾包括建设工程垃圾和装修垃圾。建设工程垃圾是指建设工程的新建、改建、扩建、修缮或者拆除等过程中，产生的弃土、弃料和其他废弃物。装修垃圾是指按照国家规定无需实施施工许可管理的房屋装饰装修过程中，产生的弃料和其他废弃物。</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第三条（处理原则）</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建筑垃圾处理实行减量化、资源化、无害化和“谁产生、谁承担处理责任”的原则。</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第四条（管理部门）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行政管理部门是本市建筑垃圾处理的主管部门，负责建筑垃圾处理的监督管理工作。区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行政管理部门负责所辖区域内建筑垃圾处理的具体管理工作。</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市住房城乡建设行政管理部门负责本市建筑垃圾中的建筑废弃混凝土回收利用的管理工作。</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lastRenderedPageBreak/>
        <w:t xml:space="preserve">    市和区城市管理行政执法部门以及乡（镇）人民政府（以下统称“城管执法部门”）依法对违反本规定的有关行为实施行政处罚。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本市发展改革、交通、公安、规划国土、经济信息化、海事、水务、物价、质量技监、环保、民防等行政管理部门按照各自职责，协同实施本规定。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第五条（属地管理）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区人民政府是所辖区域内建筑垃圾处理管理的责任主体，应当加强对所辖区域内建筑垃圾处理管理工作的领导。</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乡（镇）人民政府、街道办事处在区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行政管理部门的指导下，做好所辖区域内建筑垃圾处理的源头管理以及协同配合工作。</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建筑垃圾处理管理工作所需经费，应当纳入各级人民政府的财政预算。</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第六条（分类处理）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建筑垃圾应当按照下列要求，进行分类处理：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（一）工程渣土，进入消纳场所进行消纳；</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（二）泥浆，进入泥浆预处理设施进行预处理后，进入消纳场所进行消纳；</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（三）装修垃圾和拆除工程中产生的废弃物，经分拣后进入消纳场所和资源化利用设施进行消纳、利用；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（四）建筑废弃混凝土，进入资源化利用设施进行利用。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第七条（信息系统建设）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行政管理部门应当会同市住房城乡建设、交通、公安等行政管理部门以及城管执法部门，建立建筑垃圾处理管理信息系统。各部门应当在各自职责范围内，将与建筑垃圾处理管理有关的信息纳入信息系统。</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第八条（信用管理）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相关单位违反本规定的，市绿化市容、住房城乡建设等行政管理部门应当按照国家和本市规定，将相关失信信息纳入市公共信用信息服务平台。</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lastRenderedPageBreak/>
        <w:t xml:space="preserve">    第九条（行业自律）</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本市建设、施工、市容环卫等相关行业协会应当制定行业自律规范，督促本协会的会员单位加强建筑垃圾处理活动的管理；对违反自律规范的会员单位，可以采取相应的自律惩戒措施。</w:t>
      </w:r>
    </w:p>
    <w:p w:rsidR="00B868A7" w:rsidRPr="00B868A7" w:rsidRDefault="00B868A7" w:rsidP="008E0C7F">
      <w:pPr>
        <w:spacing w:line="460" w:lineRule="exact"/>
        <w:jc w:val="center"/>
        <w:rPr>
          <w:rFonts w:ascii="仿宋_GB2312" w:eastAsia="仿宋_GB2312" w:hAnsi="Calibri"/>
          <w:sz w:val="28"/>
          <w:szCs w:val="28"/>
        </w:rPr>
      </w:pPr>
      <w:r w:rsidRPr="00B868A7">
        <w:rPr>
          <w:rFonts w:ascii="仿宋_GB2312" w:eastAsia="仿宋_GB2312" w:hAnsi="Calibri" w:hint="eastAsia"/>
          <w:sz w:val="28"/>
          <w:szCs w:val="28"/>
        </w:rPr>
        <w:t>第二章 源头减量与资源循环利用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第十条（源头减量减排）</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本市推广装配式建筑、全装修房、建筑信息模型应用、绿色建筑设计标准等新技术、新材料、新工艺、新标准，促进建筑垃圾的源头减量。</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本市鼓励通过完善建设规划标高、</w:t>
      </w:r>
      <w:proofErr w:type="gramStart"/>
      <w:r w:rsidRPr="00B868A7">
        <w:rPr>
          <w:rFonts w:ascii="仿宋_GB2312" w:eastAsia="仿宋_GB2312" w:hAnsi="Calibri" w:hint="eastAsia"/>
          <w:sz w:val="28"/>
          <w:szCs w:val="28"/>
        </w:rPr>
        <w:t>堆坡造景</w:t>
      </w:r>
      <w:proofErr w:type="gramEnd"/>
      <w:r w:rsidRPr="00B868A7">
        <w:rPr>
          <w:rFonts w:ascii="仿宋_GB2312" w:eastAsia="仿宋_GB2312" w:hAnsi="Calibri" w:hint="eastAsia"/>
          <w:sz w:val="28"/>
          <w:szCs w:val="28"/>
        </w:rPr>
        <w:t>、低洼填平等就地利用方式，以及施工单位采取道路废弃沥青混合料再生、泥浆干化、泥沙分离等施工工艺，减少建筑垃圾的排放。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采用本条第一款、第二款规定的源头减量减排措施的，应当符合国家和本市有关规划、环保等方面的规定。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第十一条（资源化利用产品强制使用）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实施建筑垃圾资源化利用产品的强制使用制度，明确产品使用的范围、比例和质量等方面的要求。建设单位、施工单位应当按照有关规定，使用建筑垃圾资源化利用产品；无强制使用要求的，鼓励优先予以使用。具体办法由市住房城乡建设行政管理部门会同市发展改革等行政管理部门制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市住房城乡建设行政管理部门负责编制建筑垃圾资源化利用产品应用标准，对符合标准的建筑垃圾资源化利用产品实行备案管理，并建立产品目录。</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第十二条（工程建设相关单位要求）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建设单位、施工单位应当在工程招标文件、承发包合同和施工组织设计中，明确施工现场建筑垃圾减量减排的具体要求和措施，以及建筑垃圾资源化利用产品的相关使用要求。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监理单位应当将前款规定的相关要求和措施纳入监理范围。</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第十三条（科研与技术合作）</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本市鼓励高等院校、科研机构、建筑垃圾资源化利用企业等单位开</w:t>
      </w:r>
      <w:r w:rsidRPr="00B868A7">
        <w:rPr>
          <w:rFonts w:ascii="仿宋_GB2312" w:eastAsia="仿宋_GB2312" w:hAnsi="Calibri" w:hint="eastAsia"/>
          <w:sz w:val="28"/>
          <w:szCs w:val="28"/>
        </w:rPr>
        <w:lastRenderedPageBreak/>
        <w:t>展相关科学研究和技术合作，推广建筑垃圾资源化利用新技术、新材料、新工艺、新设备。</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第十四条（政策扶持）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市发展改革行政管理部门应当会同相关行政管理部门制定政策，对建筑垃圾资源化     利用产品使用和符合产业发展导向的建筑垃圾资源化利用企业等予以扶持。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第十五条（建筑废弃混凝土回收利用）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建筑废弃混凝土应当由相关企业按照有关规定进行回收利用。具体办法由市住房城乡建设行政管理部门会同市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行政管理部门另行制定。</w:t>
      </w:r>
    </w:p>
    <w:p w:rsidR="00B868A7" w:rsidRPr="00B868A7" w:rsidRDefault="00B868A7" w:rsidP="008E0C7F">
      <w:pPr>
        <w:spacing w:line="460" w:lineRule="exact"/>
        <w:jc w:val="center"/>
        <w:rPr>
          <w:rFonts w:ascii="仿宋_GB2312" w:eastAsia="仿宋_GB2312" w:hAnsi="Calibri"/>
          <w:sz w:val="28"/>
          <w:szCs w:val="28"/>
        </w:rPr>
      </w:pPr>
      <w:r w:rsidRPr="00B868A7">
        <w:rPr>
          <w:rFonts w:ascii="仿宋_GB2312" w:eastAsia="仿宋_GB2312" w:hAnsi="Calibri" w:hint="eastAsia"/>
          <w:sz w:val="28"/>
          <w:szCs w:val="28"/>
        </w:rPr>
        <w:t>第三章 处置场所、设施的规划与建设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第十六条（规划与建设计划）</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行政管理部门应当会同市住房城乡建设行政管理部门编制本市消</w:t>
      </w:r>
      <w:proofErr w:type="gramStart"/>
      <w:r w:rsidRPr="00B868A7">
        <w:rPr>
          <w:rFonts w:ascii="仿宋_GB2312" w:eastAsia="仿宋_GB2312" w:hAnsi="Calibri" w:hint="eastAsia"/>
          <w:sz w:val="28"/>
          <w:szCs w:val="28"/>
        </w:rPr>
        <w:t>纳建筑</w:t>
      </w:r>
      <w:proofErr w:type="gramEnd"/>
      <w:r w:rsidRPr="00B868A7">
        <w:rPr>
          <w:rFonts w:ascii="仿宋_GB2312" w:eastAsia="仿宋_GB2312" w:hAnsi="Calibri" w:hint="eastAsia"/>
          <w:sz w:val="28"/>
          <w:szCs w:val="28"/>
        </w:rPr>
        <w:t>垃圾的场所（以下简称“消纳场所”）、资源化利用设施所需场所和含泥浆预处理设施在内的中转分拣场所（以下统称“中转分拣场所”）的专项规划，并按照法定程序报市人民政府批准。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区人民政府应当按照前款规定的规划，编制所辖区域内消纳场所、资源化利用设施和中转分拣场所的建设计划，并负责组织实施。</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第十七条（规划外消纳场所）</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需要回填建筑垃圾的建设工程或者低洼地、废沟</w:t>
      </w:r>
      <w:proofErr w:type="gramStart"/>
      <w:r w:rsidRPr="00B868A7">
        <w:rPr>
          <w:rFonts w:ascii="仿宋_GB2312" w:eastAsia="仿宋_GB2312" w:hAnsi="Calibri" w:hint="eastAsia"/>
          <w:sz w:val="28"/>
          <w:szCs w:val="28"/>
        </w:rPr>
        <w:t>浜</w:t>
      </w:r>
      <w:proofErr w:type="gramEnd"/>
      <w:r w:rsidRPr="00B868A7">
        <w:rPr>
          <w:rFonts w:ascii="仿宋_GB2312" w:eastAsia="仿宋_GB2312" w:hAnsi="Calibri" w:hint="eastAsia"/>
          <w:sz w:val="28"/>
          <w:szCs w:val="28"/>
        </w:rPr>
        <w:t>、滩涂等规划外场所用于消</w:t>
      </w:r>
      <w:proofErr w:type="gramStart"/>
      <w:r w:rsidRPr="00B868A7">
        <w:rPr>
          <w:rFonts w:ascii="仿宋_GB2312" w:eastAsia="仿宋_GB2312" w:hAnsi="Calibri" w:hint="eastAsia"/>
          <w:sz w:val="28"/>
          <w:szCs w:val="28"/>
        </w:rPr>
        <w:t>纳建筑</w:t>
      </w:r>
      <w:proofErr w:type="gramEnd"/>
      <w:r w:rsidRPr="00B868A7">
        <w:rPr>
          <w:rFonts w:ascii="仿宋_GB2312" w:eastAsia="仿宋_GB2312" w:hAnsi="Calibri" w:hint="eastAsia"/>
          <w:sz w:val="28"/>
          <w:szCs w:val="28"/>
        </w:rPr>
        <w:t>垃圾的，有关单位应当在消纳场所启用前向所在地的区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行政管理部门备案。</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行政管理部门应当指派专人至现场予以核实和指导。</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第十八条（处置场所与设施的条件）</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消纳场所、资源化利用设施和中转分拣场所应当具备下列条件：</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（一）有符合市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行政管理部门规定要求的电子信息装置；</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（二）有符合消纳、资源化利用和分拣需要的机械设备和照明、消防等设施；</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（三）有符合规定的围挡和经过硬化处理的出入口道路；</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lastRenderedPageBreak/>
        <w:t xml:space="preserve">    （四）有与消纳、资源化利用和分拣规模相适应的堆放、作业场地；</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（五）在出口处设置车辆冲洗的专用场地，配备运输车辆冲洗保洁设施。</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第十九条（中转码头）</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市交通行政管理部门应当会同市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行政管理部门，根据本市建筑垃圾水运需求和实际情况，完善转运建筑垃圾的码头（以下简称“中转码头”）布局，推进中转码头的建设。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中转码头应当依法取得港口经营许可，并配备符合市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行政管理部门规定要求的视频监控系统、电子信息装置和防污设施。</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中转码头应当向所在地的区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行政管理部门备案。</w:t>
      </w:r>
    </w:p>
    <w:p w:rsidR="00B868A7" w:rsidRPr="00B868A7" w:rsidRDefault="00B868A7" w:rsidP="008E0C7F">
      <w:pPr>
        <w:spacing w:line="460" w:lineRule="exact"/>
        <w:jc w:val="center"/>
        <w:rPr>
          <w:rFonts w:ascii="仿宋_GB2312" w:eastAsia="仿宋_GB2312" w:hAnsi="Calibri"/>
          <w:sz w:val="28"/>
          <w:szCs w:val="28"/>
        </w:rPr>
      </w:pPr>
      <w:r w:rsidRPr="00B868A7">
        <w:rPr>
          <w:rFonts w:ascii="仿宋_GB2312" w:eastAsia="仿宋_GB2312" w:hAnsi="Calibri" w:hint="eastAsia"/>
          <w:sz w:val="28"/>
          <w:szCs w:val="28"/>
        </w:rPr>
        <w:t>第四章 建设工程垃圾的处置</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第二十条（工程招标与发包要求）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产生建设工程垃圾的建设单位和建筑物、构筑物拆除单位（以下统称“建设单位”）在工程招投标或者直接发包时，应当在工程招标文件和</w:t>
      </w:r>
      <w:proofErr w:type="gramStart"/>
      <w:r w:rsidRPr="00B868A7">
        <w:rPr>
          <w:rFonts w:ascii="仿宋_GB2312" w:eastAsia="仿宋_GB2312" w:hAnsi="Calibri" w:hint="eastAsia"/>
          <w:sz w:val="28"/>
          <w:szCs w:val="28"/>
        </w:rPr>
        <w:t>承发包</w:t>
      </w:r>
      <w:proofErr w:type="gramEnd"/>
      <w:r w:rsidRPr="00B868A7">
        <w:rPr>
          <w:rFonts w:ascii="仿宋_GB2312" w:eastAsia="仿宋_GB2312" w:hAnsi="Calibri" w:hint="eastAsia"/>
          <w:sz w:val="28"/>
          <w:szCs w:val="28"/>
        </w:rPr>
        <w:t>合同中，明确施工单位在施工现场建设工程垃圾规范排放、分类处理以及禁止混同等方面的具体要求和措施。</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第二十一条（运输与处置费用的列支）</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建设单位在编制建设工程概算、预算时，应当专门列支建设工程垃圾的运输费和处置费。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第二十二条（运输单位的产生）</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建设工程垃圾的运输单位通过招投标方式产生，并依法取得市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行政管理部门核发的建筑垃圾运输许可证。建筑垃圾运输许可证的有效期不超过5年。</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运输单位的基本信息应当向社会公布。</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运输单位招投标的具体办法，由市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行政管理部门会同相关行政管理部门制定。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第二十三条（招标条件）</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行政管理部门组织实施本市水路运输单位的招投标活动。招标条件应当包括下列内容：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lastRenderedPageBreak/>
        <w:t xml:space="preserve">   （一）在本市登记注册,取得水路运输许可证;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（二）自有运输船舶的数量、运输船舶总载重量或者总核</w:t>
      </w:r>
      <w:proofErr w:type="gramStart"/>
      <w:r w:rsidRPr="00B868A7">
        <w:rPr>
          <w:rFonts w:ascii="仿宋_GB2312" w:eastAsia="仿宋_GB2312" w:hAnsi="Calibri" w:hint="eastAsia"/>
          <w:sz w:val="28"/>
          <w:szCs w:val="28"/>
        </w:rPr>
        <w:t>载质量</w:t>
      </w:r>
      <w:proofErr w:type="gramEnd"/>
      <w:r w:rsidRPr="00B868A7">
        <w:rPr>
          <w:rFonts w:ascii="仿宋_GB2312" w:eastAsia="仿宋_GB2312" w:hAnsi="Calibri" w:hint="eastAsia"/>
          <w:sz w:val="28"/>
          <w:szCs w:val="28"/>
        </w:rPr>
        <w:t>符合有关要求；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（三）运输船舶符合本市建筑垃圾运输船舶技术及运输管理要求；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（四）有健全的企业管理制度。</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行政管理部门组织实施本辖区道路运输单位的招投标活动。招标条件应当包括下列内容：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（一）有道路运输车辆营运证的自有运输车辆数量符合有关要求;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（二）运输车辆符合本市建筑垃圾运输车辆技术及运输管理要求;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（三）运输车辆驾驶员数量与运输车辆数量相适应，并通过有关部门组织的交通安全培训；</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（四）运输车辆驾驶员具有3年以上驾驶大型车辆的经历，无承担全部责任或者主要责任的致人死亡的道路交通事故记录；</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（五）有健全的企业管理制度。</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第二十四条（选择运输单位与确定场所设施）</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建设单位应当在取得建筑垃圾运输许可证的运输单位中，选择具体的承运单位。</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建设单位应当确定符合本规定要求的消纳场所、资源化利用设施；未能确定的，应当向工程所在地的区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行政管理部门提出申请，由区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行政管理部门根据统筹安排原则指定。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第二十五条（运输费与处置费的确定）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建设工程垃圾的运输费、处置费由建设单位分别与运输单位和消纳场所、资源化利用设施的经营单位协商确定，并在运输合同、处置合同中予以明确。</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第二十六条（处置申报）</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建设单位应当在办理工程施工许可或者拆除工程备案手续前，向工程所在地的区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行政管理部门提交建设工程垃圾处置计划、运输合同、处置合同和运输费、处置费列支信息，申请核发处置证。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建设工程垃圾处置计划应当包括建设工程垃圾的排放地点、种类、</w:t>
      </w:r>
      <w:r w:rsidRPr="00B868A7">
        <w:rPr>
          <w:rFonts w:ascii="仿宋_GB2312" w:eastAsia="仿宋_GB2312" w:hAnsi="Calibri" w:hint="eastAsia"/>
          <w:sz w:val="28"/>
          <w:szCs w:val="28"/>
        </w:rPr>
        <w:lastRenderedPageBreak/>
        <w:t>数量、中转码头、中转分拣场所、消纳场所、资源化利用设施等事项。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行政管理部门应当自受理申请之日起5个工作日内进行审核。符合处置规定的，核发处置证，并按照运输车辆、船舶数量配发相应份数的</w:t>
      </w:r>
      <w:proofErr w:type="gramStart"/>
      <w:r w:rsidRPr="00B868A7">
        <w:rPr>
          <w:rFonts w:ascii="仿宋_GB2312" w:eastAsia="仿宋_GB2312" w:hAnsi="Calibri" w:hint="eastAsia"/>
          <w:sz w:val="28"/>
          <w:szCs w:val="28"/>
        </w:rPr>
        <w:t>处置证</w:t>
      </w:r>
      <w:proofErr w:type="gramEnd"/>
      <w:r w:rsidRPr="00B868A7">
        <w:rPr>
          <w:rFonts w:ascii="仿宋_GB2312" w:eastAsia="仿宋_GB2312" w:hAnsi="Calibri" w:hint="eastAsia"/>
          <w:sz w:val="28"/>
          <w:szCs w:val="28"/>
        </w:rPr>
        <w:t>副本；不符合处置规定的，不予核发处置证，并向申请单位书面告知原因。</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w:t>
      </w:r>
      <w:proofErr w:type="gramStart"/>
      <w:r w:rsidRPr="00B868A7">
        <w:rPr>
          <w:rFonts w:ascii="仿宋_GB2312" w:eastAsia="仿宋_GB2312" w:hAnsi="Calibri" w:hint="eastAsia"/>
          <w:sz w:val="28"/>
          <w:szCs w:val="28"/>
        </w:rPr>
        <w:t>处置证</w:t>
      </w:r>
      <w:proofErr w:type="gramEnd"/>
      <w:r w:rsidRPr="00B868A7">
        <w:rPr>
          <w:rFonts w:ascii="仿宋_GB2312" w:eastAsia="仿宋_GB2312" w:hAnsi="Calibri" w:hint="eastAsia"/>
          <w:sz w:val="28"/>
          <w:szCs w:val="28"/>
        </w:rPr>
        <w:t>应当载明建设单位和施工单位名称、运输单位名称、工程名称及地点、排放期限、中转码头、中转分拣场所、消纳场所、资源化利用设施、运输车辆车牌号、运输船舶编号、运输线路、运输时间等事项。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禁止涂改、倒卖、出租、出借或者转让处置证。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第二十七条（</w:t>
      </w:r>
      <w:proofErr w:type="gramStart"/>
      <w:r w:rsidRPr="00B868A7">
        <w:rPr>
          <w:rFonts w:ascii="仿宋_GB2312" w:eastAsia="仿宋_GB2312" w:hAnsi="Calibri" w:hint="eastAsia"/>
          <w:sz w:val="28"/>
          <w:szCs w:val="28"/>
        </w:rPr>
        <w:t>处置证</w:t>
      </w:r>
      <w:proofErr w:type="gramEnd"/>
      <w:r w:rsidRPr="00B868A7">
        <w:rPr>
          <w:rFonts w:ascii="仿宋_GB2312" w:eastAsia="仿宋_GB2312" w:hAnsi="Calibri" w:hint="eastAsia"/>
          <w:sz w:val="28"/>
          <w:szCs w:val="28"/>
        </w:rPr>
        <w:t>查验）</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住房城乡建设、交通、水务、民防等相关行政管理部门在进行施工质量安全措施现场审核时，应当查验处置证。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第二十八条（施工现场分类要求）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施工单位应当对施工现场排放的建设工程垃圾进行分类。建设工程垃圾不得混入生活垃圾和危险废物。</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第二十九条（施工现场装运作业要求）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施工单位应当配备施工现场建设工程垃圾管理人员，并按照本市建筑垃圾启运管理规范，填写运输车辆预检单，监督施工现场建设工程垃圾的规范装运，确保运输车辆冲洗干净后驶离。</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运输单位应当安排管理人员对施工现场运输车辆作业进行监督管理，并按照施工现场管理要求，做好运输车辆密闭启运和清洗工作，保证运输车辆安装的电子信息装置等设备正常、规范使用。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施工单位发现运输单位有违反施工现场建设工程垃圾管理要求行为的，应当要求运输单位立即改正；运输单位拒不改正的，施工单位应当立即向工程所在地的区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行政管理部门报告。区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行政管理部门接到施工单位的报告后，应当及时到施工现场进行处理。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施工现场建设工程垃圾管理违反规定的施工工地，无权申报本市文明施工工地。</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第三十条（车船运输规范）</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lastRenderedPageBreak/>
        <w:t xml:space="preserve">    运输建设工程垃圾的车辆、船舶应当符合本市建筑垃圾运输车辆、船舶的技术和运输管理要求，统一标识，统一安装、使用记录路线、时间、中转分拣场所、中转码头、消纳场所和资源化利用设施的电子信息装置，随车辆、船舶携带</w:t>
      </w:r>
      <w:proofErr w:type="gramStart"/>
      <w:r w:rsidRPr="00B868A7">
        <w:rPr>
          <w:rFonts w:ascii="仿宋_GB2312" w:eastAsia="仿宋_GB2312" w:hAnsi="Calibri" w:hint="eastAsia"/>
          <w:sz w:val="28"/>
          <w:szCs w:val="28"/>
        </w:rPr>
        <w:t>处置证</w:t>
      </w:r>
      <w:proofErr w:type="gramEnd"/>
      <w:r w:rsidRPr="00B868A7">
        <w:rPr>
          <w:rFonts w:ascii="仿宋_GB2312" w:eastAsia="仿宋_GB2312" w:hAnsi="Calibri" w:hint="eastAsia"/>
          <w:sz w:val="28"/>
          <w:szCs w:val="28"/>
        </w:rPr>
        <w:t>副本，并按照交通、公安等行政管理部门规定的线路、时间行驶。</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交通、海事行政管理部门以及城管执法部门在对运输单位的车辆、船舶实施监督检查时，应当查验</w:t>
      </w:r>
      <w:proofErr w:type="gramStart"/>
      <w:r w:rsidRPr="00B868A7">
        <w:rPr>
          <w:rFonts w:ascii="仿宋_GB2312" w:eastAsia="仿宋_GB2312" w:hAnsi="Calibri" w:hint="eastAsia"/>
          <w:sz w:val="28"/>
          <w:szCs w:val="28"/>
        </w:rPr>
        <w:t>处置证</w:t>
      </w:r>
      <w:proofErr w:type="gramEnd"/>
      <w:r w:rsidRPr="00B868A7">
        <w:rPr>
          <w:rFonts w:ascii="仿宋_GB2312" w:eastAsia="仿宋_GB2312" w:hAnsi="Calibri" w:hint="eastAsia"/>
          <w:sz w:val="28"/>
          <w:szCs w:val="28"/>
        </w:rPr>
        <w:t>副本。</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第三十一条（经营单位义务）</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消纳场所、资源化利用设施和中转码头的经营单位应当履行下列义务：</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（一）按照规定受</w:t>
      </w:r>
      <w:proofErr w:type="gramStart"/>
      <w:r w:rsidRPr="00B868A7">
        <w:rPr>
          <w:rFonts w:ascii="仿宋_GB2312" w:eastAsia="仿宋_GB2312" w:hAnsi="Calibri" w:hint="eastAsia"/>
          <w:sz w:val="28"/>
          <w:szCs w:val="28"/>
        </w:rPr>
        <w:t>纳建设</w:t>
      </w:r>
      <w:proofErr w:type="gramEnd"/>
      <w:r w:rsidRPr="00B868A7">
        <w:rPr>
          <w:rFonts w:ascii="仿宋_GB2312" w:eastAsia="仿宋_GB2312" w:hAnsi="Calibri" w:hint="eastAsia"/>
          <w:sz w:val="28"/>
          <w:szCs w:val="28"/>
        </w:rPr>
        <w:t>工程垃圾；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（二）保持相关设备、设施完好；</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（三）保持场所、设施、中转码头和周边环境整洁；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（四）对进入场所、设施、中转码头的运输车辆、船舶以及受</w:t>
      </w:r>
      <w:proofErr w:type="gramStart"/>
      <w:r w:rsidRPr="00B868A7">
        <w:rPr>
          <w:rFonts w:ascii="仿宋_GB2312" w:eastAsia="仿宋_GB2312" w:hAnsi="Calibri" w:hint="eastAsia"/>
          <w:sz w:val="28"/>
          <w:szCs w:val="28"/>
        </w:rPr>
        <w:t>纳建设</w:t>
      </w:r>
      <w:proofErr w:type="gramEnd"/>
      <w:r w:rsidRPr="00B868A7">
        <w:rPr>
          <w:rFonts w:ascii="仿宋_GB2312" w:eastAsia="仿宋_GB2312" w:hAnsi="Calibri" w:hint="eastAsia"/>
          <w:sz w:val="28"/>
          <w:szCs w:val="28"/>
        </w:rPr>
        <w:t>工程垃圾数量等情况进行记录，并定期将汇总数据报告市或者区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（五）对所受纳的、符合要求的建设工程垃圾，向运输单位出具建筑垃圾消纳结算凭证。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中转分拣场所经营单位除应当履行前款第（</w:t>
      </w:r>
      <w:proofErr w:type="gramStart"/>
      <w:r w:rsidRPr="00B868A7">
        <w:rPr>
          <w:rFonts w:ascii="仿宋_GB2312" w:eastAsia="仿宋_GB2312" w:hAnsi="Calibri" w:hint="eastAsia"/>
          <w:sz w:val="28"/>
          <w:szCs w:val="28"/>
        </w:rPr>
        <w:t>一</w:t>
      </w:r>
      <w:proofErr w:type="gramEnd"/>
      <w:r w:rsidRPr="00B868A7">
        <w:rPr>
          <w:rFonts w:ascii="仿宋_GB2312" w:eastAsia="仿宋_GB2312" w:hAnsi="Calibri" w:hint="eastAsia"/>
          <w:sz w:val="28"/>
          <w:szCs w:val="28"/>
        </w:rPr>
        <w:t>）（二）（三）（四）项义务外，还应当按照建筑垃圾分拣规范，对建设工程垃圾进行分拣，并分别堆放。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本市建筑垃圾分拣的具体规范，由市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行政管理部门会同相关行政管理部门制定。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第三十二条（消纳结算要求）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道路、水路运输单位按照要求将建设工程垃圾运输至规定的中转码头、消纳场所和资源化利用设施后，</w:t>
      </w:r>
      <w:proofErr w:type="gramStart"/>
      <w:r w:rsidRPr="00B868A7">
        <w:rPr>
          <w:rFonts w:ascii="仿宋_GB2312" w:eastAsia="仿宋_GB2312" w:hAnsi="Calibri" w:hint="eastAsia"/>
          <w:sz w:val="28"/>
          <w:szCs w:val="28"/>
        </w:rPr>
        <w:t>凭建筑</w:t>
      </w:r>
      <w:proofErr w:type="gramEnd"/>
      <w:r w:rsidRPr="00B868A7">
        <w:rPr>
          <w:rFonts w:ascii="仿宋_GB2312" w:eastAsia="仿宋_GB2312" w:hAnsi="Calibri" w:hint="eastAsia"/>
          <w:sz w:val="28"/>
          <w:szCs w:val="28"/>
        </w:rPr>
        <w:t>垃圾运输消纳结算凭证，分别向工程所在地的区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行政管理部门和市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行政管理部门申请核实运输量和处置量。</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市、区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行政管理部门应当在3个工作日内进行核实；核实</w:t>
      </w:r>
      <w:r w:rsidRPr="00B868A7">
        <w:rPr>
          <w:rFonts w:ascii="仿宋_GB2312" w:eastAsia="仿宋_GB2312" w:hAnsi="Calibri" w:hint="eastAsia"/>
          <w:sz w:val="28"/>
          <w:szCs w:val="28"/>
        </w:rPr>
        <w:lastRenderedPageBreak/>
        <w:t>无误的，建设单位按照合同约定支付运输费、处置费。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第三十三条（拆</w:t>
      </w:r>
      <w:proofErr w:type="gramStart"/>
      <w:r w:rsidRPr="00B868A7">
        <w:rPr>
          <w:rFonts w:ascii="仿宋_GB2312" w:eastAsia="仿宋_GB2312" w:hAnsi="Calibri" w:hint="eastAsia"/>
          <w:sz w:val="28"/>
          <w:szCs w:val="28"/>
        </w:rPr>
        <w:t>违产生</w:t>
      </w:r>
      <w:proofErr w:type="gramEnd"/>
      <w:r w:rsidRPr="00B868A7">
        <w:rPr>
          <w:rFonts w:ascii="仿宋_GB2312" w:eastAsia="仿宋_GB2312" w:hAnsi="Calibri" w:hint="eastAsia"/>
          <w:sz w:val="28"/>
          <w:szCs w:val="28"/>
        </w:rPr>
        <w:t>的废弃物处置）</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依法对违法建筑实施拆除产生的废弃物，应当按照本章有关要求进行处置；但是仅产生零星废弃物的，可以按照本规定第五章有关要求进行处置。</w:t>
      </w:r>
    </w:p>
    <w:p w:rsidR="00B868A7" w:rsidRPr="00B868A7" w:rsidRDefault="00B868A7" w:rsidP="008E0C7F">
      <w:pPr>
        <w:spacing w:line="460" w:lineRule="exact"/>
        <w:jc w:val="center"/>
        <w:rPr>
          <w:rFonts w:ascii="仿宋_GB2312" w:eastAsia="仿宋_GB2312" w:hAnsi="Calibri"/>
          <w:sz w:val="28"/>
          <w:szCs w:val="28"/>
        </w:rPr>
      </w:pPr>
      <w:r w:rsidRPr="00B868A7">
        <w:rPr>
          <w:rFonts w:ascii="仿宋_GB2312" w:eastAsia="仿宋_GB2312" w:hAnsi="Calibri" w:hint="eastAsia"/>
          <w:sz w:val="28"/>
          <w:szCs w:val="28"/>
        </w:rPr>
        <w:t>第五章 装修垃圾的处置</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第三十四条（投放管理责任人）</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本市实行装修垃圾投放管理责任人制度。</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住宅小区由业主委托物业服务企业实施物业管理的，受委托的物业服务企业为责任人；未委托物业服务企业实施物业管理的，业主为责任人。</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机关、企事业单位、社会团体等单位的办公和经营场所，委托物业服务企业实施物业管理的，受委托的物业服务企业为责任人；未委托物业服务企业实施物业管理的，单位为责任人。</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第三十五条（投放管理责任人义务）</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装修垃圾投放管理责任人应当履行下列义务：</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（一）设置专门的装修垃圾堆放场所；</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（二）不得将生活垃圾、危险废物混入装修垃圾堆放场所；</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（三）保持装修垃圾堆放场所整洁，采取措施防止扬尘污染；</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（四）明确装修垃圾投放规范、投放时间、监督投诉方式等事项。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装修垃圾投放管理责任人确因客观条件限制无法设置装修垃圾堆放场所的，应当告知所在地乡（镇）人民政府、街道办事处，由乡（镇）人民政府、街道办事处负责指定装修垃圾堆放场所。</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第三十六条（投放要求）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装修垃圾产生单位和个人应当将装修垃圾投放至装修垃圾投放管理责任人设置的或者由乡（镇）人民政府、街道办事处指定的装修垃圾堆放场所，并遵守下列具体投放要求：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（一）将装修垃圾和生活垃圾分别收集，不得混同；</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（二）将装修垃圾进行袋装；</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lastRenderedPageBreak/>
        <w:t xml:space="preserve">    （三）装修垃圾中的有害废弃物另行投放至有害垃圾收集容器。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鼓励装修垃圾产生单位和个人对可资源化利用的装修垃圾进行分类投放；装修垃圾投放管理责任人应当予以引导。</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第三十七条（定向清运）</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装修垃圾投放管理责任人应当将其管理范围内产生的装修垃圾，交由符合规定的市容环境卫生作业服务单位（以下简称“作业服务单位”）进行清运，并明确清运时间、频次、费用及支付结算方式等事项。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第三十八条（作业服务单位）</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作业服务单位通过招投标方式产生；具体招投标活动由区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行政管理部门组织实施，并将中标的作业服务单位向社会公布。</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作业服务单位的招标条件应当包括：</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（一）有道路运输车辆营运证的自有运输车辆;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（二）运输车辆符合本市建筑垃圾运输车辆技术及运输管理要求;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（三）运输车辆驾驶员数量与运输车辆数量相适应，并通过有关部门组织的交通安全培训；</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（四）有健全的企业管理制度。</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区</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行政管理部门应当与中标的作业服务单位签订作业服务协议，明确装修垃圾作业服务的范围、规范、期限、中转分拣场所以及服务费用的确定方式等事项。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第三十九条（清运服务要求）</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作业服务单位应当使用符合本市建筑垃圾运输车辆技术及运输管理要求的运输车辆，将装修垃圾运输至作业服务协议约定的中转分拣场所。</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作业服务单位、清运费用标准等事项应当在物业管理区域公布。</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第四十条（中转分拣场所经营单位义务）</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装修垃圾中转分拣场所经营单位应当履行本规定第三十一条第二款的相关义务。</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第四十一条（清运费）</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装修垃圾清运费由产生单位和个人承担。</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本市市容环卫、物业管理、装饰装修等行业协会应当定期汇总各区</w:t>
      </w:r>
      <w:r w:rsidRPr="00B868A7">
        <w:rPr>
          <w:rFonts w:ascii="仿宋_GB2312" w:eastAsia="仿宋_GB2312" w:hAnsi="Calibri" w:hint="eastAsia"/>
          <w:sz w:val="28"/>
          <w:szCs w:val="28"/>
        </w:rPr>
        <w:lastRenderedPageBreak/>
        <w:t>装修垃圾清运收费价格信息，并向社会公布。</w:t>
      </w:r>
    </w:p>
    <w:p w:rsidR="00B868A7" w:rsidRPr="00B868A7" w:rsidRDefault="00B868A7" w:rsidP="008E0C7F">
      <w:pPr>
        <w:spacing w:line="460" w:lineRule="exact"/>
        <w:jc w:val="center"/>
        <w:rPr>
          <w:rFonts w:ascii="仿宋_GB2312" w:eastAsia="仿宋_GB2312" w:hAnsi="Calibri"/>
          <w:sz w:val="28"/>
          <w:szCs w:val="28"/>
        </w:rPr>
      </w:pPr>
      <w:r w:rsidRPr="00B868A7">
        <w:rPr>
          <w:rFonts w:ascii="仿宋_GB2312" w:eastAsia="仿宋_GB2312" w:hAnsi="Calibri" w:hint="eastAsia"/>
          <w:sz w:val="28"/>
          <w:szCs w:val="28"/>
        </w:rPr>
        <w:t>第六章 法律责任</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第四十二条（对违反</w:t>
      </w:r>
      <w:proofErr w:type="gramStart"/>
      <w:r w:rsidRPr="00B868A7">
        <w:rPr>
          <w:rFonts w:ascii="仿宋_GB2312" w:eastAsia="仿宋_GB2312" w:hAnsi="Calibri" w:hint="eastAsia"/>
          <w:sz w:val="28"/>
          <w:szCs w:val="28"/>
        </w:rPr>
        <w:t>处置证</w:t>
      </w:r>
      <w:proofErr w:type="gramEnd"/>
      <w:r w:rsidRPr="00B868A7">
        <w:rPr>
          <w:rFonts w:ascii="仿宋_GB2312" w:eastAsia="仿宋_GB2312" w:hAnsi="Calibri" w:hint="eastAsia"/>
          <w:sz w:val="28"/>
          <w:szCs w:val="28"/>
        </w:rPr>
        <w:t>管理要求的处理）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违反第二十六条第五款规定，建设单位涂改、倒卖、出租、出借或者转让</w:t>
      </w:r>
      <w:proofErr w:type="gramStart"/>
      <w:r w:rsidRPr="00B868A7">
        <w:rPr>
          <w:rFonts w:ascii="仿宋_GB2312" w:eastAsia="仿宋_GB2312" w:hAnsi="Calibri" w:hint="eastAsia"/>
          <w:sz w:val="28"/>
          <w:szCs w:val="28"/>
        </w:rPr>
        <w:t>处置证</w:t>
      </w:r>
      <w:proofErr w:type="gramEnd"/>
      <w:r w:rsidRPr="00B868A7">
        <w:rPr>
          <w:rFonts w:ascii="仿宋_GB2312" w:eastAsia="仿宋_GB2312" w:hAnsi="Calibri" w:hint="eastAsia"/>
          <w:sz w:val="28"/>
          <w:szCs w:val="28"/>
        </w:rPr>
        <w:t>的，由城管执法部门责令改正，处5000元以上5万元以下罚款。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第四十三条（对违反施工现场要求的处理）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对违反本规定有关施工现场要求的行为，由城管执法部门责令改正，并按照下列规定处罚：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（一）违反第二十八条规定，施工单位未对施工现场排放的建设工程垃圾进行分类的，处3000元以上3万元以下罚款；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（二）违反第二十九条第二款规定，运输单位未安排管理人员到施工现场进行监督管理的，处1000元以上1万元以下罚款。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违反第二十九条第一款规定，施工单位未配备管理人员进行监督管理的，由住房城乡建设行政管理部门责令改正，处1000元以上1万元以下罚款。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第四十四条（对违反运输要求的处理）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违反第三十条第一款、第三十九条第一款规定，运输单位或者作业服务单位使用不符合本市建筑垃圾运输车辆、船舶相关要求的车辆或者船舶的，由城管执法部门责令改正，并按照下列规定处罚：</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（一）违反相关技术要求的，处1000元以上1万元以下罚款；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（二）违反相关运输管理要求的，处200元以上2000元以下罚款。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第四十五条（对违反中转与消纳利用要求的处理）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违反第三十一条第一款、第二款或者第四十条规定，消纳场所、资源化利用设施、中转码头或者中转分拣场所的经营单位未履行相关义务的，由城管执法部门责令改正，处5000元以上5万元以下罚款。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第四十六条（对违反装修垃圾堆放场所要求的处理）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违反第三十五条第一款第（一）项规定，装修垃圾投放管理责任人未设置专门的装修垃圾堆放场所的，由城管执法部门责令改正，处1000</w:t>
      </w:r>
      <w:r w:rsidRPr="00B868A7">
        <w:rPr>
          <w:rFonts w:ascii="仿宋_GB2312" w:eastAsia="仿宋_GB2312" w:hAnsi="Calibri" w:hint="eastAsia"/>
          <w:sz w:val="28"/>
          <w:szCs w:val="28"/>
        </w:rPr>
        <w:lastRenderedPageBreak/>
        <w:t>元以上1万元以下罚款。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第四十七条（对违反装修垃圾投放要求的处理）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违反第三十六条第一款规定，装修垃圾产生单位或者个人未遵守具体投放要求的，由城管执法部门责令改正，处100元以上1000元以下罚款。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第四十八条（对运输许可证的吊销处理）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运输单位有下列违法行为在一定期间内被处罚3次以上的，由市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行政管理部门吊销其建筑垃圾运输许可证：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（一）未实行密闭或者覆盖运输；</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（二）运输车辆、船舶超载运输建设工程垃圾；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（三）擅自倾倒、堆放、处置建设工程垃圾；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（四）承运未取得</w:t>
      </w:r>
      <w:proofErr w:type="gramStart"/>
      <w:r w:rsidRPr="00B868A7">
        <w:rPr>
          <w:rFonts w:ascii="仿宋_GB2312" w:eastAsia="仿宋_GB2312" w:hAnsi="Calibri" w:hint="eastAsia"/>
          <w:sz w:val="28"/>
          <w:szCs w:val="28"/>
        </w:rPr>
        <w:t>处置证</w:t>
      </w:r>
      <w:proofErr w:type="gramEnd"/>
      <w:r w:rsidRPr="00B868A7">
        <w:rPr>
          <w:rFonts w:ascii="仿宋_GB2312" w:eastAsia="仿宋_GB2312" w:hAnsi="Calibri" w:hint="eastAsia"/>
          <w:sz w:val="28"/>
          <w:szCs w:val="28"/>
        </w:rPr>
        <w:t>的建设工程垃圾。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运输单位有前款第（三）项或者第（四）项违法行为，情节严重的，由市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行政管理部门吊销其建筑垃圾运输许可证。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道路运输单位所属的驾驶员在一定期间内发生道路交通事故累计造成3人以上死亡，且承担全部责任或者主要责任的，由市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行政管理部门吊销该运输单位的建筑垃圾运输许可证。</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本条第一款、第三款所指的一定期间，由市</w:t>
      </w:r>
      <w:proofErr w:type="gramStart"/>
      <w:r w:rsidRPr="00B868A7">
        <w:rPr>
          <w:rFonts w:ascii="仿宋_GB2312" w:eastAsia="仿宋_GB2312" w:hAnsi="Calibri" w:hint="eastAsia"/>
          <w:sz w:val="28"/>
          <w:szCs w:val="28"/>
        </w:rPr>
        <w:t>绿化市容</w:t>
      </w:r>
      <w:proofErr w:type="gramEnd"/>
      <w:r w:rsidRPr="00B868A7">
        <w:rPr>
          <w:rFonts w:ascii="仿宋_GB2312" w:eastAsia="仿宋_GB2312" w:hAnsi="Calibri" w:hint="eastAsia"/>
          <w:sz w:val="28"/>
          <w:szCs w:val="28"/>
        </w:rPr>
        <w:t>部门规定并向社会公布。</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第四十九条（行政监督）</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违反本规定，区和乡（镇）人民政府、街道办事处以及相关行政管理部门及其工作人员有下列行为之一，由所在单位或者上级主管部门依法对直接负责的主管人员和其他直接责任人员给予行政处分：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（一）未按照要求落实建筑垃圾处置场所、设施建设；</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（二）未按照要求组织实施运输单位、作业服务单位的招投标活动；</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（三）未指定装修垃圾堆放场所；</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（四）未依法履行建筑垃圾处理监督管理职责的其他情形。</w:t>
      </w:r>
    </w:p>
    <w:p w:rsidR="00B868A7" w:rsidRPr="00B868A7" w:rsidRDefault="00B868A7" w:rsidP="008E0C7F">
      <w:pPr>
        <w:spacing w:line="460" w:lineRule="exact"/>
        <w:jc w:val="center"/>
        <w:rPr>
          <w:rFonts w:ascii="仿宋_GB2312" w:eastAsia="仿宋_GB2312" w:hAnsi="Calibri"/>
          <w:sz w:val="28"/>
          <w:szCs w:val="28"/>
        </w:rPr>
      </w:pPr>
      <w:r w:rsidRPr="00B868A7">
        <w:rPr>
          <w:rFonts w:ascii="仿宋_GB2312" w:eastAsia="仿宋_GB2312" w:hAnsi="Calibri" w:hint="eastAsia"/>
          <w:sz w:val="28"/>
          <w:szCs w:val="28"/>
        </w:rPr>
        <w:t>第七章 附则</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第五十条（参照管理）</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lastRenderedPageBreak/>
        <w:t xml:space="preserve">    建设工程实行施工总承包的，对施工总承包单位的管理参照建设单位的相关规定执行。</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第五十一条（施行日期）</w:t>
      </w:r>
    </w:p>
    <w:p w:rsidR="00B868A7" w:rsidRPr="00B868A7" w:rsidRDefault="00B868A7" w:rsidP="00C549AE">
      <w:pPr>
        <w:spacing w:line="460" w:lineRule="exact"/>
        <w:rPr>
          <w:rFonts w:ascii="仿宋_GB2312" w:eastAsia="仿宋_GB2312" w:hAnsi="Calibri"/>
          <w:sz w:val="28"/>
          <w:szCs w:val="28"/>
        </w:rPr>
      </w:pPr>
      <w:r w:rsidRPr="00B868A7">
        <w:rPr>
          <w:rFonts w:ascii="仿宋_GB2312" w:eastAsia="仿宋_GB2312" w:hAnsi="Calibri" w:hint="eastAsia"/>
          <w:sz w:val="28"/>
          <w:szCs w:val="28"/>
        </w:rPr>
        <w:t xml:space="preserve">    本规定自2018年1月1日起施行。2010年11月8日上海市人民政府令第50号公布的《上海市建筑垃圾和工程渣土处置管理规定》同时废止。</w:t>
      </w:r>
    </w:p>
    <w:p w:rsidR="00F46263" w:rsidRDefault="00A8316A" w:rsidP="00A72179">
      <w:pPr>
        <w:pStyle w:val="3"/>
        <w:spacing w:line="520" w:lineRule="exact"/>
      </w:pPr>
      <w:r>
        <w:rPr>
          <w:rFonts w:hint="eastAsia"/>
        </w:rPr>
        <w:t>【公示公告】</w:t>
      </w:r>
    </w:p>
    <w:p w:rsidR="00C93EB5" w:rsidRPr="0070184A" w:rsidRDefault="00A8316A" w:rsidP="00C93EB5">
      <w:pPr>
        <w:jc w:val="center"/>
        <w:rPr>
          <w:rFonts w:ascii="黑体" w:eastAsia="黑体"/>
          <w:b/>
          <w:sz w:val="32"/>
          <w:szCs w:val="32"/>
        </w:rPr>
      </w:pPr>
      <w:r w:rsidRPr="0070184A">
        <w:rPr>
          <w:rFonts w:ascii="黑体" w:eastAsia="黑体" w:hint="eastAsia"/>
          <w:b/>
          <w:sz w:val="32"/>
          <w:szCs w:val="32"/>
        </w:rPr>
        <w:t>金山区建筑管理</w:t>
      </w:r>
      <w:r w:rsidR="00A64AB1">
        <w:rPr>
          <w:rFonts w:ascii="黑体" w:eastAsia="黑体" w:hint="eastAsia"/>
          <w:b/>
          <w:sz w:val="32"/>
          <w:szCs w:val="32"/>
        </w:rPr>
        <w:t>所</w:t>
      </w:r>
      <w:bookmarkStart w:id="0" w:name="_GoBack"/>
      <w:bookmarkEnd w:id="0"/>
      <w:r w:rsidRPr="0070184A">
        <w:rPr>
          <w:rFonts w:ascii="黑体" w:eastAsia="黑体" w:hint="eastAsia"/>
          <w:b/>
          <w:sz w:val="32"/>
          <w:szCs w:val="32"/>
        </w:rPr>
        <w:t xml:space="preserve"> 2017年</w:t>
      </w:r>
      <w:r w:rsidR="004D5DB1" w:rsidRPr="0070184A">
        <w:rPr>
          <w:rFonts w:ascii="黑体" w:eastAsia="黑体" w:hint="eastAsia"/>
          <w:b/>
          <w:sz w:val="32"/>
          <w:szCs w:val="32"/>
        </w:rPr>
        <w:t>10</w:t>
      </w:r>
      <w:r w:rsidRPr="0070184A">
        <w:rPr>
          <w:rFonts w:ascii="黑体" w:eastAsia="黑体" w:hint="eastAsia"/>
          <w:b/>
          <w:sz w:val="32"/>
          <w:szCs w:val="32"/>
        </w:rPr>
        <w:t>月份资质受理情况</w:t>
      </w:r>
    </w:p>
    <w:p w:rsidR="00F46263"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2878BF">
        <w:rPr>
          <w:rFonts w:ascii="仿宋_GB2312" w:eastAsia="仿宋_GB2312" w:hint="eastAsia"/>
          <w:b/>
          <w:sz w:val="24"/>
          <w:szCs w:val="24"/>
        </w:rPr>
        <w:t>6</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2878BF">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2017-10-10</w:t>
            </w:r>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上海国城输配电工程成套有限公司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电力工程 三级</w:t>
            </w:r>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smartTag w:uri="urn:schemas-microsoft-com:office:smarttags" w:element="chsdate">
              <w:smartTagPr>
                <w:attr w:name="Year" w:val="2017"/>
                <w:attr w:name="Month" w:val="10"/>
                <w:attr w:name="Day" w:val="10"/>
                <w:attr w:name="IsLunarDate" w:val="False"/>
                <w:attr w:name="IsROCDate" w:val="False"/>
              </w:smartTagPr>
              <w:r w:rsidRPr="002878BF">
                <w:rPr>
                  <w:rFonts w:ascii="仿宋_GB2312" w:eastAsia="仿宋_GB2312" w:hint="eastAsia"/>
                  <w:szCs w:val="22"/>
                </w:rPr>
                <w:t>2017-10-10</w:t>
              </w:r>
            </w:smartTag>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上海溢</w:t>
            </w:r>
            <w:proofErr w:type="gramStart"/>
            <w:r w:rsidRPr="002878BF">
              <w:rPr>
                <w:rFonts w:ascii="仿宋_GB2312" w:eastAsia="仿宋_GB2312" w:hint="eastAsia"/>
                <w:szCs w:val="22"/>
              </w:rPr>
              <w:t>姚</w:t>
            </w:r>
            <w:proofErr w:type="gramEnd"/>
            <w:r w:rsidRPr="002878BF">
              <w:rPr>
                <w:rFonts w:ascii="仿宋_GB2312" w:eastAsia="仿宋_GB2312" w:hint="eastAsia"/>
                <w:szCs w:val="22"/>
              </w:rPr>
              <w:t>建筑工程有限公司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 xml:space="preserve">施工劳务企业资质 </w:t>
            </w:r>
            <w:proofErr w:type="gramStart"/>
            <w:r w:rsidRPr="002878BF">
              <w:rPr>
                <w:rFonts w:ascii="仿宋_GB2312" w:eastAsia="仿宋_GB2312" w:hint="eastAsia"/>
                <w:szCs w:val="22"/>
              </w:rPr>
              <w:t>不</w:t>
            </w:r>
            <w:proofErr w:type="gramEnd"/>
            <w:r w:rsidRPr="002878BF">
              <w:rPr>
                <w:rFonts w:ascii="仿宋_GB2312" w:eastAsia="仿宋_GB2312" w:hint="eastAsia"/>
                <w:szCs w:val="22"/>
              </w:rPr>
              <w:t>分级</w:t>
            </w:r>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smartTag w:uri="urn:schemas-microsoft-com:office:smarttags" w:element="chsdate">
              <w:smartTagPr>
                <w:attr w:name="Year" w:val="2017"/>
                <w:attr w:name="Month" w:val="10"/>
                <w:attr w:name="Day" w:val="10"/>
                <w:attr w:name="IsLunarDate" w:val="False"/>
                <w:attr w:name="IsROCDate" w:val="False"/>
              </w:smartTagPr>
              <w:r w:rsidRPr="002878BF">
                <w:rPr>
                  <w:rFonts w:ascii="仿宋_GB2312" w:eastAsia="仿宋_GB2312" w:hint="eastAsia"/>
                  <w:szCs w:val="22"/>
                </w:rPr>
                <w:t>2017-10-10</w:t>
              </w:r>
            </w:smartTag>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上海泽奕工程建设有限公司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 xml:space="preserve">施工劳务企业资质 </w:t>
            </w:r>
            <w:proofErr w:type="gramStart"/>
            <w:r w:rsidRPr="002878BF">
              <w:rPr>
                <w:rFonts w:ascii="仿宋_GB2312" w:eastAsia="仿宋_GB2312" w:hint="eastAsia"/>
                <w:szCs w:val="22"/>
              </w:rPr>
              <w:t>不</w:t>
            </w:r>
            <w:proofErr w:type="gramEnd"/>
            <w:r w:rsidRPr="002878BF">
              <w:rPr>
                <w:rFonts w:ascii="仿宋_GB2312" w:eastAsia="仿宋_GB2312" w:hint="eastAsia"/>
                <w:szCs w:val="22"/>
              </w:rPr>
              <w:t>分级</w:t>
            </w:r>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smartTag w:uri="urn:schemas-microsoft-com:office:smarttags" w:element="chsdate">
              <w:smartTagPr>
                <w:attr w:name="Year" w:val="2017"/>
                <w:attr w:name="Month" w:val="10"/>
                <w:attr w:name="Day" w:val="10"/>
                <w:attr w:name="IsLunarDate" w:val="False"/>
                <w:attr w:name="IsROCDate" w:val="False"/>
              </w:smartTagPr>
              <w:r w:rsidRPr="002878BF">
                <w:rPr>
                  <w:rFonts w:ascii="仿宋_GB2312" w:eastAsia="仿宋_GB2312" w:hint="eastAsia"/>
                  <w:szCs w:val="22"/>
                </w:rPr>
                <w:t>2017-10-10</w:t>
              </w:r>
            </w:smartTag>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上海晋炫成套设备工程有限公司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建筑机电安装工程 三级</w:t>
            </w:r>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smartTag w:uri="urn:schemas-microsoft-com:office:smarttags" w:element="chsdate">
              <w:smartTagPr>
                <w:attr w:name="Year" w:val="2017"/>
                <w:attr w:name="Month" w:val="10"/>
                <w:attr w:name="Day" w:val="10"/>
                <w:attr w:name="IsLunarDate" w:val="False"/>
                <w:attr w:name="IsROCDate" w:val="False"/>
              </w:smartTagPr>
              <w:r w:rsidRPr="002878BF">
                <w:rPr>
                  <w:rFonts w:ascii="仿宋_GB2312" w:eastAsia="仿宋_GB2312" w:hint="eastAsia"/>
                  <w:szCs w:val="22"/>
                </w:rPr>
                <w:t>2017-10-10</w:t>
              </w:r>
            </w:smartTag>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上海莉杰环境技术有限公司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环保工程 三级</w:t>
            </w:r>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smartTag w:uri="urn:schemas-microsoft-com:office:smarttags" w:element="chsdate">
              <w:smartTagPr>
                <w:attr w:name="Year" w:val="2017"/>
                <w:attr w:name="Month" w:val="10"/>
                <w:attr w:name="Day" w:val="10"/>
                <w:attr w:name="IsLunarDate" w:val="False"/>
                <w:attr w:name="IsROCDate" w:val="False"/>
              </w:smartTagPr>
              <w:r w:rsidRPr="002878BF">
                <w:rPr>
                  <w:rFonts w:ascii="仿宋_GB2312" w:eastAsia="仿宋_GB2312" w:hint="eastAsia"/>
                  <w:szCs w:val="22"/>
                </w:rPr>
                <w:t>2017-10-10</w:t>
              </w:r>
            </w:smartTag>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上海汇如电子科技有限公司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建筑机电安装工程 三级</w:t>
            </w:r>
          </w:p>
        </w:tc>
      </w:tr>
    </w:tbl>
    <w:p w:rsidR="00A8316A" w:rsidRPr="002878BF" w:rsidRDefault="00A8316A" w:rsidP="004A519C">
      <w:pPr>
        <w:jc w:val="center"/>
        <w:textAlignment w:val="center"/>
        <w:rPr>
          <w:rFonts w:ascii="仿宋_GB2312" w:eastAsia="仿宋_GB2312"/>
          <w:szCs w:val="22"/>
        </w:rPr>
      </w:pPr>
    </w:p>
    <w:p w:rsidR="00F46263"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2878BF">
        <w:rPr>
          <w:rFonts w:ascii="仿宋_GB2312" w:eastAsia="仿宋_GB2312" w:hint="eastAsia"/>
          <w:b/>
          <w:sz w:val="24"/>
          <w:szCs w:val="24"/>
        </w:rPr>
        <w:t>5</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2878BF">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F74E4">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2017-10-10</w:t>
            </w:r>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上海金岭建设有限公司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环保工程 三级</w:t>
            </w:r>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smartTag w:uri="urn:schemas-microsoft-com:office:smarttags" w:element="chsdate">
              <w:smartTagPr>
                <w:attr w:name="Year" w:val="2017"/>
                <w:attr w:name="Month" w:val="10"/>
                <w:attr w:name="Day" w:val="10"/>
                <w:attr w:name="IsLunarDate" w:val="False"/>
                <w:attr w:name="IsROCDate" w:val="False"/>
              </w:smartTagPr>
              <w:r w:rsidRPr="002878BF">
                <w:rPr>
                  <w:rFonts w:ascii="仿宋_GB2312" w:eastAsia="仿宋_GB2312" w:hint="eastAsia"/>
                  <w:szCs w:val="22"/>
                </w:rPr>
                <w:t>2017-10-10</w:t>
              </w:r>
            </w:smartTag>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上海阳道交通设施工程有限公司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公路交通工程（公路机电工程） 二级</w:t>
            </w:r>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smartTag w:uri="urn:schemas-microsoft-com:office:smarttags" w:element="chsdate">
              <w:smartTagPr>
                <w:attr w:name="Year" w:val="2017"/>
                <w:attr w:name="Month" w:val="10"/>
                <w:attr w:name="Day" w:val="10"/>
                <w:attr w:name="IsLunarDate" w:val="False"/>
                <w:attr w:name="IsROCDate" w:val="False"/>
              </w:smartTagPr>
              <w:r w:rsidRPr="002878BF">
                <w:rPr>
                  <w:rFonts w:ascii="仿宋_GB2312" w:eastAsia="仿宋_GB2312" w:hint="eastAsia"/>
                  <w:szCs w:val="22"/>
                </w:rPr>
                <w:t>2017-10-10</w:t>
              </w:r>
            </w:smartTag>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上海鼎浩建设工程有限公司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建筑工程 三级</w:t>
            </w:r>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smartTag w:uri="urn:schemas-microsoft-com:office:smarttags" w:element="chsdate">
              <w:smartTagPr>
                <w:attr w:name="Year" w:val="2017"/>
                <w:attr w:name="Month" w:val="10"/>
                <w:attr w:name="Day" w:val="10"/>
                <w:attr w:name="IsLunarDate" w:val="False"/>
                <w:attr w:name="IsROCDate" w:val="False"/>
              </w:smartTagPr>
              <w:r w:rsidRPr="002878BF">
                <w:rPr>
                  <w:rFonts w:ascii="仿宋_GB2312" w:eastAsia="仿宋_GB2312" w:hint="eastAsia"/>
                  <w:szCs w:val="22"/>
                </w:rPr>
                <w:t>2017-10-10</w:t>
              </w:r>
            </w:smartTag>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上海朱吕建筑装潢工程有限公司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建筑装修装饰工程 二级</w:t>
            </w:r>
          </w:p>
        </w:tc>
      </w:tr>
      <w:tr w:rsidR="002878BF" w:rsidTr="002878BF">
        <w:trPr>
          <w:trHeight w:val="437"/>
        </w:trPr>
        <w:tc>
          <w:tcPr>
            <w:tcW w:w="1268" w:type="dxa"/>
          </w:tcPr>
          <w:p w:rsidR="002878BF" w:rsidRPr="002878BF" w:rsidRDefault="002878BF" w:rsidP="002A11E7">
            <w:pPr>
              <w:jc w:val="center"/>
              <w:rPr>
                <w:rFonts w:ascii="仿宋_GB2312" w:eastAsia="仿宋_GB2312"/>
                <w:szCs w:val="22"/>
              </w:rPr>
            </w:pPr>
            <w:smartTag w:uri="urn:schemas-microsoft-com:office:smarttags" w:element="chsdate">
              <w:smartTagPr>
                <w:attr w:name="Year" w:val="2017"/>
                <w:attr w:name="Month" w:val="10"/>
                <w:attr w:name="Day" w:val="10"/>
                <w:attr w:name="IsLunarDate" w:val="False"/>
                <w:attr w:name="IsROCDate" w:val="False"/>
              </w:smartTagPr>
              <w:r w:rsidRPr="002878BF">
                <w:rPr>
                  <w:rFonts w:ascii="仿宋_GB2312" w:eastAsia="仿宋_GB2312" w:hint="eastAsia"/>
                  <w:szCs w:val="22"/>
                </w:rPr>
                <w:t>2017-10-10</w:t>
              </w:r>
            </w:smartTag>
          </w:p>
        </w:tc>
        <w:tc>
          <w:tcPr>
            <w:tcW w:w="3660"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上海强丰实业有限公司</w:t>
            </w:r>
          </w:p>
        </w:tc>
        <w:tc>
          <w:tcPr>
            <w:tcW w:w="3684" w:type="dxa"/>
          </w:tcPr>
          <w:p w:rsidR="002878BF" w:rsidRPr="002878BF" w:rsidRDefault="002878BF" w:rsidP="002A11E7">
            <w:pPr>
              <w:jc w:val="center"/>
              <w:rPr>
                <w:rFonts w:ascii="仿宋_GB2312" w:eastAsia="仿宋_GB2312"/>
                <w:szCs w:val="22"/>
              </w:rPr>
            </w:pPr>
            <w:r w:rsidRPr="002878BF">
              <w:rPr>
                <w:rFonts w:ascii="仿宋_GB2312" w:eastAsia="仿宋_GB2312" w:hint="eastAsia"/>
                <w:szCs w:val="22"/>
              </w:rPr>
              <w:t>市政公用工程 三级</w:t>
            </w:r>
          </w:p>
        </w:tc>
      </w:tr>
    </w:tbl>
    <w:p w:rsidR="00F46263" w:rsidRDefault="00F46263" w:rsidP="00A8316A">
      <w:pPr>
        <w:rPr>
          <w:rFonts w:ascii="仿宋_GB2312" w:eastAsia="仿宋_GB2312"/>
          <w:b/>
          <w:sz w:val="24"/>
          <w:szCs w:val="24"/>
        </w:rPr>
      </w:pPr>
    </w:p>
    <w:p w:rsidR="00F46263" w:rsidRPr="00F46263" w:rsidRDefault="00A8316A" w:rsidP="00A8316A">
      <w:pPr>
        <w:rPr>
          <w:rFonts w:ascii="仿宋_GB2312" w:eastAsia="仿宋_GB2312"/>
          <w:b/>
          <w:sz w:val="24"/>
          <w:szCs w:val="24"/>
        </w:rPr>
      </w:pPr>
      <w:r>
        <w:rPr>
          <w:rFonts w:ascii="仿宋_GB2312" w:eastAsia="仿宋_GB2312" w:hint="eastAsia"/>
          <w:b/>
          <w:sz w:val="24"/>
          <w:szCs w:val="24"/>
        </w:rPr>
        <w:t>迁入企业（施工资质）:</w:t>
      </w:r>
      <w:r w:rsidR="00D00D25">
        <w:rPr>
          <w:rFonts w:ascii="仿宋_GB2312" w:eastAsia="仿宋_GB2312" w:hint="eastAsia"/>
          <w:b/>
          <w:sz w:val="24"/>
          <w:szCs w:val="24"/>
        </w:rPr>
        <w:t>0</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44"/>
        <w:gridCol w:w="3684"/>
        <w:gridCol w:w="3684"/>
      </w:tblGrid>
      <w:tr w:rsidR="00A8316A" w:rsidTr="00F46263">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4A519C" w:rsidTr="007D3CC5">
        <w:trPr>
          <w:trHeight w:val="437"/>
        </w:trPr>
        <w:tc>
          <w:tcPr>
            <w:tcW w:w="124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p>
        </w:tc>
      </w:tr>
    </w:tbl>
    <w:p w:rsidR="00A37243" w:rsidRDefault="00A37243" w:rsidP="00A8316A">
      <w:pPr>
        <w:rPr>
          <w:rFonts w:ascii="仿宋_GB2312" w:eastAsia="仿宋_GB2312"/>
          <w:b/>
          <w:sz w:val="24"/>
          <w:szCs w:val="24"/>
        </w:rPr>
      </w:pPr>
    </w:p>
    <w:p w:rsidR="00F46263"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F74E4">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F74E4">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4A519C" w:rsidTr="00437DCC">
        <w:trPr>
          <w:trHeight w:val="437"/>
        </w:trPr>
        <w:tc>
          <w:tcPr>
            <w:tcW w:w="124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vAlign w:val="center"/>
          </w:tcPr>
          <w:p w:rsidR="004A519C" w:rsidRPr="004A519C" w:rsidRDefault="004A519C" w:rsidP="004A519C">
            <w:pPr>
              <w:jc w:val="center"/>
              <w:textAlignment w:val="center"/>
              <w:rPr>
                <w:rFonts w:ascii="仿宋_GB2312" w:eastAsia="仿宋_GB2312"/>
                <w:szCs w:val="22"/>
              </w:rPr>
            </w:pPr>
          </w:p>
        </w:tc>
      </w:tr>
    </w:tbl>
    <w:p w:rsidR="00A8316A" w:rsidRDefault="00A8316A" w:rsidP="00A8316A">
      <w:pPr>
        <w:spacing w:line="240" w:lineRule="atLeast"/>
        <w:rPr>
          <w:rFonts w:ascii="黑体" w:eastAsia="黑体"/>
          <w:b/>
          <w:sz w:val="32"/>
          <w:szCs w:val="32"/>
        </w:rPr>
        <w:sectPr w:rsidR="00A8316A" w:rsidSect="00A8316A">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797" w:header="851" w:footer="992" w:gutter="0"/>
          <w:cols w:space="425"/>
          <w:docGrid w:type="lines" w:linePitch="312"/>
        </w:sectPr>
      </w:pPr>
    </w:p>
    <w:p w:rsidR="00D30C8F" w:rsidRDefault="00813FD2" w:rsidP="00852128">
      <w:pPr>
        <w:spacing w:line="240" w:lineRule="atLeast"/>
        <w:jc w:val="center"/>
        <w:rPr>
          <w:rFonts w:ascii="黑体" w:eastAsia="黑体" w:hint="eastAsia"/>
          <w:b/>
          <w:sz w:val="32"/>
          <w:szCs w:val="32"/>
        </w:rPr>
      </w:pPr>
      <w:r>
        <w:rPr>
          <w:rFonts w:ascii="黑体" w:eastAsia="黑体" w:hint="eastAsia"/>
          <w:b/>
          <w:sz w:val="32"/>
          <w:szCs w:val="32"/>
        </w:rPr>
        <w:lastRenderedPageBreak/>
        <w:t>2017年</w:t>
      </w:r>
      <w:r w:rsidR="004D5DB1">
        <w:rPr>
          <w:rFonts w:ascii="黑体" w:eastAsia="黑体" w:hint="eastAsia"/>
          <w:b/>
          <w:sz w:val="32"/>
          <w:szCs w:val="32"/>
        </w:rPr>
        <w:t>10</w:t>
      </w:r>
      <w:r>
        <w:rPr>
          <w:rFonts w:ascii="黑体" w:eastAsia="黑体" w:hint="eastAsia"/>
          <w:b/>
          <w:sz w:val="32"/>
          <w:szCs w:val="32"/>
        </w:rPr>
        <w:t>月 金山区建设工程施工招投标项目清单</w:t>
      </w:r>
    </w:p>
    <w:p w:rsidR="00CE089D" w:rsidRPr="00852128" w:rsidRDefault="00CE089D" w:rsidP="00852128">
      <w:pPr>
        <w:spacing w:line="240" w:lineRule="atLeast"/>
        <w:jc w:val="center"/>
        <w:rPr>
          <w:rFonts w:ascii="黑体" w:eastAsia="黑体"/>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19"/>
        <w:gridCol w:w="672"/>
        <w:gridCol w:w="2350"/>
        <w:gridCol w:w="3025"/>
        <w:gridCol w:w="2271"/>
        <w:gridCol w:w="1352"/>
        <w:gridCol w:w="1239"/>
        <w:gridCol w:w="1182"/>
      </w:tblGrid>
      <w:tr w:rsidR="00CE089D" w:rsidTr="00CE089D">
        <w:trPr>
          <w:trHeight w:val="680"/>
        </w:trPr>
        <w:tc>
          <w:tcPr>
            <w:tcW w:w="199" w:type="pct"/>
            <w:shd w:val="clear" w:color="auto" w:fill="auto"/>
            <w:vAlign w:val="center"/>
          </w:tcPr>
          <w:p w:rsidR="00CE089D" w:rsidRDefault="00CE089D">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536" w:type="pct"/>
            <w:shd w:val="clear" w:color="auto" w:fill="auto"/>
            <w:vAlign w:val="center"/>
          </w:tcPr>
          <w:p w:rsidR="00CE089D" w:rsidRDefault="00CE089D">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237" w:type="pct"/>
            <w:shd w:val="clear" w:color="auto" w:fill="auto"/>
            <w:vAlign w:val="center"/>
          </w:tcPr>
          <w:p w:rsidR="00CE089D" w:rsidRDefault="00CE089D">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829" w:type="pct"/>
            <w:shd w:val="clear" w:color="auto" w:fill="auto"/>
            <w:vAlign w:val="center"/>
          </w:tcPr>
          <w:p w:rsidR="00CE089D" w:rsidRDefault="00CE089D">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1067" w:type="pct"/>
            <w:shd w:val="clear" w:color="auto" w:fill="auto"/>
            <w:vAlign w:val="center"/>
          </w:tcPr>
          <w:p w:rsidR="00CE089D" w:rsidRDefault="00CE089D">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801" w:type="pct"/>
            <w:shd w:val="clear" w:color="auto" w:fill="auto"/>
            <w:vAlign w:val="center"/>
          </w:tcPr>
          <w:p w:rsidR="00CE089D" w:rsidRDefault="00CE089D">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477" w:type="pct"/>
            <w:shd w:val="clear" w:color="auto" w:fill="auto"/>
            <w:vAlign w:val="center"/>
          </w:tcPr>
          <w:p w:rsidR="00CE089D" w:rsidRDefault="00CE089D">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437" w:type="pct"/>
            <w:shd w:val="clear" w:color="auto" w:fill="auto"/>
            <w:vAlign w:val="center"/>
          </w:tcPr>
          <w:p w:rsidR="00CE089D" w:rsidRDefault="00CE089D">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419" w:type="pct"/>
            <w:shd w:val="clear" w:color="auto" w:fill="auto"/>
            <w:vAlign w:val="center"/>
          </w:tcPr>
          <w:p w:rsidR="00CE089D" w:rsidRDefault="00CE089D">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r>
      <w:tr w:rsidR="00CE089D" w:rsidRPr="00443129" w:rsidTr="00CE089D">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1702JS0134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上海枫泾古镇旅游发展有限公司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枫泾古镇风貌保护修缮工程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上海城博建设工程有限公司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841.8804</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 xml:space="preserve">公开招标 </w:t>
            </w:r>
          </w:p>
        </w:tc>
      </w:tr>
      <w:tr w:rsidR="00CE089D" w:rsidRPr="00443129" w:rsidTr="00CE089D">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1702JS0126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上海市金山区海洋海塘管理所</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2017年度03保滩坝维修加固工程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上海金化海堤工程建设有限公司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363.858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 xml:space="preserve">公开招标 </w:t>
            </w:r>
          </w:p>
        </w:tc>
      </w:tr>
      <w:tr w:rsidR="00CE089D" w:rsidRPr="00443129" w:rsidTr="00CE089D">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1702JS0110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上海市金山区</w:t>
            </w:r>
            <w:proofErr w:type="gramStart"/>
            <w:r w:rsidRPr="00443129">
              <w:rPr>
                <w:rFonts w:ascii="仿宋_GB2312" w:eastAsia="仿宋_GB2312" w:hAnsi="宋体" w:cs="宋体" w:hint="eastAsia"/>
                <w:bCs/>
                <w:kern w:val="0"/>
                <w:szCs w:val="21"/>
              </w:rPr>
              <w:t>漕泾</w:t>
            </w:r>
            <w:proofErr w:type="gramEnd"/>
            <w:r w:rsidRPr="00443129">
              <w:rPr>
                <w:rFonts w:ascii="仿宋_GB2312" w:eastAsia="仿宋_GB2312" w:hAnsi="宋体" w:cs="宋体" w:hint="eastAsia"/>
                <w:bCs/>
                <w:kern w:val="0"/>
                <w:szCs w:val="21"/>
              </w:rPr>
              <w:t>镇人民政府</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proofErr w:type="gramStart"/>
            <w:r w:rsidRPr="00443129">
              <w:rPr>
                <w:rFonts w:ascii="仿宋_GB2312" w:eastAsia="仿宋_GB2312" w:hAnsi="宋体" w:cs="宋体" w:hint="eastAsia"/>
                <w:bCs/>
                <w:kern w:val="0"/>
                <w:szCs w:val="21"/>
              </w:rPr>
              <w:t>漕泾</w:t>
            </w:r>
            <w:proofErr w:type="gramEnd"/>
            <w:r w:rsidRPr="00443129">
              <w:rPr>
                <w:rFonts w:ascii="仿宋_GB2312" w:eastAsia="仿宋_GB2312" w:hAnsi="宋体" w:cs="宋体" w:hint="eastAsia"/>
                <w:bCs/>
                <w:kern w:val="0"/>
                <w:szCs w:val="21"/>
              </w:rPr>
              <w:t>镇二次供水设施改造工程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上海忠辰建设工程有限公司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296.8435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 xml:space="preserve">公开招标 </w:t>
            </w:r>
          </w:p>
        </w:tc>
      </w:tr>
      <w:tr w:rsidR="00CE089D" w:rsidRPr="00443129" w:rsidTr="00CE089D">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 xml:space="preserve">1702JS0085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上海市金山</w:t>
            </w:r>
            <w:proofErr w:type="gramStart"/>
            <w:r w:rsidRPr="00443129">
              <w:rPr>
                <w:rFonts w:ascii="仿宋_GB2312" w:eastAsia="仿宋_GB2312" w:hAnsi="宋体" w:cs="宋体" w:hint="eastAsia"/>
                <w:bCs/>
                <w:kern w:val="0"/>
                <w:szCs w:val="21"/>
              </w:rPr>
              <w:t>区众仁老年</w:t>
            </w:r>
            <w:proofErr w:type="gramEnd"/>
            <w:r w:rsidRPr="00443129">
              <w:rPr>
                <w:rFonts w:ascii="仿宋_GB2312" w:eastAsia="仿宋_GB2312" w:hAnsi="宋体" w:cs="宋体" w:hint="eastAsia"/>
                <w:bCs/>
                <w:kern w:val="0"/>
                <w:szCs w:val="21"/>
              </w:rPr>
              <w:t>护理医院（上海</w:t>
            </w:r>
            <w:proofErr w:type="gramStart"/>
            <w:r w:rsidRPr="00443129">
              <w:rPr>
                <w:rFonts w:ascii="仿宋_GB2312" w:eastAsia="仿宋_GB2312" w:hAnsi="宋体" w:cs="宋体" w:hint="eastAsia"/>
                <w:bCs/>
                <w:kern w:val="0"/>
                <w:szCs w:val="21"/>
              </w:rPr>
              <w:t>金山众仁护理</w:t>
            </w:r>
            <w:proofErr w:type="gramEnd"/>
            <w:r w:rsidRPr="00443129">
              <w:rPr>
                <w:rFonts w:ascii="仿宋_GB2312" w:eastAsia="仿宋_GB2312" w:hAnsi="宋体" w:cs="宋体" w:hint="eastAsia"/>
                <w:bCs/>
                <w:kern w:val="0"/>
                <w:szCs w:val="21"/>
              </w:rPr>
              <w:t>院）</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上海市金山</w:t>
            </w:r>
            <w:proofErr w:type="gramStart"/>
            <w:r w:rsidRPr="00443129">
              <w:rPr>
                <w:rFonts w:ascii="仿宋_GB2312" w:eastAsia="仿宋_GB2312" w:hAnsi="宋体" w:cs="宋体" w:hint="eastAsia"/>
                <w:bCs/>
                <w:kern w:val="0"/>
                <w:szCs w:val="21"/>
              </w:rPr>
              <w:t>区众仁老年</w:t>
            </w:r>
            <w:proofErr w:type="gramEnd"/>
            <w:r w:rsidRPr="00443129">
              <w:rPr>
                <w:rFonts w:ascii="仿宋_GB2312" w:eastAsia="仿宋_GB2312" w:hAnsi="宋体" w:cs="宋体" w:hint="eastAsia"/>
                <w:bCs/>
                <w:kern w:val="0"/>
                <w:szCs w:val="21"/>
              </w:rPr>
              <w:t>护理医院</w:t>
            </w:r>
            <w:proofErr w:type="gramStart"/>
            <w:r w:rsidRPr="00443129">
              <w:rPr>
                <w:rFonts w:ascii="仿宋_GB2312" w:eastAsia="仿宋_GB2312" w:hAnsi="宋体" w:cs="宋体" w:hint="eastAsia"/>
                <w:bCs/>
                <w:kern w:val="0"/>
                <w:szCs w:val="21"/>
              </w:rPr>
              <w:t>护理楼</w:t>
            </w:r>
            <w:proofErr w:type="gramEnd"/>
            <w:r w:rsidRPr="00443129">
              <w:rPr>
                <w:rFonts w:ascii="仿宋_GB2312" w:eastAsia="仿宋_GB2312" w:hAnsi="宋体" w:cs="宋体" w:hint="eastAsia"/>
                <w:bCs/>
                <w:kern w:val="0"/>
                <w:szCs w:val="21"/>
              </w:rPr>
              <w:t>消防达标改造及修缮工程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上海金春建设工程有限公司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1000.1517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 xml:space="preserve">公开招标 </w:t>
            </w:r>
          </w:p>
        </w:tc>
      </w:tr>
      <w:tr w:rsidR="00CE089D" w:rsidRPr="00443129" w:rsidTr="00CE089D">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 xml:space="preserve"> 1702JS0017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上海新金山工业投资发展有限公司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金山工业区大道（秋灵路-夏宁路）污水管道新建工程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上海金山城乡建设工程有限公司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658.5683</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 xml:space="preserve">公开招标 </w:t>
            </w:r>
          </w:p>
        </w:tc>
      </w:tr>
      <w:tr w:rsidR="00CE089D" w:rsidRPr="00443129" w:rsidTr="00CE089D">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1602JS0141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上海市公共卫生临床中心</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上海市公共卫生临床中心焚烧炉配套装修工程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南京凯风建筑装饰工程有限公司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188.0003</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bCs/>
                <w:kern w:val="0"/>
                <w:szCs w:val="21"/>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E089D" w:rsidRPr="00443129" w:rsidRDefault="00CE089D" w:rsidP="00443129">
            <w:pPr>
              <w:widowControl/>
              <w:jc w:val="center"/>
              <w:rPr>
                <w:rFonts w:ascii="仿宋_GB2312" w:eastAsia="仿宋_GB2312" w:hAnsi="宋体" w:cs="宋体"/>
                <w:bCs/>
                <w:kern w:val="0"/>
                <w:szCs w:val="21"/>
              </w:rPr>
            </w:pPr>
            <w:r w:rsidRPr="00443129">
              <w:rPr>
                <w:rFonts w:ascii="仿宋_GB2312" w:eastAsia="仿宋_GB2312" w:hAnsi="宋体" w:cs="宋体" w:hint="eastAsia"/>
                <w:bCs/>
                <w:kern w:val="0"/>
                <w:szCs w:val="21"/>
              </w:rPr>
              <w:t xml:space="preserve">公开招标 </w:t>
            </w:r>
          </w:p>
        </w:tc>
      </w:tr>
    </w:tbl>
    <w:p w:rsidR="00FA044A" w:rsidRDefault="00FA044A">
      <w:pPr>
        <w:spacing w:before="240"/>
        <w:rPr>
          <w:szCs w:val="21"/>
        </w:rPr>
      </w:pPr>
    </w:p>
    <w:sectPr w:rsidR="00FA044A" w:rsidSect="00D30C8F">
      <w:pgSz w:w="16838" w:h="11906" w:orient="landscape"/>
      <w:pgMar w:top="1304" w:right="1440" w:bottom="170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A0" w:rsidRDefault="00D470A0">
      <w:r>
        <w:separator/>
      </w:r>
    </w:p>
  </w:endnote>
  <w:endnote w:type="continuationSeparator" w:id="0">
    <w:p w:rsidR="00D470A0" w:rsidRDefault="00D4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F2" w:rsidRDefault="00764BF2">
    <w:pPr>
      <w:pStyle w:val="aa"/>
    </w:pPr>
  </w:p>
  <w:p w:rsidR="00FF296F" w:rsidRDefault="00FF296F"/>
  <w:p w:rsidR="00FF296F" w:rsidRDefault="00FF29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pPr>
      <w:pStyle w:val="aa"/>
      <w:jc w:val="center"/>
    </w:pPr>
    <w:r>
      <w:rPr>
        <w:rStyle w:val="ae"/>
      </w:rPr>
      <w:fldChar w:fldCharType="begin"/>
    </w:r>
    <w:r>
      <w:rPr>
        <w:rStyle w:val="ae"/>
      </w:rPr>
      <w:instrText xml:space="preserve"> PAGE </w:instrText>
    </w:r>
    <w:r>
      <w:rPr>
        <w:rStyle w:val="ae"/>
      </w:rPr>
      <w:fldChar w:fldCharType="separate"/>
    </w:r>
    <w:r w:rsidR="00A64AB1">
      <w:rPr>
        <w:rStyle w:val="ae"/>
        <w:noProof/>
      </w:rPr>
      <w:t>17</w:t>
    </w:r>
    <w:r>
      <w:rPr>
        <w:rStyle w:val="ae"/>
      </w:rPr>
      <w:fldChar w:fldCharType="end"/>
    </w:r>
  </w:p>
  <w:p w:rsidR="00FF296F" w:rsidRDefault="00FF296F"/>
  <w:p w:rsidR="00FF296F" w:rsidRDefault="00FF29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BF" w:rsidRDefault="002878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A0" w:rsidRDefault="00D470A0">
      <w:r>
        <w:separator/>
      </w:r>
    </w:p>
  </w:footnote>
  <w:footnote w:type="continuationSeparator" w:id="0">
    <w:p w:rsidR="00D470A0" w:rsidRDefault="00D47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F2" w:rsidRDefault="00764BF2">
    <w:pPr>
      <w:pStyle w:val="ab"/>
    </w:pPr>
  </w:p>
  <w:p w:rsidR="00FF296F" w:rsidRDefault="00FF296F"/>
  <w:p w:rsidR="00FF296F" w:rsidRDefault="00FF29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1" w:rsidRDefault="00AD6981" w:rsidP="009237BB">
    <w:pPr>
      <w:pStyle w:val="ab"/>
      <w:pBdr>
        <w:bottom w:val="none" w:sz="0" w:space="0" w:color="auto"/>
      </w:pBdr>
    </w:pPr>
  </w:p>
  <w:p w:rsidR="00FF296F" w:rsidRDefault="00FF296F"/>
  <w:p w:rsidR="00FF296F" w:rsidRDefault="00FF29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BF" w:rsidRDefault="002878B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11FE"/>
    <w:rsid w:val="00002ACB"/>
    <w:rsid w:val="00002B4F"/>
    <w:rsid w:val="00002C37"/>
    <w:rsid w:val="00003F17"/>
    <w:rsid w:val="00004980"/>
    <w:rsid w:val="000049E7"/>
    <w:rsid w:val="00004D7E"/>
    <w:rsid w:val="00004E9D"/>
    <w:rsid w:val="00005B23"/>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0C8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1A4D"/>
    <w:rsid w:val="000820E3"/>
    <w:rsid w:val="00082227"/>
    <w:rsid w:val="00082EB2"/>
    <w:rsid w:val="000830F7"/>
    <w:rsid w:val="00083ABF"/>
    <w:rsid w:val="00083C6D"/>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08B"/>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319"/>
    <w:rsid w:val="000B456D"/>
    <w:rsid w:val="000B5187"/>
    <w:rsid w:val="000B6BE3"/>
    <w:rsid w:val="000C0A97"/>
    <w:rsid w:val="000C0B64"/>
    <w:rsid w:val="000C2D1D"/>
    <w:rsid w:val="000C2D7D"/>
    <w:rsid w:val="000C3701"/>
    <w:rsid w:val="000C40F5"/>
    <w:rsid w:val="000C4851"/>
    <w:rsid w:val="000C4F3C"/>
    <w:rsid w:val="000C53AC"/>
    <w:rsid w:val="000C63E7"/>
    <w:rsid w:val="000C6CF7"/>
    <w:rsid w:val="000D099F"/>
    <w:rsid w:val="000D0A10"/>
    <w:rsid w:val="000D3F36"/>
    <w:rsid w:val="000D4B28"/>
    <w:rsid w:val="000D4B9F"/>
    <w:rsid w:val="000D57F7"/>
    <w:rsid w:val="000D5D1B"/>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C55"/>
    <w:rsid w:val="00141FF0"/>
    <w:rsid w:val="00142AB8"/>
    <w:rsid w:val="001430A1"/>
    <w:rsid w:val="00144813"/>
    <w:rsid w:val="001453EC"/>
    <w:rsid w:val="00145998"/>
    <w:rsid w:val="00145EF0"/>
    <w:rsid w:val="0014620A"/>
    <w:rsid w:val="00150E12"/>
    <w:rsid w:val="00151602"/>
    <w:rsid w:val="001543AA"/>
    <w:rsid w:val="0015607C"/>
    <w:rsid w:val="001600B9"/>
    <w:rsid w:val="001606C9"/>
    <w:rsid w:val="0016418E"/>
    <w:rsid w:val="0016442A"/>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60CD"/>
    <w:rsid w:val="00177D34"/>
    <w:rsid w:val="0018199F"/>
    <w:rsid w:val="0018213A"/>
    <w:rsid w:val="0018238E"/>
    <w:rsid w:val="00182F9E"/>
    <w:rsid w:val="001857F7"/>
    <w:rsid w:val="00185C83"/>
    <w:rsid w:val="00185F8A"/>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3E85"/>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B8"/>
    <w:rsid w:val="002541F4"/>
    <w:rsid w:val="002562D3"/>
    <w:rsid w:val="0025679E"/>
    <w:rsid w:val="002622B5"/>
    <w:rsid w:val="00262B81"/>
    <w:rsid w:val="00262F4D"/>
    <w:rsid w:val="002635AF"/>
    <w:rsid w:val="0026373E"/>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49F"/>
    <w:rsid w:val="0027563B"/>
    <w:rsid w:val="00275D5E"/>
    <w:rsid w:val="00275F3A"/>
    <w:rsid w:val="002760CF"/>
    <w:rsid w:val="00277D04"/>
    <w:rsid w:val="002801A2"/>
    <w:rsid w:val="00280588"/>
    <w:rsid w:val="00280AD4"/>
    <w:rsid w:val="00282AAC"/>
    <w:rsid w:val="00283623"/>
    <w:rsid w:val="00283E24"/>
    <w:rsid w:val="00284FBA"/>
    <w:rsid w:val="00285E26"/>
    <w:rsid w:val="002872B3"/>
    <w:rsid w:val="002878BF"/>
    <w:rsid w:val="00287FDA"/>
    <w:rsid w:val="00291599"/>
    <w:rsid w:val="00291709"/>
    <w:rsid w:val="00293669"/>
    <w:rsid w:val="002943EB"/>
    <w:rsid w:val="00296FD4"/>
    <w:rsid w:val="002971DD"/>
    <w:rsid w:val="002A1796"/>
    <w:rsid w:val="002A23EF"/>
    <w:rsid w:val="002A267C"/>
    <w:rsid w:val="002A2F0E"/>
    <w:rsid w:val="002A33DD"/>
    <w:rsid w:val="002A3A90"/>
    <w:rsid w:val="002A5417"/>
    <w:rsid w:val="002A614A"/>
    <w:rsid w:val="002A71BC"/>
    <w:rsid w:val="002A7387"/>
    <w:rsid w:val="002A761E"/>
    <w:rsid w:val="002B1260"/>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47CB"/>
    <w:rsid w:val="002D59B8"/>
    <w:rsid w:val="002D6043"/>
    <w:rsid w:val="002D682E"/>
    <w:rsid w:val="002D6AAE"/>
    <w:rsid w:val="002E0137"/>
    <w:rsid w:val="002E106C"/>
    <w:rsid w:val="002E1840"/>
    <w:rsid w:val="002E2AEB"/>
    <w:rsid w:val="002E2C53"/>
    <w:rsid w:val="002E2E90"/>
    <w:rsid w:val="002E3133"/>
    <w:rsid w:val="002E3172"/>
    <w:rsid w:val="002E31B3"/>
    <w:rsid w:val="002E3D87"/>
    <w:rsid w:val="002E3D93"/>
    <w:rsid w:val="002E4BDA"/>
    <w:rsid w:val="002E6CCB"/>
    <w:rsid w:val="002E7663"/>
    <w:rsid w:val="002F0234"/>
    <w:rsid w:val="002F0A5B"/>
    <w:rsid w:val="002F1167"/>
    <w:rsid w:val="002F233F"/>
    <w:rsid w:val="002F3714"/>
    <w:rsid w:val="002F443A"/>
    <w:rsid w:val="002F4B44"/>
    <w:rsid w:val="002F5EE7"/>
    <w:rsid w:val="002F5F85"/>
    <w:rsid w:val="002F61C8"/>
    <w:rsid w:val="002F6839"/>
    <w:rsid w:val="002F7523"/>
    <w:rsid w:val="003001F2"/>
    <w:rsid w:val="003005A1"/>
    <w:rsid w:val="003012FF"/>
    <w:rsid w:val="003025C1"/>
    <w:rsid w:val="003026A8"/>
    <w:rsid w:val="00302E91"/>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67B44"/>
    <w:rsid w:val="003706EA"/>
    <w:rsid w:val="0037106B"/>
    <w:rsid w:val="00371436"/>
    <w:rsid w:val="003714CA"/>
    <w:rsid w:val="0037154E"/>
    <w:rsid w:val="00372904"/>
    <w:rsid w:val="0037327B"/>
    <w:rsid w:val="00373A69"/>
    <w:rsid w:val="00373AE3"/>
    <w:rsid w:val="00376A38"/>
    <w:rsid w:val="00376C52"/>
    <w:rsid w:val="0037770C"/>
    <w:rsid w:val="00377F60"/>
    <w:rsid w:val="0038152B"/>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0EB6"/>
    <w:rsid w:val="003D26EF"/>
    <w:rsid w:val="003D3562"/>
    <w:rsid w:val="003D3840"/>
    <w:rsid w:val="003D3BA5"/>
    <w:rsid w:val="003D42B2"/>
    <w:rsid w:val="003D4683"/>
    <w:rsid w:val="003D55A9"/>
    <w:rsid w:val="003D5BB9"/>
    <w:rsid w:val="003D69DD"/>
    <w:rsid w:val="003D7CC8"/>
    <w:rsid w:val="003E005F"/>
    <w:rsid w:val="003E0470"/>
    <w:rsid w:val="003E1AE1"/>
    <w:rsid w:val="003E2088"/>
    <w:rsid w:val="003E6CA4"/>
    <w:rsid w:val="003E6ED7"/>
    <w:rsid w:val="003E7091"/>
    <w:rsid w:val="003E7101"/>
    <w:rsid w:val="003E73D8"/>
    <w:rsid w:val="003F10BF"/>
    <w:rsid w:val="003F1AAC"/>
    <w:rsid w:val="003F1E32"/>
    <w:rsid w:val="003F2D04"/>
    <w:rsid w:val="003F37FC"/>
    <w:rsid w:val="003F3D50"/>
    <w:rsid w:val="003F42A2"/>
    <w:rsid w:val="003F4E46"/>
    <w:rsid w:val="003F52DF"/>
    <w:rsid w:val="003F54E0"/>
    <w:rsid w:val="003F6D3D"/>
    <w:rsid w:val="003F74E4"/>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172FA"/>
    <w:rsid w:val="004203FC"/>
    <w:rsid w:val="004210DF"/>
    <w:rsid w:val="0042125E"/>
    <w:rsid w:val="0042139F"/>
    <w:rsid w:val="004230FD"/>
    <w:rsid w:val="0042383D"/>
    <w:rsid w:val="00424999"/>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3D01"/>
    <w:rsid w:val="0043491E"/>
    <w:rsid w:val="00435308"/>
    <w:rsid w:val="0043556D"/>
    <w:rsid w:val="004357E7"/>
    <w:rsid w:val="00435A52"/>
    <w:rsid w:val="00435A71"/>
    <w:rsid w:val="00436653"/>
    <w:rsid w:val="00436809"/>
    <w:rsid w:val="00436D43"/>
    <w:rsid w:val="00437A78"/>
    <w:rsid w:val="00442C85"/>
    <w:rsid w:val="00443129"/>
    <w:rsid w:val="00444EEE"/>
    <w:rsid w:val="00445868"/>
    <w:rsid w:val="00445CB8"/>
    <w:rsid w:val="00445D6B"/>
    <w:rsid w:val="00445F4D"/>
    <w:rsid w:val="00446995"/>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66ED1"/>
    <w:rsid w:val="004738CE"/>
    <w:rsid w:val="00473E4A"/>
    <w:rsid w:val="004754AE"/>
    <w:rsid w:val="0047636D"/>
    <w:rsid w:val="00476F24"/>
    <w:rsid w:val="004800E1"/>
    <w:rsid w:val="0048090C"/>
    <w:rsid w:val="00482C5B"/>
    <w:rsid w:val="00484205"/>
    <w:rsid w:val="00484830"/>
    <w:rsid w:val="00485457"/>
    <w:rsid w:val="00485F89"/>
    <w:rsid w:val="00486564"/>
    <w:rsid w:val="004868EA"/>
    <w:rsid w:val="00486A0C"/>
    <w:rsid w:val="00487F14"/>
    <w:rsid w:val="00490557"/>
    <w:rsid w:val="00492E5E"/>
    <w:rsid w:val="00493E29"/>
    <w:rsid w:val="0049692E"/>
    <w:rsid w:val="00496E45"/>
    <w:rsid w:val="00496ED7"/>
    <w:rsid w:val="0049771E"/>
    <w:rsid w:val="00497875"/>
    <w:rsid w:val="00497A24"/>
    <w:rsid w:val="004A053C"/>
    <w:rsid w:val="004A05E9"/>
    <w:rsid w:val="004A1348"/>
    <w:rsid w:val="004A1F8E"/>
    <w:rsid w:val="004A21D7"/>
    <w:rsid w:val="004A2D22"/>
    <w:rsid w:val="004A363D"/>
    <w:rsid w:val="004A3C25"/>
    <w:rsid w:val="004A519C"/>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5DB1"/>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07D4"/>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45C1"/>
    <w:rsid w:val="00525D9B"/>
    <w:rsid w:val="005265BF"/>
    <w:rsid w:val="00526F7C"/>
    <w:rsid w:val="00526F8C"/>
    <w:rsid w:val="005328E9"/>
    <w:rsid w:val="00533FBF"/>
    <w:rsid w:val="00534527"/>
    <w:rsid w:val="00534683"/>
    <w:rsid w:val="00534733"/>
    <w:rsid w:val="00535456"/>
    <w:rsid w:val="00535769"/>
    <w:rsid w:val="00536669"/>
    <w:rsid w:val="00541C26"/>
    <w:rsid w:val="00541E1F"/>
    <w:rsid w:val="00543241"/>
    <w:rsid w:val="00543CCD"/>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0E8C"/>
    <w:rsid w:val="005629D1"/>
    <w:rsid w:val="00563887"/>
    <w:rsid w:val="00564383"/>
    <w:rsid w:val="0056484F"/>
    <w:rsid w:val="00565B98"/>
    <w:rsid w:val="00565D7F"/>
    <w:rsid w:val="005672D9"/>
    <w:rsid w:val="005674C7"/>
    <w:rsid w:val="00571BC3"/>
    <w:rsid w:val="005721B1"/>
    <w:rsid w:val="00574C24"/>
    <w:rsid w:val="00575D5F"/>
    <w:rsid w:val="005762AD"/>
    <w:rsid w:val="00576A36"/>
    <w:rsid w:val="00577FCE"/>
    <w:rsid w:val="00581069"/>
    <w:rsid w:val="00581510"/>
    <w:rsid w:val="005815D6"/>
    <w:rsid w:val="005818A3"/>
    <w:rsid w:val="005824D6"/>
    <w:rsid w:val="0058265F"/>
    <w:rsid w:val="00582EC2"/>
    <w:rsid w:val="00583175"/>
    <w:rsid w:val="00585046"/>
    <w:rsid w:val="00592497"/>
    <w:rsid w:val="005924C0"/>
    <w:rsid w:val="005929B8"/>
    <w:rsid w:val="00592AD6"/>
    <w:rsid w:val="00594C68"/>
    <w:rsid w:val="005952DA"/>
    <w:rsid w:val="00595CFB"/>
    <w:rsid w:val="00596B33"/>
    <w:rsid w:val="00596F28"/>
    <w:rsid w:val="005A0379"/>
    <w:rsid w:val="005A066C"/>
    <w:rsid w:val="005A1E11"/>
    <w:rsid w:val="005A3528"/>
    <w:rsid w:val="005A4358"/>
    <w:rsid w:val="005A4E22"/>
    <w:rsid w:val="005A5115"/>
    <w:rsid w:val="005A5C0F"/>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30B3"/>
    <w:rsid w:val="005D3A93"/>
    <w:rsid w:val="005D3AEC"/>
    <w:rsid w:val="005D3D40"/>
    <w:rsid w:val="005D3EDF"/>
    <w:rsid w:val="005D496A"/>
    <w:rsid w:val="005D50AC"/>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4A52"/>
    <w:rsid w:val="006152D8"/>
    <w:rsid w:val="00615874"/>
    <w:rsid w:val="006174BF"/>
    <w:rsid w:val="00620705"/>
    <w:rsid w:val="00621506"/>
    <w:rsid w:val="006215C4"/>
    <w:rsid w:val="00621B27"/>
    <w:rsid w:val="00621BCE"/>
    <w:rsid w:val="00622422"/>
    <w:rsid w:val="006228C7"/>
    <w:rsid w:val="006228FD"/>
    <w:rsid w:val="00625559"/>
    <w:rsid w:val="00625FA5"/>
    <w:rsid w:val="00626191"/>
    <w:rsid w:val="0062762A"/>
    <w:rsid w:val="00630BD7"/>
    <w:rsid w:val="00631083"/>
    <w:rsid w:val="0063145D"/>
    <w:rsid w:val="00631992"/>
    <w:rsid w:val="0063283B"/>
    <w:rsid w:val="00632E8B"/>
    <w:rsid w:val="0063383F"/>
    <w:rsid w:val="00634E3C"/>
    <w:rsid w:val="00635142"/>
    <w:rsid w:val="006359E0"/>
    <w:rsid w:val="00637F28"/>
    <w:rsid w:val="006410F8"/>
    <w:rsid w:val="00641A8A"/>
    <w:rsid w:val="00641D0A"/>
    <w:rsid w:val="0064216A"/>
    <w:rsid w:val="00642429"/>
    <w:rsid w:val="006442C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1B1E"/>
    <w:rsid w:val="00692DC9"/>
    <w:rsid w:val="00693C7B"/>
    <w:rsid w:val="00696EED"/>
    <w:rsid w:val="0069778B"/>
    <w:rsid w:val="006A21BF"/>
    <w:rsid w:val="006A2585"/>
    <w:rsid w:val="006A2844"/>
    <w:rsid w:val="006A33D3"/>
    <w:rsid w:val="006A3942"/>
    <w:rsid w:val="006A3ED4"/>
    <w:rsid w:val="006A482E"/>
    <w:rsid w:val="006A6BC5"/>
    <w:rsid w:val="006A7852"/>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27E5"/>
    <w:rsid w:val="006D3D25"/>
    <w:rsid w:val="006D54D3"/>
    <w:rsid w:val="006D690E"/>
    <w:rsid w:val="006E1AFE"/>
    <w:rsid w:val="006E31E7"/>
    <w:rsid w:val="006E3B4F"/>
    <w:rsid w:val="006E53B8"/>
    <w:rsid w:val="006E6457"/>
    <w:rsid w:val="006E7535"/>
    <w:rsid w:val="006E7968"/>
    <w:rsid w:val="006F08F6"/>
    <w:rsid w:val="006F0ED6"/>
    <w:rsid w:val="006F17A2"/>
    <w:rsid w:val="006F1F29"/>
    <w:rsid w:val="006F3A21"/>
    <w:rsid w:val="006F4239"/>
    <w:rsid w:val="006F42B7"/>
    <w:rsid w:val="006F48DD"/>
    <w:rsid w:val="006F5F46"/>
    <w:rsid w:val="006F6423"/>
    <w:rsid w:val="006F6A73"/>
    <w:rsid w:val="006F6E45"/>
    <w:rsid w:val="006F701B"/>
    <w:rsid w:val="00700CFD"/>
    <w:rsid w:val="0070184A"/>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4BF2"/>
    <w:rsid w:val="0076527D"/>
    <w:rsid w:val="00765E35"/>
    <w:rsid w:val="007663B9"/>
    <w:rsid w:val="00767632"/>
    <w:rsid w:val="00767A53"/>
    <w:rsid w:val="00770481"/>
    <w:rsid w:val="00770813"/>
    <w:rsid w:val="00770C14"/>
    <w:rsid w:val="00773D8D"/>
    <w:rsid w:val="007743CD"/>
    <w:rsid w:val="00774A2E"/>
    <w:rsid w:val="007765B7"/>
    <w:rsid w:val="00776BCA"/>
    <w:rsid w:val="00776D5B"/>
    <w:rsid w:val="00776ECA"/>
    <w:rsid w:val="00777317"/>
    <w:rsid w:val="00777558"/>
    <w:rsid w:val="00777D97"/>
    <w:rsid w:val="007812FE"/>
    <w:rsid w:val="00781779"/>
    <w:rsid w:val="00782113"/>
    <w:rsid w:val="00782580"/>
    <w:rsid w:val="0078449A"/>
    <w:rsid w:val="00784FD2"/>
    <w:rsid w:val="00786DB4"/>
    <w:rsid w:val="00792493"/>
    <w:rsid w:val="007936AB"/>
    <w:rsid w:val="0079454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C7EF3"/>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275B"/>
    <w:rsid w:val="00823725"/>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2128"/>
    <w:rsid w:val="00853592"/>
    <w:rsid w:val="00854CD9"/>
    <w:rsid w:val="0086028B"/>
    <w:rsid w:val="00860CFF"/>
    <w:rsid w:val="008614DA"/>
    <w:rsid w:val="00861980"/>
    <w:rsid w:val="0086215C"/>
    <w:rsid w:val="00862E97"/>
    <w:rsid w:val="00863EED"/>
    <w:rsid w:val="00864B1C"/>
    <w:rsid w:val="00865C8B"/>
    <w:rsid w:val="00870786"/>
    <w:rsid w:val="0087083E"/>
    <w:rsid w:val="00871327"/>
    <w:rsid w:val="008719E4"/>
    <w:rsid w:val="008730C6"/>
    <w:rsid w:val="008739BF"/>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86D1B"/>
    <w:rsid w:val="00890A86"/>
    <w:rsid w:val="00891913"/>
    <w:rsid w:val="00891D3D"/>
    <w:rsid w:val="00892AAE"/>
    <w:rsid w:val="00892EBD"/>
    <w:rsid w:val="008934A9"/>
    <w:rsid w:val="00894267"/>
    <w:rsid w:val="00894B0F"/>
    <w:rsid w:val="00894B94"/>
    <w:rsid w:val="0089623B"/>
    <w:rsid w:val="0089680A"/>
    <w:rsid w:val="00897829"/>
    <w:rsid w:val="008A0BAC"/>
    <w:rsid w:val="008A1185"/>
    <w:rsid w:val="008A2557"/>
    <w:rsid w:val="008A2578"/>
    <w:rsid w:val="008A5209"/>
    <w:rsid w:val="008A6180"/>
    <w:rsid w:val="008B148A"/>
    <w:rsid w:val="008B22D6"/>
    <w:rsid w:val="008B2999"/>
    <w:rsid w:val="008B4923"/>
    <w:rsid w:val="008B54A8"/>
    <w:rsid w:val="008B6462"/>
    <w:rsid w:val="008B74E5"/>
    <w:rsid w:val="008B77B1"/>
    <w:rsid w:val="008C1658"/>
    <w:rsid w:val="008C229C"/>
    <w:rsid w:val="008C2CAB"/>
    <w:rsid w:val="008C4605"/>
    <w:rsid w:val="008C46DC"/>
    <w:rsid w:val="008C51DD"/>
    <w:rsid w:val="008C5F55"/>
    <w:rsid w:val="008C70E8"/>
    <w:rsid w:val="008C7A43"/>
    <w:rsid w:val="008D0321"/>
    <w:rsid w:val="008D105F"/>
    <w:rsid w:val="008D11BF"/>
    <w:rsid w:val="008D1B6B"/>
    <w:rsid w:val="008D1C51"/>
    <w:rsid w:val="008D1EFE"/>
    <w:rsid w:val="008D2CFC"/>
    <w:rsid w:val="008D2E6C"/>
    <w:rsid w:val="008D3675"/>
    <w:rsid w:val="008D6149"/>
    <w:rsid w:val="008D62E4"/>
    <w:rsid w:val="008E0C7F"/>
    <w:rsid w:val="008E12A9"/>
    <w:rsid w:val="008E236E"/>
    <w:rsid w:val="008E29F8"/>
    <w:rsid w:val="008E4FF8"/>
    <w:rsid w:val="008E518E"/>
    <w:rsid w:val="008E6375"/>
    <w:rsid w:val="008E6577"/>
    <w:rsid w:val="008E77A2"/>
    <w:rsid w:val="008F07E0"/>
    <w:rsid w:val="008F0930"/>
    <w:rsid w:val="008F1127"/>
    <w:rsid w:val="008F3972"/>
    <w:rsid w:val="008F44FD"/>
    <w:rsid w:val="008F4D7A"/>
    <w:rsid w:val="008F4E06"/>
    <w:rsid w:val="008F4F7A"/>
    <w:rsid w:val="008F56A1"/>
    <w:rsid w:val="008F5E63"/>
    <w:rsid w:val="008F6A6C"/>
    <w:rsid w:val="008F6D24"/>
    <w:rsid w:val="008F6F96"/>
    <w:rsid w:val="008F7F39"/>
    <w:rsid w:val="00900956"/>
    <w:rsid w:val="00902590"/>
    <w:rsid w:val="00902CF5"/>
    <w:rsid w:val="00902E9A"/>
    <w:rsid w:val="0090337F"/>
    <w:rsid w:val="00903C57"/>
    <w:rsid w:val="0090562E"/>
    <w:rsid w:val="00906D5E"/>
    <w:rsid w:val="00906EE5"/>
    <w:rsid w:val="00912165"/>
    <w:rsid w:val="009132F2"/>
    <w:rsid w:val="00913E0F"/>
    <w:rsid w:val="00914AF2"/>
    <w:rsid w:val="00916CCD"/>
    <w:rsid w:val="009173C8"/>
    <w:rsid w:val="00920230"/>
    <w:rsid w:val="00920E46"/>
    <w:rsid w:val="009215D0"/>
    <w:rsid w:val="009226A0"/>
    <w:rsid w:val="00923519"/>
    <w:rsid w:val="009237BB"/>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3EFD"/>
    <w:rsid w:val="00944622"/>
    <w:rsid w:val="009454D3"/>
    <w:rsid w:val="009455C4"/>
    <w:rsid w:val="00946CA5"/>
    <w:rsid w:val="00951ABC"/>
    <w:rsid w:val="00952148"/>
    <w:rsid w:val="0095498F"/>
    <w:rsid w:val="00954A11"/>
    <w:rsid w:val="0095521A"/>
    <w:rsid w:val="00955659"/>
    <w:rsid w:val="009562EF"/>
    <w:rsid w:val="0095638C"/>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3AB2"/>
    <w:rsid w:val="009B4256"/>
    <w:rsid w:val="009B5492"/>
    <w:rsid w:val="009B5879"/>
    <w:rsid w:val="009B6524"/>
    <w:rsid w:val="009B71A8"/>
    <w:rsid w:val="009C2E0E"/>
    <w:rsid w:val="009C347E"/>
    <w:rsid w:val="009C4870"/>
    <w:rsid w:val="009C6275"/>
    <w:rsid w:val="009C7738"/>
    <w:rsid w:val="009C7C12"/>
    <w:rsid w:val="009D064E"/>
    <w:rsid w:val="009D0968"/>
    <w:rsid w:val="009D1BAC"/>
    <w:rsid w:val="009D239E"/>
    <w:rsid w:val="009D2C13"/>
    <w:rsid w:val="009D5746"/>
    <w:rsid w:val="009D6D66"/>
    <w:rsid w:val="009D7A30"/>
    <w:rsid w:val="009E0339"/>
    <w:rsid w:val="009E16F6"/>
    <w:rsid w:val="009E1E13"/>
    <w:rsid w:val="009E21EF"/>
    <w:rsid w:val="009E32DE"/>
    <w:rsid w:val="009E37BB"/>
    <w:rsid w:val="009E430B"/>
    <w:rsid w:val="009E4D3A"/>
    <w:rsid w:val="009E5219"/>
    <w:rsid w:val="009E5437"/>
    <w:rsid w:val="009E6145"/>
    <w:rsid w:val="009E63B7"/>
    <w:rsid w:val="009E65EA"/>
    <w:rsid w:val="009E6A91"/>
    <w:rsid w:val="009E7D67"/>
    <w:rsid w:val="009F09AD"/>
    <w:rsid w:val="009F0E3E"/>
    <w:rsid w:val="009F0EF7"/>
    <w:rsid w:val="009F3CDA"/>
    <w:rsid w:val="009F41ED"/>
    <w:rsid w:val="009F5D33"/>
    <w:rsid w:val="009F6E9E"/>
    <w:rsid w:val="00A0463D"/>
    <w:rsid w:val="00A055E3"/>
    <w:rsid w:val="00A06009"/>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452A"/>
    <w:rsid w:val="00A254CF"/>
    <w:rsid w:val="00A255B1"/>
    <w:rsid w:val="00A26EB2"/>
    <w:rsid w:val="00A26F1E"/>
    <w:rsid w:val="00A27CBF"/>
    <w:rsid w:val="00A31756"/>
    <w:rsid w:val="00A31918"/>
    <w:rsid w:val="00A320D6"/>
    <w:rsid w:val="00A34F47"/>
    <w:rsid w:val="00A3510A"/>
    <w:rsid w:val="00A35D80"/>
    <w:rsid w:val="00A37243"/>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1FE9"/>
    <w:rsid w:val="00A62B96"/>
    <w:rsid w:val="00A630ED"/>
    <w:rsid w:val="00A64AB1"/>
    <w:rsid w:val="00A64E6B"/>
    <w:rsid w:val="00A70AC6"/>
    <w:rsid w:val="00A7137F"/>
    <w:rsid w:val="00A71F07"/>
    <w:rsid w:val="00A72179"/>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96B7F"/>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020"/>
    <w:rsid w:val="00AD678D"/>
    <w:rsid w:val="00AD6981"/>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C51"/>
    <w:rsid w:val="00B0734E"/>
    <w:rsid w:val="00B073C2"/>
    <w:rsid w:val="00B07832"/>
    <w:rsid w:val="00B07B5E"/>
    <w:rsid w:val="00B1061F"/>
    <w:rsid w:val="00B12EA0"/>
    <w:rsid w:val="00B13082"/>
    <w:rsid w:val="00B152C5"/>
    <w:rsid w:val="00B15D42"/>
    <w:rsid w:val="00B163CE"/>
    <w:rsid w:val="00B20614"/>
    <w:rsid w:val="00B219CE"/>
    <w:rsid w:val="00B22324"/>
    <w:rsid w:val="00B22FFC"/>
    <w:rsid w:val="00B2589E"/>
    <w:rsid w:val="00B26AC4"/>
    <w:rsid w:val="00B27D11"/>
    <w:rsid w:val="00B31068"/>
    <w:rsid w:val="00B31BA9"/>
    <w:rsid w:val="00B31F49"/>
    <w:rsid w:val="00B32F36"/>
    <w:rsid w:val="00B340AB"/>
    <w:rsid w:val="00B34B6A"/>
    <w:rsid w:val="00B35612"/>
    <w:rsid w:val="00B35EB5"/>
    <w:rsid w:val="00B35FC8"/>
    <w:rsid w:val="00B36125"/>
    <w:rsid w:val="00B378CD"/>
    <w:rsid w:val="00B41E91"/>
    <w:rsid w:val="00B41ED1"/>
    <w:rsid w:val="00B422A4"/>
    <w:rsid w:val="00B424D4"/>
    <w:rsid w:val="00B42BA7"/>
    <w:rsid w:val="00B42D79"/>
    <w:rsid w:val="00B44EA7"/>
    <w:rsid w:val="00B45830"/>
    <w:rsid w:val="00B45E60"/>
    <w:rsid w:val="00B46B6A"/>
    <w:rsid w:val="00B47077"/>
    <w:rsid w:val="00B47E0F"/>
    <w:rsid w:val="00B509F0"/>
    <w:rsid w:val="00B5185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8A7"/>
    <w:rsid w:val="00B86C7D"/>
    <w:rsid w:val="00B8725D"/>
    <w:rsid w:val="00B91313"/>
    <w:rsid w:val="00B944BD"/>
    <w:rsid w:val="00B947BD"/>
    <w:rsid w:val="00B94B04"/>
    <w:rsid w:val="00B94FD9"/>
    <w:rsid w:val="00B96336"/>
    <w:rsid w:val="00B9665A"/>
    <w:rsid w:val="00BA14D2"/>
    <w:rsid w:val="00BA2AAA"/>
    <w:rsid w:val="00BA2EF3"/>
    <w:rsid w:val="00BA44F6"/>
    <w:rsid w:val="00BA4A95"/>
    <w:rsid w:val="00BA4C28"/>
    <w:rsid w:val="00BA6AB6"/>
    <w:rsid w:val="00BA6CF2"/>
    <w:rsid w:val="00BB5F51"/>
    <w:rsid w:val="00BB631F"/>
    <w:rsid w:val="00BB63A1"/>
    <w:rsid w:val="00BC2308"/>
    <w:rsid w:val="00BC3031"/>
    <w:rsid w:val="00BC3941"/>
    <w:rsid w:val="00BC585F"/>
    <w:rsid w:val="00BC5D62"/>
    <w:rsid w:val="00BC725F"/>
    <w:rsid w:val="00BC7B72"/>
    <w:rsid w:val="00BC7E84"/>
    <w:rsid w:val="00BD0121"/>
    <w:rsid w:val="00BD072E"/>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128"/>
    <w:rsid w:val="00C015F3"/>
    <w:rsid w:val="00C0199B"/>
    <w:rsid w:val="00C0287B"/>
    <w:rsid w:val="00C0470A"/>
    <w:rsid w:val="00C047D6"/>
    <w:rsid w:val="00C047F4"/>
    <w:rsid w:val="00C04838"/>
    <w:rsid w:val="00C0521A"/>
    <w:rsid w:val="00C05CA7"/>
    <w:rsid w:val="00C06421"/>
    <w:rsid w:val="00C06CAB"/>
    <w:rsid w:val="00C0735B"/>
    <w:rsid w:val="00C11B09"/>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1E39"/>
    <w:rsid w:val="00C3370B"/>
    <w:rsid w:val="00C34A6B"/>
    <w:rsid w:val="00C3543F"/>
    <w:rsid w:val="00C3554A"/>
    <w:rsid w:val="00C367FA"/>
    <w:rsid w:val="00C40C4C"/>
    <w:rsid w:val="00C41363"/>
    <w:rsid w:val="00C4147F"/>
    <w:rsid w:val="00C42EAE"/>
    <w:rsid w:val="00C44443"/>
    <w:rsid w:val="00C446F6"/>
    <w:rsid w:val="00C44CAD"/>
    <w:rsid w:val="00C450C7"/>
    <w:rsid w:val="00C45897"/>
    <w:rsid w:val="00C45D49"/>
    <w:rsid w:val="00C45E92"/>
    <w:rsid w:val="00C46BA8"/>
    <w:rsid w:val="00C47003"/>
    <w:rsid w:val="00C50050"/>
    <w:rsid w:val="00C50577"/>
    <w:rsid w:val="00C50B79"/>
    <w:rsid w:val="00C51CED"/>
    <w:rsid w:val="00C52C05"/>
    <w:rsid w:val="00C5368E"/>
    <w:rsid w:val="00C5489E"/>
    <w:rsid w:val="00C54901"/>
    <w:rsid w:val="00C549AE"/>
    <w:rsid w:val="00C557DA"/>
    <w:rsid w:val="00C56703"/>
    <w:rsid w:val="00C57964"/>
    <w:rsid w:val="00C5796B"/>
    <w:rsid w:val="00C6021F"/>
    <w:rsid w:val="00C60A12"/>
    <w:rsid w:val="00C6106C"/>
    <w:rsid w:val="00C61EF0"/>
    <w:rsid w:val="00C62286"/>
    <w:rsid w:val="00C62EDE"/>
    <w:rsid w:val="00C65343"/>
    <w:rsid w:val="00C66204"/>
    <w:rsid w:val="00C66805"/>
    <w:rsid w:val="00C7076A"/>
    <w:rsid w:val="00C70C8B"/>
    <w:rsid w:val="00C70D47"/>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3EB5"/>
    <w:rsid w:val="00C9598B"/>
    <w:rsid w:val="00C95E64"/>
    <w:rsid w:val="00C9645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782"/>
    <w:rsid w:val="00CB5A43"/>
    <w:rsid w:val="00CB5E3A"/>
    <w:rsid w:val="00CB6950"/>
    <w:rsid w:val="00CB6BB6"/>
    <w:rsid w:val="00CB6DED"/>
    <w:rsid w:val="00CB7CB4"/>
    <w:rsid w:val="00CC30E6"/>
    <w:rsid w:val="00CC36B2"/>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89D"/>
    <w:rsid w:val="00CE09BE"/>
    <w:rsid w:val="00CE0D02"/>
    <w:rsid w:val="00CE11ED"/>
    <w:rsid w:val="00CE1740"/>
    <w:rsid w:val="00CE26A0"/>
    <w:rsid w:val="00CE29E1"/>
    <w:rsid w:val="00CE3243"/>
    <w:rsid w:val="00CE32FB"/>
    <w:rsid w:val="00CE3BC5"/>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0D25"/>
    <w:rsid w:val="00D013D3"/>
    <w:rsid w:val="00D01D13"/>
    <w:rsid w:val="00D01D31"/>
    <w:rsid w:val="00D02030"/>
    <w:rsid w:val="00D02565"/>
    <w:rsid w:val="00D02847"/>
    <w:rsid w:val="00D0766F"/>
    <w:rsid w:val="00D12184"/>
    <w:rsid w:val="00D13B6E"/>
    <w:rsid w:val="00D13E16"/>
    <w:rsid w:val="00D13F9F"/>
    <w:rsid w:val="00D14284"/>
    <w:rsid w:val="00D14D42"/>
    <w:rsid w:val="00D15A36"/>
    <w:rsid w:val="00D2017C"/>
    <w:rsid w:val="00D212F1"/>
    <w:rsid w:val="00D21E08"/>
    <w:rsid w:val="00D2255D"/>
    <w:rsid w:val="00D23B52"/>
    <w:rsid w:val="00D23F02"/>
    <w:rsid w:val="00D2533D"/>
    <w:rsid w:val="00D25A01"/>
    <w:rsid w:val="00D27A55"/>
    <w:rsid w:val="00D306D4"/>
    <w:rsid w:val="00D307C5"/>
    <w:rsid w:val="00D30ABA"/>
    <w:rsid w:val="00D30C8F"/>
    <w:rsid w:val="00D30E30"/>
    <w:rsid w:val="00D318E9"/>
    <w:rsid w:val="00D33761"/>
    <w:rsid w:val="00D34831"/>
    <w:rsid w:val="00D360FF"/>
    <w:rsid w:val="00D368BF"/>
    <w:rsid w:val="00D37F30"/>
    <w:rsid w:val="00D42145"/>
    <w:rsid w:val="00D439ED"/>
    <w:rsid w:val="00D43AFD"/>
    <w:rsid w:val="00D443D8"/>
    <w:rsid w:val="00D45152"/>
    <w:rsid w:val="00D470A0"/>
    <w:rsid w:val="00D476DC"/>
    <w:rsid w:val="00D47A80"/>
    <w:rsid w:val="00D47A9E"/>
    <w:rsid w:val="00D47BE7"/>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446"/>
    <w:rsid w:val="00D7392B"/>
    <w:rsid w:val="00D755CB"/>
    <w:rsid w:val="00D75644"/>
    <w:rsid w:val="00D75655"/>
    <w:rsid w:val="00D75F16"/>
    <w:rsid w:val="00D76131"/>
    <w:rsid w:val="00D76B92"/>
    <w:rsid w:val="00D81DCD"/>
    <w:rsid w:val="00D82219"/>
    <w:rsid w:val="00D823CA"/>
    <w:rsid w:val="00D83076"/>
    <w:rsid w:val="00D831B7"/>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2907"/>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6BD"/>
    <w:rsid w:val="00DC5955"/>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19BF"/>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63E9"/>
    <w:rsid w:val="00E174A7"/>
    <w:rsid w:val="00E176C9"/>
    <w:rsid w:val="00E21446"/>
    <w:rsid w:val="00E23404"/>
    <w:rsid w:val="00E24AC0"/>
    <w:rsid w:val="00E24EBD"/>
    <w:rsid w:val="00E250F2"/>
    <w:rsid w:val="00E25926"/>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0575"/>
    <w:rsid w:val="00E52297"/>
    <w:rsid w:val="00E53161"/>
    <w:rsid w:val="00E53701"/>
    <w:rsid w:val="00E54331"/>
    <w:rsid w:val="00E54BAB"/>
    <w:rsid w:val="00E54E07"/>
    <w:rsid w:val="00E5516C"/>
    <w:rsid w:val="00E55498"/>
    <w:rsid w:val="00E561BB"/>
    <w:rsid w:val="00E5684E"/>
    <w:rsid w:val="00E568A9"/>
    <w:rsid w:val="00E57E6E"/>
    <w:rsid w:val="00E57FB9"/>
    <w:rsid w:val="00E61773"/>
    <w:rsid w:val="00E65895"/>
    <w:rsid w:val="00E67518"/>
    <w:rsid w:val="00E6773F"/>
    <w:rsid w:val="00E70C74"/>
    <w:rsid w:val="00E70C94"/>
    <w:rsid w:val="00E70DEA"/>
    <w:rsid w:val="00E71446"/>
    <w:rsid w:val="00E716C3"/>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0D4"/>
    <w:rsid w:val="00EC30EC"/>
    <w:rsid w:val="00EC3722"/>
    <w:rsid w:val="00EC7C23"/>
    <w:rsid w:val="00EC7EF6"/>
    <w:rsid w:val="00ED140D"/>
    <w:rsid w:val="00ED14FC"/>
    <w:rsid w:val="00ED1B3A"/>
    <w:rsid w:val="00ED29C0"/>
    <w:rsid w:val="00ED3103"/>
    <w:rsid w:val="00ED3C2D"/>
    <w:rsid w:val="00ED5BAE"/>
    <w:rsid w:val="00ED6828"/>
    <w:rsid w:val="00ED6858"/>
    <w:rsid w:val="00ED7195"/>
    <w:rsid w:val="00EE05B4"/>
    <w:rsid w:val="00EE1111"/>
    <w:rsid w:val="00EE1731"/>
    <w:rsid w:val="00EE34C9"/>
    <w:rsid w:val="00EE4CC5"/>
    <w:rsid w:val="00EF0748"/>
    <w:rsid w:val="00EF0A1A"/>
    <w:rsid w:val="00EF1E57"/>
    <w:rsid w:val="00EF28F3"/>
    <w:rsid w:val="00EF295D"/>
    <w:rsid w:val="00EF4AFD"/>
    <w:rsid w:val="00EF55B4"/>
    <w:rsid w:val="00EF6E27"/>
    <w:rsid w:val="00F0078B"/>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7788"/>
    <w:rsid w:val="00F277F7"/>
    <w:rsid w:val="00F2795E"/>
    <w:rsid w:val="00F27C6F"/>
    <w:rsid w:val="00F309F5"/>
    <w:rsid w:val="00F30BE3"/>
    <w:rsid w:val="00F30EA5"/>
    <w:rsid w:val="00F32388"/>
    <w:rsid w:val="00F3558E"/>
    <w:rsid w:val="00F37E20"/>
    <w:rsid w:val="00F405AE"/>
    <w:rsid w:val="00F42766"/>
    <w:rsid w:val="00F46263"/>
    <w:rsid w:val="00F47A60"/>
    <w:rsid w:val="00F50498"/>
    <w:rsid w:val="00F53E16"/>
    <w:rsid w:val="00F5547B"/>
    <w:rsid w:val="00F55BC9"/>
    <w:rsid w:val="00F55C03"/>
    <w:rsid w:val="00F55E9E"/>
    <w:rsid w:val="00F56956"/>
    <w:rsid w:val="00F578A2"/>
    <w:rsid w:val="00F602EA"/>
    <w:rsid w:val="00F60998"/>
    <w:rsid w:val="00F60C2B"/>
    <w:rsid w:val="00F6228C"/>
    <w:rsid w:val="00F63C9F"/>
    <w:rsid w:val="00F65B6F"/>
    <w:rsid w:val="00F65E0A"/>
    <w:rsid w:val="00F6682D"/>
    <w:rsid w:val="00F66FE4"/>
    <w:rsid w:val="00F7046B"/>
    <w:rsid w:val="00F71D68"/>
    <w:rsid w:val="00F71ED2"/>
    <w:rsid w:val="00F7696C"/>
    <w:rsid w:val="00F8013E"/>
    <w:rsid w:val="00F80E6F"/>
    <w:rsid w:val="00F81168"/>
    <w:rsid w:val="00F81627"/>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96F"/>
    <w:rsid w:val="00FF3D10"/>
    <w:rsid w:val="00FF4827"/>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 w:type="table" w:customStyle="1" w:styleId="12">
    <w:name w:val="网格型1"/>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f1"/>
    <w:uiPriority w:val="59"/>
    <w:rsid w:val="003F74E4"/>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7014">
      <w:bodyDiv w:val="1"/>
      <w:marLeft w:val="0"/>
      <w:marRight w:val="0"/>
      <w:marTop w:val="0"/>
      <w:marBottom w:val="0"/>
      <w:divBdr>
        <w:top w:val="none" w:sz="0" w:space="0" w:color="auto"/>
        <w:left w:val="none" w:sz="0" w:space="0" w:color="auto"/>
        <w:bottom w:val="none" w:sz="0" w:space="0" w:color="auto"/>
        <w:right w:val="none" w:sz="0" w:space="0" w:color="auto"/>
      </w:divBdr>
    </w:div>
    <w:div w:id="373386509">
      <w:bodyDiv w:val="1"/>
      <w:marLeft w:val="0"/>
      <w:marRight w:val="0"/>
      <w:marTop w:val="0"/>
      <w:marBottom w:val="0"/>
      <w:divBdr>
        <w:top w:val="none" w:sz="0" w:space="0" w:color="auto"/>
        <w:left w:val="none" w:sz="0" w:space="0" w:color="auto"/>
        <w:bottom w:val="none" w:sz="0" w:space="0" w:color="auto"/>
        <w:right w:val="none" w:sz="0" w:space="0" w:color="auto"/>
      </w:divBdr>
    </w:div>
    <w:div w:id="375391907">
      <w:bodyDiv w:val="1"/>
      <w:marLeft w:val="0"/>
      <w:marRight w:val="0"/>
      <w:marTop w:val="0"/>
      <w:marBottom w:val="0"/>
      <w:divBdr>
        <w:top w:val="none" w:sz="0" w:space="0" w:color="auto"/>
        <w:left w:val="none" w:sz="0" w:space="0" w:color="auto"/>
        <w:bottom w:val="none" w:sz="0" w:space="0" w:color="auto"/>
        <w:right w:val="none" w:sz="0" w:space="0" w:color="auto"/>
      </w:divBdr>
    </w:div>
    <w:div w:id="385490335">
      <w:bodyDiv w:val="1"/>
      <w:marLeft w:val="0"/>
      <w:marRight w:val="0"/>
      <w:marTop w:val="0"/>
      <w:marBottom w:val="0"/>
      <w:divBdr>
        <w:top w:val="none" w:sz="0" w:space="0" w:color="auto"/>
        <w:left w:val="none" w:sz="0" w:space="0" w:color="auto"/>
        <w:bottom w:val="none" w:sz="0" w:space="0" w:color="auto"/>
        <w:right w:val="none" w:sz="0" w:space="0" w:color="auto"/>
      </w:divBdr>
    </w:div>
    <w:div w:id="1165365666">
      <w:bodyDiv w:val="1"/>
      <w:marLeft w:val="0"/>
      <w:marRight w:val="0"/>
      <w:marTop w:val="0"/>
      <w:marBottom w:val="0"/>
      <w:divBdr>
        <w:top w:val="none" w:sz="0" w:space="0" w:color="auto"/>
        <w:left w:val="none" w:sz="0" w:space="0" w:color="auto"/>
        <w:bottom w:val="none" w:sz="0" w:space="0" w:color="auto"/>
        <w:right w:val="none" w:sz="0" w:space="0" w:color="auto"/>
      </w:divBdr>
    </w:div>
    <w:div w:id="1359161592">
      <w:bodyDiv w:val="1"/>
      <w:marLeft w:val="0"/>
      <w:marRight w:val="0"/>
      <w:marTop w:val="0"/>
      <w:marBottom w:val="0"/>
      <w:divBdr>
        <w:top w:val="none" w:sz="0" w:space="0" w:color="auto"/>
        <w:left w:val="none" w:sz="0" w:space="0" w:color="auto"/>
        <w:bottom w:val="none" w:sz="0" w:space="0" w:color="auto"/>
        <w:right w:val="none" w:sz="0" w:space="0" w:color="auto"/>
      </w:divBdr>
    </w:div>
    <w:div w:id="1458597184">
      <w:bodyDiv w:val="1"/>
      <w:marLeft w:val="0"/>
      <w:marRight w:val="0"/>
      <w:marTop w:val="0"/>
      <w:marBottom w:val="0"/>
      <w:divBdr>
        <w:top w:val="none" w:sz="0" w:space="0" w:color="auto"/>
        <w:left w:val="none" w:sz="0" w:space="0" w:color="auto"/>
        <w:bottom w:val="none" w:sz="0" w:space="0" w:color="auto"/>
        <w:right w:val="none" w:sz="0" w:space="0" w:color="auto"/>
      </w:divBdr>
    </w:div>
    <w:div w:id="1678311955">
      <w:bodyDiv w:val="1"/>
      <w:marLeft w:val="0"/>
      <w:marRight w:val="0"/>
      <w:marTop w:val="0"/>
      <w:marBottom w:val="0"/>
      <w:divBdr>
        <w:top w:val="none" w:sz="0" w:space="0" w:color="auto"/>
        <w:left w:val="none" w:sz="0" w:space="0" w:color="auto"/>
        <w:bottom w:val="none" w:sz="0" w:space="0" w:color="auto"/>
        <w:right w:val="none" w:sz="0" w:space="0" w:color="auto"/>
      </w:divBdr>
    </w:div>
    <w:div w:id="1743017101">
      <w:bodyDiv w:val="1"/>
      <w:marLeft w:val="0"/>
      <w:marRight w:val="0"/>
      <w:marTop w:val="0"/>
      <w:marBottom w:val="0"/>
      <w:divBdr>
        <w:top w:val="none" w:sz="0" w:space="0" w:color="auto"/>
        <w:left w:val="none" w:sz="0" w:space="0" w:color="auto"/>
        <w:bottom w:val="none" w:sz="0" w:space="0" w:color="auto"/>
        <w:right w:val="none" w:sz="0" w:space="0" w:color="auto"/>
      </w:divBdr>
    </w:div>
    <w:div w:id="1965772550">
      <w:bodyDiv w:val="1"/>
      <w:marLeft w:val="0"/>
      <w:marRight w:val="0"/>
      <w:marTop w:val="0"/>
      <w:marBottom w:val="0"/>
      <w:divBdr>
        <w:top w:val="none" w:sz="0" w:space="0" w:color="auto"/>
        <w:left w:val="none" w:sz="0" w:space="0" w:color="auto"/>
        <w:bottom w:val="none" w:sz="0" w:space="0" w:color="auto"/>
        <w:right w:val="none" w:sz="0" w:space="0" w:color="auto"/>
      </w:divBdr>
    </w:div>
    <w:div w:id="2018918616">
      <w:bodyDiv w:val="1"/>
      <w:marLeft w:val="0"/>
      <w:marRight w:val="0"/>
      <w:marTop w:val="0"/>
      <w:marBottom w:val="0"/>
      <w:divBdr>
        <w:top w:val="none" w:sz="0" w:space="0" w:color="auto"/>
        <w:left w:val="none" w:sz="0" w:space="0" w:color="auto"/>
        <w:bottom w:val="none" w:sz="0" w:space="0" w:color="auto"/>
        <w:right w:val="none" w:sz="0" w:space="0" w:color="auto"/>
      </w:divBdr>
    </w:div>
    <w:div w:id="2029941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217F2-E07B-45E8-8B2C-EBADA1A8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18</Pages>
  <Words>1874</Words>
  <Characters>10687</Characters>
  <Application>Microsoft Office Word</Application>
  <DocSecurity>0</DocSecurity>
  <Lines>89</Lines>
  <Paragraphs>25</Paragraphs>
  <ScaleCrop>false</ScaleCrop>
  <Company>微软中国</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566</cp:revision>
  <cp:lastPrinted>2017-11-08T01:09:00Z</cp:lastPrinted>
  <dcterms:created xsi:type="dcterms:W3CDTF">2015-02-28T00:43:00Z</dcterms:created>
  <dcterms:modified xsi:type="dcterms:W3CDTF">2017-11-08T01:11:00Z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