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FF" w:rsidRDefault="002843FF" w:rsidP="002843FF">
      <w:pPr>
        <w:jc w:val="center"/>
        <w:rPr>
          <w:rFonts w:ascii="华文行楷" w:eastAsia="华文行楷" w:hAnsi="华文行楷"/>
          <w:bCs/>
          <w:color w:val="FF0000"/>
          <w:sz w:val="132"/>
          <w:lang w:eastAsia="zh-CN"/>
        </w:rPr>
      </w:pPr>
      <w:proofErr w:type="gramStart"/>
      <w:r>
        <w:rPr>
          <w:rFonts w:ascii="华文行楷" w:eastAsia="华文行楷" w:hAnsi="华文行楷" w:hint="eastAsia"/>
          <w:bCs/>
          <w:color w:val="FF0000"/>
          <w:sz w:val="132"/>
          <w:lang w:eastAsia="zh-CN"/>
        </w:rPr>
        <w:t>金山建</w:t>
      </w:r>
      <w:proofErr w:type="gramEnd"/>
      <w:r>
        <w:rPr>
          <w:rFonts w:ascii="华文行楷" w:eastAsia="华文行楷" w:hAnsi="华文行楷" w:hint="eastAsia"/>
          <w:bCs/>
          <w:color w:val="FF0000"/>
          <w:sz w:val="132"/>
          <w:lang w:eastAsia="zh-CN"/>
        </w:rPr>
        <w:t>协简讯</w:t>
      </w:r>
    </w:p>
    <w:p w:rsidR="002843FF" w:rsidRDefault="002843FF" w:rsidP="002843FF">
      <w:pPr>
        <w:spacing w:line="560" w:lineRule="exact"/>
        <w:jc w:val="center"/>
        <w:outlineLvl w:val="0"/>
        <w:rPr>
          <w:rFonts w:ascii="仿宋_GB2312" w:eastAsia="仿宋_GB2312"/>
          <w:color w:val="000000"/>
          <w:sz w:val="28"/>
          <w:lang w:eastAsia="zh-CN"/>
        </w:rPr>
      </w:pPr>
      <w:r>
        <w:rPr>
          <w:rFonts w:ascii="仿宋_GB2312" w:eastAsia="仿宋_GB2312" w:hint="eastAsia"/>
          <w:b/>
          <w:color w:val="000000"/>
          <w:sz w:val="28"/>
          <w:lang w:eastAsia="zh-CN"/>
        </w:rPr>
        <w:t>【</w:t>
      </w:r>
      <w:r>
        <w:rPr>
          <w:rFonts w:ascii="仿宋_GB2312" w:eastAsia="仿宋_GB2312" w:hint="eastAsia"/>
          <w:color w:val="000000"/>
          <w:sz w:val="28"/>
          <w:lang w:eastAsia="zh-CN"/>
        </w:rPr>
        <w:t>2017</w:t>
      </w:r>
      <w:r>
        <w:rPr>
          <w:rFonts w:ascii="仿宋_GB2312" w:eastAsia="仿宋_GB2312" w:hint="eastAsia"/>
          <w:b/>
          <w:color w:val="000000"/>
          <w:sz w:val="28"/>
          <w:lang w:eastAsia="zh-CN"/>
        </w:rPr>
        <w:t>】</w:t>
      </w:r>
      <w:r>
        <w:rPr>
          <w:rFonts w:ascii="仿宋_GB2312" w:eastAsia="仿宋_GB2312" w:hint="eastAsia"/>
          <w:color w:val="000000"/>
          <w:sz w:val="28"/>
          <w:lang w:eastAsia="zh-CN"/>
        </w:rPr>
        <w:t>第九期</w:t>
      </w:r>
    </w:p>
    <w:p w:rsidR="002843FF" w:rsidRDefault="002843FF" w:rsidP="002843FF">
      <w:pPr>
        <w:spacing w:line="560" w:lineRule="exact"/>
        <w:jc w:val="center"/>
        <w:outlineLvl w:val="0"/>
        <w:rPr>
          <w:rFonts w:ascii="仿宋_GB2312" w:eastAsia="仿宋_GB2312"/>
          <w:color w:val="000000"/>
          <w:sz w:val="28"/>
          <w:lang w:eastAsia="zh-CN"/>
        </w:rPr>
      </w:pPr>
      <w:r>
        <w:rPr>
          <w:rFonts w:ascii="仿宋_GB2312" w:eastAsia="仿宋_GB2312" w:hint="eastAsia"/>
          <w:color w:val="000000"/>
          <w:sz w:val="28"/>
          <w:lang w:eastAsia="zh-CN"/>
        </w:rPr>
        <w:t>总第144期</w:t>
      </w:r>
    </w:p>
    <w:p w:rsidR="002843FF" w:rsidRDefault="00337830" w:rsidP="002843FF">
      <w:pPr>
        <w:wordWrap w:val="0"/>
        <w:spacing w:line="560" w:lineRule="exact"/>
        <w:ind w:right="11"/>
        <w:jc w:val="right"/>
        <w:outlineLvl w:val="0"/>
        <w:rPr>
          <w:rFonts w:ascii="仿宋_GB2312" w:eastAsia="仿宋_GB2312"/>
          <w:color w:val="000000"/>
          <w:sz w:val="28"/>
          <w:lang w:eastAsia="zh-CN"/>
        </w:rPr>
      </w:pPr>
      <w:r>
        <w:rPr>
          <w:noProof/>
        </w:rPr>
        <w:pict>
          <v:shapetype id="_x0000_t202" coordsize="21600,21600" o:spt="202" path="m,l,21600r21600,l21600,xe">
            <v:stroke joinstyle="miter"/>
            <v:path gradientshapeok="t" o:connecttype="rect"/>
          </v:shapetype>
          <v:shape id="Text Box 3" o:spid="_x0000_s1031" type="#_x0000_t202" style="position:absolute;left:0;text-align:left;margin-left:4.55pt;margin-top:1.3pt;width:258.75pt;height:38.2pt;z-index:2684320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" filled="f" stroked="f">
            <v:textbox style="mso-next-textbox:#Text Box 3">
              <w:txbxContent>
                <w:p w:rsidR="002843FF" w:rsidRDefault="002843FF" w:rsidP="002843FF">
                  <w:pPr>
                    <w:rPr>
                      <w:rFonts w:ascii="华文行楷" w:eastAsia="华文行楷" w:hAnsi="华文行楷"/>
                      <w:color w:val="FF0000"/>
                      <w:sz w:val="36"/>
                      <w:lang w:eastAsia="zh-CN"/>
                    </w:rPr>
                  </w:pPr>
                  <w:r>
                    <w:rPr>
                      <w:rFonts w:ascii="华文行楷" w:eastAsia="华文行楷" w:hAnsi="华文行楷" w:hint="eastAsia"/>
                      <w:color w:val="FF0000"/>
                      <w:sz w:val="36"/>
                      <w:lang w:eastAsia="zh-CN"/>
                    </w:rPr>
                    <w:t xml:space="preserve">上海市金山区建筑联合协会编  </w:t>
                  </w:r>
                </w:p>
              </w:txbxContent>
            </v:textbox>
          </v:shape>
        </w:pict>
      </w:r>
      <w:r w:rsidR="002843FF">
        <w:rPr>
          <w:rFonts w:ascii="仿宋_GB2312" w:eastAsia="仿宋_GB2312" w:hint="eastAsia"/>
          <w:color w:val="000000"/>
          <w:sz w:val="28"/>
          <w:lang w:eastAsia="zh-CN"/>
        </w:rPr>
        <w:t xml:space="preserve">   二O一七年十月十日</w:t>
      </w:r>
    </w:p>
    <w:p w:rsidR="002843FF" w:rsidRDefault="00337830" w:rsidP="002843FF">
      <w:pPr>
        <w:widowControl/>
        <w:spacing w:before="100" w:beforeAutospacing="1" w:after="100" w:afterAutospacing="1" w:line="560" w:lineRule="exact"/>
        <w:rPr>
          <w:rFonts w:ascii="方正楷体简体" w:eastAsia="方正楷体简体" w:hAnsi="Arial"/>
          <w:b/>
          <w:color w:val="000000"/>
          <w:sz w:val="32"/>
          <w:lang w:eastAsia="zh-CN"/>
        </w:rPr>
      </w:pPr>
      <w:r>
        <w:rPr>
          <w:noProof/>
        </w:rPr>
        <w:pict>
          <v:line id="Line 2" o:spid="_x0000_s1030" style="position:absolute;z-index:268431031;visibility:visible;mso-wrap-style:square;mso-wrap-distance-left:9pt;mso-wrap-distance-top:0;mso-wrap-distance-right:9pt;mso-wrap-distance-bottom:0;mso-position-horizontal:absolute;mso-position-horizontal-relative:text;mso-position-vertical:absolute;mso-position-vertical-relative:text" from="-17.25pt,12.6pt" to="43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" strokecolor="red" strokeweight="4.5pt"/>
        </w:pict>
      </w:r>
    </w:p>
    <w:p w:rsidR="002843FF" w:rsidRDefault="002843FF" w:rsidP="002843FF">
      <w:pPr>
        <w:pStyle w:val="3"/>
        <w:spacing w:line="520" w:lineRule="exact"/>
        <w:rPr>
          <w:lang w:eastAsia="zh-CN"/>
        </w:rPr>
      </w:pPr>
      <w:r>
        <w:rPr>
          <w:rFonts w:hint="eastAsia"/>
          <w:lang w:eastAsia="zh-CN"/>
        </w:rPr>
        <w:t>【协会工作】</w:t>
      </w:r>
    </w:p>
    <w:p w:rsidR="002843FF" w:rsidRDefault="002843FF" w:rsidP="002843FF">
      <w:pPr>
        <w:spacing w:line="520" w:lineRule="exact"/>
        <w:jc w:val="center"/>
        <w:rPr>
          <w:rFonts w:ascii="黑体" w:eastAsia="黑体"/>
          <w:b/>
          <w:bCs/>
          <w:sz w:val="32"/>
          <w:szCs w:val="32"/>
          <w:lang w:eastAsia="zh-CN"/>
        </w:rPr>
      </w:pPr>
    </w:p>
    <w:p w:rsidR="002843FF" w:rsidRDefault="002843FF" w:rsidP="002843FF">
      <w:pPr>
        <w:spacing w:line="520" w:lineRule="exact"/>
        <w:jc w:val="center"/>
        <w:rPr>
          <w:rFonts w:ascii="黑体" w:eastAsia="黑体" w:hAnsi="Calibri"/>
          <w:b/>
          <w:sz w:val="32"/>
          <w:szCs w:val="32"/>
          <w:lang w:eastAsia="zh-CN"/>
        </w:rPr>
      </w:pPr>
      <w:r w:rsidRPr="00621BCE">
        <w:rPr>
          <w:rFonts w:ascii="黑体" w:eastAsia="黑体" w:hAnsi="Calibri" w:hint="eastAsia"/>
          <w:b/>
          <w:sz w:val="32"/>
          <w:szCs w:val="32"/>
          <w:lang w:eastAsia="zh-CN"/>
        </w:rPr>
        <w:t>区</w:t>
      </w:r>
      <w:r>
        <w:rPr>
          <w:rFonts w:ascii="黑体" w:eastAsia="黑体" w:hAnsi="Calibri" w:hint="eastAsia"/>
          <w:b/>
          <w:sz w:val="32"/>
          <w:szCs w:val="32"/>
          <w:lang w:eastAsia="zh-CN"/>
        </w:rPr>
        <w:t>建筑管理所</w:t>
      </w:r>
      <w:r w:rsidRPr="00621BCE">
        <w:rPr>
          <w:rFonts w:ascii="黑体" w:eastAsia="黑体" w:hAnsi="Calibri" w:hint="eastAsia"/>
          <w:b/>
          <w:sz w:val="32"/>
          <w:szCs w:val="32"/>
          <w:lang w:eastAsia="zh-CN"/>
        </w:rPr>
        <w:t>、区建筑联合协会</w:t>
      </w:r>
      <w:r>
        <w:rPr>
          <w:rFonts w:ascii="黑体" w:eastAsia="黑体" w:hAnsi="Calibri" w:hint="eastAsia"/>
          <w:b/>
          <w:sz w:val="32"/>
          <w:szCs w:val="32"/>
          <w:lang w:eastAsia="zh-CN"/>
        </w:rPr>
        <w:t>联合举办</w:t>
      </w:r>
    </w:p>
    <w:p w:rsidR="002843FF" w:rsidRDefault="002843FF" w:rsidP="002843FF">
      <w:pPr>
        <w:spacing w:line="520" w:lineRule="exact"/>
        <w:jc w:val="center"/>
        <w:rPr>
          <w:rFonts w:ascii="黑体" w:eastAsia="黑体" w:hAnsi="Calibri"/>
          <w:b/>
          <w:sz w:val="32"/>
          <w:szCs w:val="32"/>
          <w:lang w:eastAsia="zh-CN"/>
        </w:rPr>
      </w:pPr>
      <w:r w:rsidRPr="00621BCE">
        <w:rPr>
          <w:rFonts w:ascii="黑体" w:eastAsia="黑体" w:hAnsi="Calibri" w:hint="eastAsia"/>
          <w:b/>
          <w:sz w:val="32"/>
          <w:szCs w:val="32"/>
          <w:lang w:eastAsia="zh-CN"/>
        </w:rPr>
        <w:t>金山区</w:t>
      </w:r>
      <w:r>
        <w:rPr>
          <w:rFonts w:ascii="黑体" w:eastAsia="黑体" w:hAnsi="Calibri" w:hint="eastAsia"/>
          <w:b/>
          <w:sz w:val="32"/>
          <w:szCs w:val="32"/>
          <w:lang w:eastAsia="zh-CN"/>
        </w:rPr>
        <w:t>装配式建筑质量安全监管专题讲座</w:t>
      </w:r>
    </w:p>
    <w:p w:rsidR="002843FF" w:rsidRDefault="002843FF" w:rsidP="002843FF">
      <w:pPr>
        <w:pStyle w:val="3"/>
        <w:spacing w:line="440" w:lineRule="exact"/>
        <w:ind w:firstLineChars="200" w:firstLine="560"/>
        <w:jc w:val="both"/>
        <w:rPr>
          <w:rFonts w:ascii="仿宋_GB2312" w:eastAsia="仿宋_GB2312" w:hAnsi="Calibri" w:cs="Times New Roman"/>
          <w:b w:val="0"/>
          <w:bCs w:val="0"/>
          <w:kern w:val="2"/>
          <w:sz w:val="28"/>
          <w:szCs w:val="28"/>
          <w:lang w:eastAsia="zh-CN"/>
        </w:rPr>
      </w:pPr>
      <w:r w:rsidRPr="00A969FB">
        <w:rPr>
          <w:rFonts w:ascii="仿宋_GB2312" w:eastAsia="仿宋_GB2312" w:hAnsi="Calibri" w:cs="Times New Roman" w:hint="eastAsia"/>
          <w:b w:val="0"/>
          <w:bCs w:val="0"/>
          <w:kern w:val="2"/>
          <w:sz w:val="28"/>
          <w:szCs w:val="28"/>
          <w:lang w:eastAsia="zh-CN"/>
        </w:rPr>
        <w:t>9月22日</w:t>
      </w:r>
      <w:r>
        <w:rPr>
          <w:rFonts w:ascii="仿宋_GB2312" w:eastAsia="仿宋_GB2312" w:hAnsi="Calibri" w:cs="Times New Roman" w:hint="eastAsia"/>
          <w:b w:val="0"/>
          <w:bCs w:val="0"/>
          <w:kern w:val="2"/>
          <w:sz w:val="28"/>
          <w:szCs w:val="28"/>
          <w:lang w:eastAsia="zh-CN"/>
        </w:rPr>
        <w:t>，</w:t>
      </w:r>
      <w:r w:rsidRPr="00A57063">
        <w:rPr>
          <w:rFonts w:ascii="仿宋_GB2312" w:eastAsia="仿宋_GB2312" w:hAnsi="Calibri" w:cs="Times New Roman" w:hint="eastAsia"/>
          <w:b w:val="0"/>
          <w:bCs w:val="0"/>
          <w:kern w:val="2"/>
          <w:sz w:val="28"/>
          <w:szCs w:val="28"/>
          <w:lang w:eastAsia="zh-CN"/>
        </w:rPr>
        <w:t>为了配合质量月活动以及进一步指导和帮助相关企业做好装配式建筑施工质量安全监管工作，区建筑管理所、区建筑联合协会</w:t>
      </w:r>
      <w:r>
        <w:rPr>
          <w:rFonts w:ascii="仿宋_GB2312" w:eastAsia="仿宋_GB2312" w:hAnsi="Calibri" w:cs="Times New Roman" w:hint="eastAsia"/>
          <w:b w:val="0"/>
          <w:bCs w:val="0"/>
          <w:kern w:val="2"/>
          <w:sz w:val="28"/>
          <w:szCs w:val="28"/>
          <w:lang w:eastAsia="zh-CN"/>
        </w:rPr>
        <w:t>在</w:t>
      </w:r>
      <w:r w:rsidRPr="00A969FB">
        <w:rPr>
          <w:rFonts w:ascii="仿宋_GB2312" w:eastAsia="仿宋_GB2312" w:hAnsi="Calibri" w:cs="Times New Roman" w:hint="eastAsia"/>
          <w:b w:val="0"/>
          <w:bCs w:val="0"/>
          <w:kern w:val="2"/>
          <w:sz w:val="28"/>
          <w:szCs w:val="28"/>
          <w:lang w:eastAsia="zh-CN"/>
        </w:rPr>
        <w:t>金山区朱</w:t>
      </w:r>
      <w:proofErr w:type="gramStart"/>
      <w:r w:rsidRPr="00A969FB">
        <w:rPr>
          <w:rFonts w:ascii="仿宋_GB2312" w:eastAsia="仿宋_GB2312" w:hAnsi="Calibri" w:cs="Times New Roman" w:hint="eastAsia"/>
          <w:b w:val="0"/>
          <w:bCs w:val="0"/>
          <w:kern w:val="2"/>
          <w:sz w:val="28"/>
          <w:szCs w:val="28"/>
          <w:lang w:eastAsia="zh-CN"/>
        </w:rPr>
        <w:t>泾镇临源街</w:t>
      </w:r>
      <w:proofErr w:type="gramEnd"/>
      <w:r w:rsidRPr="00A969FB">
        <w:rPr>
          <w:rFonts w:ascii="仿宋_GB2312" w:eastAsia="仿宋_GB2312" w:hAnsi="Calibri" w:cs="Times New Roman" w:hint="eastAsia"/>
          <w:b w:val="0"/>
          <w:bCs w:val="0"/>
          <w:kern w:val="2"/>
          <w:sz w:val="28"/>
          <w:szCs w:val="28"/>
          <w:lang w:eastAsia="zh-CN"/>
        </w:rPr>
        <w:t>388号三楼</w:t>
      </w:r>
      <w:r>
        <w:rPr>
          <w:rFonts w:ascii="仿宋_GB2312" w:eastAsia="仿宋_GB2312" w:hAnsi="Calibri" w:cs="Times New Roman" w:hint="eastAsia"/>
          <w:b w:val="0"/>
          <w:bCs w:val="0"/>
          <w:kern w:val="2"/>
          <w:sz w:val="28"/>
          <w:szCs w:val="28"/>
          <w:lang w:eastAsia="zh-CN"/>
        </w:rPr>
        <w:t>会议室</w:t>
      </w:r>
      <w:r w:rsidRPr="00A57063">
        <w:rPr>
          <w:rFonts w:ascii="仿宋_GB2312" w:eastAsia="仿宋_GB2312" w:hAnsi="Calibri" w:cs="Times New Roman" w:hint="eastAsia"/>
          <w:b w:val="0"/>
          <w:bCs w:val="0"/>
          <w:kern w:val="2"/>
          <w:sz w:val="28"/>
          <w:szCs w:val="28"/>
          <w:lang w:eastAsia="zh-CN"/>
        </w:rPr>
        <w:t>联合举办区装配式建筑</w:t>
      </w:r>
      <w:r>
        <w:rPr>
          <w:rFonts w:ascii="仿宋_GB2312" w:eastAsia="仿宋_GB2312" w:hAnsi="Calibri" w:cs="Times New Roman" w:hint="eastAsia"/>
          <w:b w:val="0"/>
          <w:bCs w:val="0"/>
          <w:kern w:val="2"/>
          <w:sz w:val="28"/>
          <w:szCs w:val="28"/>
          <w:lang w:eastAsia="zh-CN"/>
        </w:rPr>
        <w:t>质量安全</w:t>
      </w:r>
      <w:r w:rsidRPr="00A57063">
        <w:rPr>
          <w:rFonts w:ascii="仿宋_GB2312" w:eastAsia="仿宋_GB2312" w:hAnsi="Calibri" w:cs="Times New Roman" w:hint="eastAsia"/>
          <w:b w:val="0"/>
          <w:bCs w:val="0"/>
          <w:kern w:val="2"/>
          <w:sz w:val="28"/>
          <w:szCs w:val="28"/>
          <w:lang w:eastAsia="zh-CN"/>
        </w:rPr>
        <w:t>监管</w:t>
      </w:r>
      <w:r>
        <w:rPr>
          <w:rFonts w:ascii="仿宋_GB2312" w:eastAsia="仿宋_GB2312" w:hAnsi="Calibri" w:cs="Times New Roman" w:hint="eastAsia"/>
          <w:b w:val="0"/>
          <w:bCs w:val="0"/>
          <w:kern w:val="2"/>
          <w:sz w:val="28"/>
          <w:szCs w:val="28"/>
          <w:lang w:eastAsia="zh-CN"/>
        </w:rPr>
        <w:t>专题</w:t>
      </w:r>
      <w:r w:rsidRPr="00A57063">
        <w:rPr>
          <w:rFonts w:ascii="仿宋_GB2312" w:eastAsia="仿宋_GB2312" w:hAnsi="Calibri" w:cs="Times New Roman" w:hint="eastAsia"/>
          <w:b w:val="0"/>
          <w:bCs w:val="0"/>
          <w:kern w:val="2"/>
          <w:sz w:val="28"/>
          <w:szCs w:val="28"/>
          <w:lang w:eastAsia="zh-CN"/>
        </w:rPr>
        <w:t>讲座，并请市有关部门专家进行授课。</w:t>
      </w:r>
      <w:r>
        <w:rPr>
          <w:rFonts w:ascii="仿宋_GB2312" w:eastAsia="仿宋_GB2312" w:hAnsi="Calibri" w:cs="Times New Roman" w:hint="eastAsia"/>
          <w:b w:val="0"/>
          <w:bCs w:val="0"/>
          <w:kern w:val="2"/>
          <w:sz w:val="28"/>
          <w:szCs w:val="28"/>
          <w:lang w:eastAsia="zh-CN"/>
        </w:rPr>
        <w:t>区建管所副所长钮正喜、质监科部分监管人员和</w:t>
      </w:r>
      <w:r w:rsidRPr="00A969FB">
        <w:rPr>
          <w:rFonts w:ascii="仿宋_GB2312" w:eastAsia="仿宋_GB2312" w:hAnsi="Calibri" w:cs="Times New Roman" w:hint="eastAsia"/>
          <w:b w:val="0"/>
          <w:bCs w:val="0"/>
          <w:kern w:val="2"/>
          <w:sz w:val="28"/>
          <w:szCs w:val="28"/>
          <w:lang w:eastAsia="zh-CN"/>
        </w:rPr>
        <w:t>各有关建设、施工、监理单位相关人员</w:t>
      </w:r>
      <w:r>
        <w:rPr>
          <w:rFonts w:ascii="仿宋_GB2312" w:eastAsia="仿宋_GB2312" w:hAnsi="Calibri" w:cs="Times New Roman" w:hint="eastAsia"/>
          <w:b w:val="0"/>
          <w:bCs w:val="0"/>
          <w:kern w:val="2"/>
          <w:sz w:val="28"/>
          <w:szCs w:val="28"/>
          <w:lang w:eastAsia="zh-CN"/>
        </w:rPr>
        <w:t>近50人参加了本次讲座。</w:t>
      </w:r>
    </w:p>
    <w:p w:rsidR="002843FF" w:rsidRDefault="002843FF" w:rsidP="002843FF">
      <w:pPr>
        <w:spacing w:line="440" w:lineRule="exact"/>
        <w:ind w:firstLineChars="200" w:firstLine="560"/>
        <w:rPr>
          <w:rFonts w:ascii="仿宋_GB2312" w:eastAsia="仿宋_GB2312" w:hAnsi="Calibri"/>
          <w:sz w:val="28"/>
          <w:szCs w:val="28"/>
          <w:lang w:eastAsia="zh-CN"/>
        </w:rPr>
      </w:pPr>
      <w:r>
        <w:rPr>
          <w:rFonts w:ascii="仿宋_GB2312" w:eastAsia="仿宋_GB2312" w:hAnsi="Calibri" w:hint="eastAsia"/>
          <w:sz w:val="28"/>
          <w:szCs w:val="28"/>
          <w:lang w:eastAsia="zh-CN"/>
        </w:rPr>
        <w:t>区建管所副所长钮正喜在讲座</w:t>
      </w:r>
      <w:r w:rsidRPr="00E25485">
        <w:rPr>
          <w:rFonts w:ascii="仿宋_GB2312" w:eastAsia="仿宋_GB2312" w:hAnsi="Calibri" w:hint="eastAsia"/>
          <w:sz w:val="28"/>
          <w:szCs w:val="28"/>
          <w:lang w:eastAsia="zh-CN"/>
        </w:rPr>
        <w:t>前作了动员讲话，强调</w:t>
      </w:r>
      <w:r>
        <w:rPr>
          <w:rFonts w:ascii="仿宋_GB2312" w:eastAsia="仿宋_GB2312" w:hAnsi="Calibri" w:hint="eastAsia"/>
          <w:sz w:val="28"/>
          <w:szCs w:val="28"/>
          <w:lang w:eastAsia="zh-CN"/>
        </w:rPr>
        <w:t>本次讲座</w:t>
      </w:r>
      <w:r w:rsidRPr="00E25485">
        <w:rPr>
          <w:rFonts w:ascii="仿宋_GB2312" w:eastAsia="仿宋_GB2312" w:hAnsi="Calibri" w:hint="eastAsia"/>
          <w:sz w:val="28"/>
          <w:szCs w:val="28"/>
          <w:lang w:eastAsia="zh-CN"/>
        </w:rPr>
        <w:t>的主要目的是进一步提升我区</w:t>
      </w:r>
      <w:r>
        <w:rPr>
          <w:rFonts w:ascii="仿宋_GB2312" w:eastAsia="仿宋_GB2312" w:hAnsi="Calibri" w:hint="eastAsia"/>
          <w:sz w:val="28"/>
          <w:szCs w:val="28"/>
          <w:lang w:eastAsia="zh-CN"/>
        </w:rPr>
        <w:t>装配式建筑施工质量及</w:t>
      </w:r>
      <w:r w:rsidRPr="00E25485">
        <w:rPr>
          <w:rFonts w:ascii="仿宋_GB2312" w:eastAsia="仿宋_GB2312" w:hAnsi="Calibri" w:hint="eastAsia"/>
          <w:sz w:val="28"/>
          <w:szCs w:val="28"/>
          <w:lang w:eastAsia="zh-CN"/>
        </w:rPr>
        <w:t>安全，希望学员</w:t>
      </w:r>
      <w:r>
        <w:rPr>
          <w:rFonts w:ascii="仿宋_GB2312" w:eastAsia="仿宋_GB2312" w:hAnsi="Calibri" w:hint="eastAsia"/>
          <w:sz w:val="28"/>
          <w:szCs w:val="28"/>
          <w:lang w:eastAsia="zh-CN"/>
        </w:rPr>
        <w:t>们</w:t>
      </w:r>
      <w:r w:rsidRPr="00E25485">
        <w:rPr>
          <w:rFonts w:ascii="仿宋_GB2312" w:eastAsia="仿宋_GB2312" w:hAnsi="Calibri" w:hint="eastAsia"/>
          <w:sz w:val="28"/>
          <w:szCs w:val="28"/>
          <w:lang w:eastAsia="zh-CN"/>
        </w:rPr>
        <w:t>集中思想强化学习，结合自身岗位管理职能，</w:t>
      </w:r>
      <w:r>
        <w:rPr>
          <w:rFonts w:ascii="仿宋_GB2312" w:eastAsia="仿宋_GB2312" w:hAnsi="Calibri" w:hint="eastAsia"/>
          <w:sz w:val="28"/>
          <w:szCs w:val="28"/>
          <w:lang w:eastAsia="zh-CN"/>
        </w:rPr>
        <w:t>努力提升</w:t>
      </w:r>
      <w:r w:rsidRPr="00E25485">
        <w:rPr>
          <w:rFonts w:ascii="仿宋_GB2312" w:eastAsia="仿宋_GB2312" w:hAnsi="Calibri" w:hint="eastAsia"/>
          <w:sz w:val="28"/>
          <w:szCs w:val="28"/>
          <w:lang w:eastAsia="zh-CN"/>
        </w:rPr>
        <w:t>我区</w:t>
      </w:r>
      <w:r>
        <w:rPr>
          <w:rFonts w:ascii="仿宋_GB2312" w:eastAsia="仿宋_GB2312" w:hAnsi="Calibri" w:hint="eastAsia"/>
          <w:sz w:val="28"/>
          <w:szCs w:val="28"/>
          <w:lang w:eastAsia="zh-CN"/>
        </w:rPr>
        <w:t>装配式建筑质量安全管理水平</w:t>
      </w:r>
      <w:r w:rsidRPr="00E25485">
        <w:rPr>
          <w:rFonts w:ascii="仿宋_GB2312" w:eastAsia="仿宋_GB2312" w:hAnsi="Calibri" w:hint="eastAsia"/>
          <w:sz w:val="28"/>
          <w:szCs w:val="28"/>
          <w:lang w:eastAsia="zh-CN"/>
        </w:rPr>
        <w:t>。</w:t>
      </w:r>
    </w:p>
    <w:p w:rsidR="002843FF" w:rsidRPr="00EA513E" w:rsidRDefault="002843FF" w:rsidP="002843FF">
      <w:pPr>
        <w:spacing w:line="440" w:lineRule="exact"/>
        <w:ind w:firstLineChars="200" w:firstLine="560"/>
        <w:rPr>
          <w:rFonts w:ascii="仿宋_GB2312" w:eastAsia="仿宋_GB2312" w:hAnsi="Calibri"/>
          <w:sz w:val="28"/>
          <w:szCs w:val="28"/>
          <w:lang w:eastAsia="zh-CN"/>
        </w:rPr>
      </w:pPr>
      <w:r w:rsidRPr="00AD6981">
        <w:rPr>
          <w:rFonts w:ascii="仿宋_GB2312" w:eastAsia="仿宋_GB2312" w:hAnsi="Calibri" w:hint="eastAsia"/>
          <w:sz w:val="28"/>
          <w:szCs w:val="28"/>
          <w:lang w:eastAsia="zh-CN"/>
        </w:rPr>
        <w:t>相信通过本次</w:t>
      </w:r>
      <w:r>
        <w:rPr>
          <w:rFonts w:ascii="仿宋_GB2312" w:eastAsia="仿宋_GB2312" w:hAnsi="Calibri" w:hint="eastAsia"/>
          <w:sz w:val="28"/>
          <w:szCs w:val="28"/>
          <w:lang w:eastAsia="zh-CN"/>
        </w:rPr>
        <w:t>讲座</w:t>
      </w:r>
      <w:r w:rsidRPr="00AD6981">
        <w:rPr>
          <w:rFonts w:ascii="仿宋_GB2312" w:eastAsia="仿宋_GB2312" w:hAnsi="Calibri" w:hint="eastAsia"/>
          <w:sz w:val="28"/>
          <w:szCs w:val="28"/>
          <w:lang w:eastAsia="zh-CN"/>
        </w:rPr>
        <w:t>，我区</w:t>
      </w:r>
      <w:r>
        <w:rPr>
          <w:rFonts w:ascii="仿宋_GB2312" w:eastAsia="仿宋_GB2312" w:hAnsi="Calibri" w:hint="eastAsia"/>
          <w:sz w:val="28"/>
          <w:szCs w:val="28"/>
          <w:lang w:eastAsia="zh-CN"/>
        </w:rPr>
        <w:t>装配式建筑质量</w:t>
      </w:r>
      <w:r w:rsidRPr="00696EED">
        <w:rPr>
          <w:rFonts w:ascii="仿宋_GB2312" w:eastAsia="仿宋_GB2312" w:hAnsi="Calibri" w:hint="eastAsia"/>
          <w:sz w:val="28"/>
          <w:szCs w:val="28"/>
          <w:lang w:eastAsia="zh-CN"/>
        </w:rPr>
        <w:t>安全管理水平</w:t>
      </w:r>
      <w:r>
        <w:rPr>
          <w:rFonts w:ascii="仿宋_GB2312" w:eastAsia="仿宋_GB2312" w:hAnsi="Calibri" w:hint="eastAsia"/>
          <w:sz w:val="28"/>
          <w:szCs w:val="28"/>
          <w:lang w:eastAsia="zh-CN"/>
        </w:rPr>
        <w:t>会有较大的提升</w:t>
      </w:r>
      <w:r w:rsidRPr="00AD6981">
        <w:rPr>
          <w:rFonts w:ascii="仿宋_GB2312" w:eastAsia="仿宋_GB2312" w:hAnsi="Calibri" w:hint="eastAsia"/>
          <w:sz w:val="28"/>
          <w:szCs w:val="28"/>
          <w:lang w:eastAsia="zh-CN"/>
        </w:rPr>
        <w:t>。</w:t>
      </w:r>
      <w:r w:rsidR="00C2511E">
        <w:rPr>
          <w:rFonts w:ascii="仿宋_GB2312" w:eastAsia="仿宋_GB2312" w:hAnsi="Calibri" w:hint="eastAsia"/>
          <w:sz w:val="28"/>
          <w:szCs w:val="28"/>
          <w:lang w:eastAsia="zh-CN"/>
        </w:rPr>
        <w:t xml:space="preserve">                                           </w:t>
      </w:r>
      <w:bookmarkStart w:id="0" w:name="_GoBack"/>
      <w:bookmarkEnd w:id="0"/>
      <w:r w:rsidRPr="00D73446">
        <w:rPr>
          <w:rFonts w:ascii="仿宋_GB2312" w:eastAsia="仿宋_GB2312" w:hAnsi="Calibri" w:hint="eastAsia"/>
          <w:sz w:val="28"/>
          <w:szCs w:val="28"/>
          <w:lang w:eastAsia="zh-CN"/>
        </w:rPr>
        <w:t>（协会秘书处）</w:t>
      </w:r>
    </w:p>
    <w:p w:rsidR="002843FF" w:rsidRDefault="002843FF" w:rsidP="002843FF">
      <w:pPr>
        <w:pStyle w:val="3"/>
        <w:spacing w:line="520" w:lineRule="exact"/>
        <w:rPr>
          <w:lang w:eastAsia="zh-CN"/>
        </w:rPr>
      </w:pPr>
      <w:r>
        <w:rPr>
          <w:rFonts w:hint="eastAsia"/>
          <w:lang w:eastAsia="zh-CN"/>
        </w:rPr>
        <w:lastRenderedPageBreak/>
        <w:t>【企业动态】</w:t>
      </w:r>
    </w:p>
    <w:p w:rsidR="00CA726F" w:rsidRPr="00CA726F" w:rsidRDefault="00CA726F" w:rsidP="00CA726F">
      <w:pPr>
        <w:spacing w:line="240" w:lineRule="exact"/>
        <w:rPr>
          <w:lang w:eastAsia="zh-CN"/>
        </w:rPr>
      </w:pPr>
    </w:p>
    <w:p w:rsidR="002843FF" w:rsidRDefault="002843FF" w:rsidP="002843FF">
      <w:pPr>
        <w:spacing w:line="520" w:lineRule="exact"/>
        <w:jc w:val="center"/>
        <w:rPr>
          <w:rFonts w:ascii="黑体" w:eastAsia="黑体"/>
          <w:b/>
          <w:sz w:val="32"/>
          <w:szCs w:val="32"/>
          <w:lang w:eastAsia="zh-CN"/>
        </w:rPr>
      </w:pPr>
      <w:r w:rsidRPr="00C9645D">
        <w:rPr>
          <w:rFonts w:ascii="黑体" w:eastAsia="黑体" w:hint="eastAsia"/>
          <w:b/>
          <w:sz w:val="32"/>
          <w:szCs w:val="32"/>
          <w:lang w:eastAsia="zh-CN"/>
        </w:rPr>
        <w:t>金石建筑</w:t>
      </w:r>
      <w:r>
        <w:rPr>
          <w:rFonts w:ascii="黑体" w:eastAsia="黑体" w:hint="eastAsia"/>
          <w:b/>
          <w:sz w:val="32"/>
          <w:szCs w:val="32"/>
          <w:lang w:eastAsia="zh-CN"/>
        </w:rPr>
        <w:t>连续九年荣获“上海市建筑业诚信企业”称号</w:t>
      </w:r>
    </w:p>
    <w:p w:rsidR="002843FF" w:rsidRPr="00FA4D74" w:rsidRDefault="002843FF" w:rsidP="00CA726F">
      <w:pPr>
        <w:pStyle w:val="3"/>
        <w:spacing w:before="0" w:after="0" w:line="440" w:lineRule="exact"/>
        <w:ind w:firstLineChars="200" w:firstLine="560"/>
        <w:jc w:val="both"/>
        <w:rPr>
          <w:rFonts w:ascii="仿宋_GB2312" w:eastAsia="仿宋_GB2312" w:hAnsi="Calibri" w:cs="Times New Roman"/>
          <w:b w:val="0"/>
          <w:bCs w:val="0"/>
          <w:kern w:val="2"/>
          <w:sz w:val="28"/>
          <w:szCs w:val="28"/>
          <w:lang w:eastAsia="zh-CN"/>
        </w:rPr>
      </w:pPr>
      <w:r w:rsidRPr="00FA4D74">
        <w:rPr>
          <w:rFonts w:ascii="仿宋_GB2312" w:eastAsia="仿宋_GB2312" w:hAnsi="Calibri" w:cs="Times New Roman" w:hint="eastAsia"/>
          <w:b w:val="0"/>
          <w:bCs w:val="0"/>
          <w:kern w:val="2"/>
          <w:sz w:val="28"/>
          <w:szCs w:val="28"/>
          <w:lang w:eastAsia="zh-CN"/>
        </w:rPr>
        <w:t>日前，公司连续第九年荣获“上海市建筑业诚信企业”称号。</w:t>
      </w:r>
    </w:p>
    <w:p w:rsidR="002843FF" w:rsidRPr="00FA4D74" w:rsidRDefault="002843FF" w:rsidP="00CA726F">
      <w:pPr>
        <w:pStyle w:val="3"/>
        <w:spacing w:before="0" w:after="0" w:line="440" w:lineRule="exact"/>
        <w:ind w:firstLineChars="200" w:firstLine="560"/>
        <w:jc w:val="both"/>
        <w:rPr>
          <w:rFonts w:ascii="仿宋_GB2312" w:eastAsia="仿宋_GB2312" w:hAnsi="Calibri" w:cs="Times New Roman"/>
          <w:b w:val="0"/>
          <w:bCs w:val="0"/>
          <w:kern w:val="2"/>
          <w:sz w:val="28"/>
          <w:szCs w:val="28"/>
          <w:lang w:eastAsia="zh-CN"/>
        </w:rPr>
      </w:pPr>
      <w:r w:rsidRPr="00FA4D74">
        <w:rPr>
          <w:rFonts w:ascii="仿宋_GB2312" w:eastAsia="仿宋_GB2312" w:hAnsi="Calibri" w:cs="Times New Roman" w:hint="eastAsia"/>
          <w:b w:val="0"/>
          <w:bCs w:val="0"/>
          <w:kern w:val="2"/>
          <w:sz w:val="28"/>
          <w:szCs w:val="28"/>
          <w:lang w:eastAsia="zh-CN"/>
        </w:rPr>
        <w:t>据了解，此次评审是为贯彻落实《建设部关于加快建筑市场信用体系建设工作的意见》，加强建筑施工企业的行业自律和诚信建设，上海市建筑施工行业协会在上海市建设行政主管部门的指导下，组织对本市建筑施工企业和进沪建筑施工企业的诚信建设进行评价。根据《上海市建筑施工企业诚信建设行业评价试行办法》和2016年度企业诚信建设相关考核内容进行评价，征询相关主管部门意见，上网公示，最终提请上海市建筑施工企业诚信建设行业评价委员会审定。（金石建筑）</w:t>
      </w:r>
    </w:p>
    <w:p w:rsidR="002843FF" w:rsidRDefault="002843FF" w:rsidP="00CA726F">
      <w:pPr>
        <w:pStyle w:val="3"/>
        <w:spacing w:line="240" w:lineRule="exact"/>
        <w:rPr>
          <w:lang w:eastAsia="zh-CN"/>
        </w:rPr>
      </w:pPr>
    </w:p>
    <w:p w:rsidR="002843FF" w:rsidRDefault="002843FF" w:rsidP="002843FF">
      <w:pPr>
        <w:pStyle w:val="3"/>
        <w:spacing w:line="520" w:lineRule="exact"/>
        <w:rPr>
          <w:lang w:eastAsia="zh-CN"/>
        </w:rPr>
      </w:pPr>
      <w:r>
        <w:rPr>
          <w:rFonts w:hint="eastAsia"/>
          <w:lang w:eastAsia="zh-CN"/>
        </w:rPr>
        <w:t>【法律法规】</w:t>
      </w:r>
    </w:p>
    <w:p w:rsidR="002843FF" w:rsidRDefault="002843FF" w:rsidP="002843FF">
      <w:pPr>
        <w:jc w:val="center"/>
        <w:rPr>
          <w:rFonts w:ascii="黑体" w:eastAsia="黑体" w:hAnsi="Calibri"/>
          <w:b/>
          <w:sz w:val="32"/>
          <w:szCs w:val="32"/>
          <w:lang w:eastAsia="zh-CN"/>
        </w:rPr>
      </w:pPr>
    </w:p>
    <w:p w:rsidR="002843FF" w:rsidRDefault="002843FF" w:rsidP="002843FF">
      <w:pPr>
        <w:jc w:val="center"/>
        <w:rPr>
          <w:rFonts w:ascii="黑体" w:eastAsia="黑体" w:hAnsi="Calibri"/>
          <w:b/>
          <w:sz w:val="32"/>
          <w:szCs w:val="32"/>
          <w:lang w:eastAsia="zh-CN"/>
        </w:rPr>
      </w:pPr>
      <w:r w:rsidRPr="00EB5601">
        <w:rPr>
          <w:rFonts w:ascii="黑体" w:eastAsia="黑体" w:hAnsi="Calibri" w:hint="eastAsia"/>
          <w:b/>
          <w:sz w:val="32"/>
          <w:szCs w:val="32"/>
          <w:lang w:eastAsia="zh-CN"/>
        </w:rPr>
        <w:t>[国务院]关于开展质量提升行动的指导意见</w:t>
      </w:r>
    </w:p>
    <w:p w:rsidR="00530508" w:rsidRDefault="00530508" w:rsidP="002843FF">
      <w:pPr>
        <w:jc w:val="center"/>
        <w:rPr>
          <w:rFonts w:ascii="仿宋_GB2312" w:eastAsia="仿宋_GB2312" w:hAnsi="Calibri"/>
          <w:szCs w:val="21"/>
          <w:lang w:eastAsia="zh-CN"/>
        </w:rPr>
      </w:pPr>
    </w:p>
    <w:p w:rsidR="002843FF" w:rsidRDefault="002843FF" w:rsidP="002843FF">
      <w:pPr>
        <w:jc w:val="center"/>
        <w:rPr>
          <w:rFonts w:ascii="仿宋_GB2312" w:eastAsia="仿宋_GB2312" w:hAnsi="Calibri"/>
          <w:szCs w:val="21"/>
          <w:lang w:eastAsia="zh-CN"/>
        </w:rPr>
      </w:pPr>
      <w:r w:rsidRPr="00EB5601">
        <w:rPr>
          <w:rFonts w:ascii="仿宋_GB2312" w:eastAsia="仿宋_GB2312" w:hAnsi="Calibri" w:hint="eastAsia"/>
          <w:szCs w:val="21"/>
          <w:lang w:eastAsia="zh-CN"/>
        </w:rPr>
        <w:t>2017年9月5日</w:t>
      </w:r>
    </w:p>
    <w:p w:rsidR="00530508" w:rsidRDefault="00530508" w:rsidP="002843FF">
      <w:pPr>
        <w:jc w:val="center"/>
        <w:rPr>
          <w:rFonts w:ascii="仿宋_GB2312" w:eastAsia="仿宋_GB2312" w:hAnsi="Calibri"/>
          <w:sz w:val="28"/>
          <w:szCs w:val="28"/>
          <w:lang w:eastAsia="zh-CN"/>
        </w:rPr>
      </w:pPr>
    </w:p>
    <w:p w:rsidR="002843FF" w:rsidRPr="00EB5601" w:rsidRDefault="002843FF" w:rsidP="00530508">
      <w:pPr>
        <w:spacing w:line="410" w:lineRule="exact"/>
        <w:ind w:firstLineChars="200" w:firstLine="560"/>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提高供给质量是供给侧结构性改革的主攻方向，全面提高产品和服务质量是提升供给体系的中心任务。经过长期不懈努力，我国质量总体水平稳步提升，质量安全形势稳定向好，有力支撑了经济社会发展。但也要看到，我国经济发展的传统优势正在减弱，实体经济结构性供需失衡矛盾和问题突出，特别是中高端产品和服务有效供给不足，迫切需要下最大气力抓全面提高质量，推动我国经济发展进入质量时代。现就开展质量提升行动提出如下意见。</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一、总体要求</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（一）指导思想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全面贯彻党的十八大和十八届三中、四中、五中、六中全会精神，深入贯彻习近平总书记系列重要讲话精神和治国</w:t>
      </w:r>
      <w:proofErr w:type="gramStart"/>
      <w:r w:rsidRPr="00EB5601">
        <w:rPr>
          <w:rFonts w:ascii="仿宋_GB2312" w:eastAsia="仿宋_GB2312" w:hAnsi="Calibri" w:hint="eastAsia"/>
          <w:sz w:val="28"/>
          <w:szCs w:val="28"/>
          <w:lang w:eastAsia="zh-CN"/>
        </w:rPr>
        <w:t>理政新理念</w:t>
      </w:r>
      <w:proofErr w:type="gramEnd"/>
      <w:r w:rsidRPr="00EB5601">
        <w:rPr>
          <w:rFonts w:ascii="仿宋_GB2312" w:eastAsia="仿宋_GB2312" w:hAnsi="Calibri" w:hint="eastAsia"/>
          <w:sz w:val="28"/>
          <w:szCs w:val="28"/>
          <w:lang w:eastAsia="zh-CN"/>
        </w:rPr>
        <w:t>新思想新战略，牢固树立和贯彻落实新发展理念，紧紧围绕统筹推进“五位一体”总体布局和协调推进“四个全面”战略布局，认真落实党中央、国务院</w:t>
      </w:r>
      <w:r w:rsidRPr="00EB5601">
        <w:rPr>
          <w:rFonts w:ascii="仿宋_GB2312" w:eastAsia="仿宋_GB2312" w:hAnsi="Calibri" w:hint="eastAsia"/>
          <w:sz w:val="28"/>
          <w:szCs w:val="28"/>
          <w:lang w:eastAsia="zh-CN"/>
        </w:rPr>
        <w:lastRenderedPageBreak/>
        <w:t>决策部署，以提高发展质量和效益为中心，将质量强国战略放在更加突出的位置，开展质量提升行动，加强全面质量监管，全面提升质量水平，加快培育国际竞争新优势，为实现“两个一百年”奋斗目标奠定质量基础。</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（二）基本原则</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以质量第一为价值导向。牢固树立质量第一的强烈意识，坚持优质发展、以质取胜，更加注重以质量提升减轻经济下行和安全监管压力，真正形成各级党委和政府重视质量、企业追求质量、社会崇尚质量、人人关心质量的良好氛围。</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以满足人民群众需求和增强国家综合实力为根本目的。把增进民生福祉、满足人民群众质量需求作为提高供给质量的出发点和落脚点，促进质量发展成果全民共享，增强人民群众的质量获得感。持续提高产品、工程、服务的质量水平、质量层次和品牌影响力，推动我国产业价值链从低端向中高端延伸，更深更广融入全球供给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以企业为质量提升主体。加强全面质量管理，推广应用先进质量管理方法，提高全员全过程全方位质量控制水平。弘扬企业家精神和工匠精神，提高决策者、经营者、管理者、生产者质量意识和质量素养，打造质量标杆企业，加强品牌建设，推动企业质量管理水平和核心竞争力提高。</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坚持以改革创新为根本途径。深入实施创新驱动发展战略，发挥市场在资源配置中的决定性作用，积极引导推动各种创新要素向产品和服务的供给端集聚，提升质量创新能力，以新技术新业</w:t>
      </w:r>
      <w:proofErr w:type="gramStart"/>
      <w:r w:rsidRPr="00EB5601">
        <w:rPr>
          <w:rFonts w:ascii="仿宋_GB2312" w:eastAsia="仿宋_GB2312" w:hAnsi="Calibri" w:hint="eastAsia"/>
          <w:sz w:val="28"/>
          <w:szCs w:val="28"/>
          <w:lang w:eastAsia="zh-CN"/>
        </w:rPr>
        <w:t>态改造</w:t>
      </w:r>
      <w:proofErr w:type="gramEnd"/>
      <w:r w:rsidRPr="00EB5601">
        <w:rPr>
          <w:rFonts w:ascii="仿宋_GB2312" w:eastAsia="仿宋_GB2312" w:hAnsi="Calibri" w:hint="eastAsia"/>
          <w:sz w:val="28"/>
          <w:szCs w:val="28"/>
          <w:lang w:eastAsia="zh-CN"/>
        </w:rPr>
        <w:t>提升产业质量和发展水平。推动创新群体从以科技人员的小</w:t>
      </w:r>
      <w:proofErr w:type="gramStart"/>
      <w:r w:rsidRPr="00EB5601">
        <w:rPr>
          <w:rFonts w:ascii="仿宋_GB2312" w:eastAsia="仿宋_GB2312" w:hAnsi="Calibri" w:hint="eastAsia"/>
          <w:sz w:val="28"/>
          <w:szCs w:val="28"/>
          <w:lang w:eastAsia="zh-CN"/>
        </w:rPr>
        <w:t>众为主</w:t>
      </w:r>
      <w:proofErr w:type="gramEnd"/>
      <w:r w:rsidRPr="00EB5601">
        <w:rPr>
          <w:rFonts w:ascii="仿宋_GB2312" w:eastAsia="仿宋_GB2312" w:hAnsi="Calibri" w:hint="eastAsia"/>
          <w:sz w:val="28"/>
          <w:szCs w:val="28"/>
          <w:lang w:eastAsia="zh-CN"/>
        </w:rPr>
        <w:t>向小众与大众创新创业互动转变，推动技术创新、标准研制和产业化协调发展，用先进标准引领产品、工程和服务质量提升。</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（三）主要目标</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到2020年，供给质量明显改善，供给体系更有效率，建设质量强国取得明显成效，质量总体水平显著提升，质量对提高全要素生产率和促进经济发展的贡献进一步增强，更好满足人民群众不断升级的消费需求。</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产品、工程和服务质量明显提升。质量突出问题得到有效治理，智能化、消费友好的中高端产品供给大幅增加，高附加值和优质服务供给比重进一步提升，中国制造、中国建造、中国服务、中国品牌国际竞争力显著增强。</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产业发展质量稳步提高。企业质量管理水平大幅提升，传统优势产</w:t>
      </w:r>
      <w:r w:rsidRPr="00EB5601">
        <w:rPr>
          <w:rFonts w:ascii="仿宋_GB2312" w:eastAsia="仿宋_GB2312" w:hAnsi="Calibri" w:hint="eastAsia"/>
          <w:sz w:val="28"/>
          <w:szCs w:val="28"/>
          <w:lang w:eastAsia="zh-CN"/>
        </w:rPr>
        <w:lastRenderedPageBreak/>
        <w:t>业实现价值链升级，战略性新兴产业的质量效益特征更加明显，服务业提质增效进一步加快，以技术、技能、知识等为要素的质量竞争型产业规模显著扩大，形成一批质量效益一流的世界级产业集群。</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区域质量水平整体跃升。区域主体功能定位和产业布局更加合理，区域特色资源、环境容量和产业基础等资源优势充分利用，产业梯度转移和质量升级同步推进，区域经济呈现互联互通和差异化发展格局，涌现出一批特色小镇和区域质量品牌。</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国家质量基础设施效能充分释放。计量、标准、检验检测、认证认可等国家质量基础设施系统完整、高效运行，技术水平和服务能力进一步增强，国际竞争力明显提升，对科技进步、产业升级、社会治理、对外交往的支撑更加有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二、全面提升产品、工程和服务质量</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（四）增加农产品、食品药品优质供给</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健全农产品质量标准体系，实施农业标准化生产和良好农业规范。加快高标准农田建设，加大耕地质量保护和土壤修复力度。推行种养殖清洁生产，强化农业投入品监管，严格规范农药、抗生素、激素类药物和化肥使用。完善进口食品安全治理体系，推进出口食品农产品质</w:t>
      </w:r>
      <w:proofErr w:type="gramStart"/>
      <w:r w:rsidRPr="00EB5601">
        <w:rPr>
          <w:rFonts w:ascii="仿宋_GB2312" w:eastAsia="仿宋_GB2312" w:hAnsi="Calibri" w:hint="eastAsia"/>
          <w:sz w:val="28"/>
          <w:szCs w:val="28"/>
          <w:lang w:eastAsia="zh-CN"/>
        </w:rPr>
        <w:t>量安全</w:t>
      </w:r>
      <w:proofErr w:type="gramEnd"/>
      <w:r w:rsidRPr="00EB5601">
        <w:rPr>
          <w:rFonts w:ascii="仿宋_GB2312" w:eastAsia="仿宋_GB2312" w:hAnsi="Calibri" w:hint="eastAsia"/>
          <w:sz w:val="28"/>
          <w:szCs w:val="28"/>
          <w:lang w:eastAsia="zh-CN"/>
        </w:rPr>
        <w:t>示范区建设。开展出口农产品品牌建设专项推进行动，提升出口农产品质量，带动提升内销农产品质量。引进优质农产品和种质资源。大力发展农产品初加工和精深加工，提高绿色产品供给比重，提升农产品附加值。</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完善食品药品安全监管体制，增强统一性、专业性、权威性，为食品药品安全提供组织和制度保障。继续推动食品安全标准与国际标准对接，加快提升营养健康标准水平。推进传统主食工业化、标准化生产。促进奶业优质安全发展。发展方便食品、速冻食品等现代食品产业。实施药品、医疗器械标准提高行动计划，全面提升药物质量水平，提高中药质量稳定性和可控性。推进仿制药质量和疗效一致性评价。</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（五）促进消费品提质升级</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快消费品标准和质量提升，推动消费品工业增品种、提品质、创品牌，支撑民众消费升级需求。推动企业发展个性定制、规模定制、高端定制，推动产品供给向“产品+服务”转变、向中高端迈进。推动家用电器高端化、绿色化、智能化发展，改善空气净化器等新兴家电产品的功能和消费体验，优化电饭锅等小家电产品的外观和功能设计。强化智能手机、可穿戴设备、新型视听产品的信息安全、隐私保护，提高关</w:t>
      </w:r>
      <w:r w:rsidRPr="00EB5601">
        <w:rPr>
          <w:rFonts w:ascii="仿宋_GB2312" w:eastAsia="仿宋_GB2312" w:hAnsi="Calibri" w:hint="eastAsia"/>
          <w:sz w:val="28"/>
          <w:szCs w:val="28"/>
          <w:lang w:eastAsia="zh-CN"/>
        </w:rPr>
        <w:lastRenderedPageBreak/>
        <w:t>键元器件制造能力。巩固纺织服装鞋帽、皮革箱包等传统产业的优势地位。培育壮大民族日化产业。提高儿童用品安全性、趣味性，加大“银发经济”群体和失能群体产品供给。大力发展民族传统文化产品，推动文教体育休闲用品多样化发展。</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（六）提升装备制造竞争力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快装备制造业标准化和质量提升，提高关键领域核心竞争力。实施工业强基工程，提高核心基础零部件（元器件）、关键基础材料产品性能，推广应用先进制造工艺，加强计量测试技术研究和应用。发展智能制造，提高工业机器人、高档数控机床的加工精度和精度保持能力，提升自动化生产线、数字化车间的生产过程智能化水平。推行绿色制造，推广清洁高效生产工艺，降低产品制造能耗、物耗和水耗，提升终端用能产品能效、水效。加快提升国产大飞机、高铁、核电、工程机械、特种设备等中国装备的质量竞争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（七）提升原材料供给水平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鼓励矿产资源综合勘查、评价、开发和利用，推进绿色矿山和绿色矿业发展示范区建设。提高煤炭洗选加工比例。提升油品供给质量。加快高端材料创新，提高质量稳定性，形成高性能、功能化、差别化的先进基础材料供给能力。加快钢铁、水泥、电解铝、平板玻璃、焦炭等传统产业转型升级。推动稀土、石墨等特色资源高质化利用，促进高强轻合金、高性能纤维等关键战略材料性能和品质提升，加强石墨烯、智能仿生材料等前沿新材料布局，逐步进入全球高端制造业采购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（八）提升建设工程质量水平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确保重大工程建设质量和运行管理质量，建设百年工程。高质量建设和改造城乡道路交通设施、供热供水设施、排水与污水处理设施。加快海绵城市建设和地下综合管廊建设。规范重大项目基本建设程序，坚持科学论证、科学决策，加强重大工程的投资咨询、建设监理、设备监理，保障工程项目投资效益和重大设备质量。全面落实工程参建各方主体质量责任，强化建设单位首要责任和勘察、设计、施工单位主体责任。加快推进工程质量管理标准化，提高工程项目管理水平。加强工程质量检测管理，严厉打击出具虚假报告等行为。健全工程质量监督管理机制，强化工程建设全过程质量监管。因地制宜提高建筑节能标准。完善绿色建材标准，促进绿色建材生产和应用。大力发展装配式建筑，提高建筑装修部品部件的质量和安全性能。推进绿色生态小区建设。</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（九）推动服务业提质增效</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lastRenderedPageBreak/>
        <w:t xml:space="preserve">    提高生活性服务业品质。完善以居家为基础、社区为依托、机构为补充、</w:t>
      </w:r>
      <w:proofErr w:type="gramStart"/>
      <w:r w:rsidRPr="00EB5601">
        <w:rPr>
          <w:rFonts w:ascii="仿宋_GB2312" w:eastAsia="仿宋_GB2312" w:hAnsi="Calibri" w:hint="eastAsia"/>
          <w:sz w:val="28"/>
          <w:szCs w:val="28"/>
          <w:lang w:eastAsia="zh-CN"/>
        </w:rPr>
        <w:t>医</w:t>
      </w:r>
      <w:proofErr w:type="gramEnd"/>
      <w:r w:rsidRPr="00EB5601">
        <w:rPr>
          <w:rFonts w:ascii="仿宋_GB2312" w:eastAsia="仿宋_GB2312" w:hAnsi="Calibri" w:hint="eastAsia"/>
          <w:sz w:val="28"/>
          <w:szCs w:val="28"/>
          <w:lang w:eastAsia="zh-CN"/>
        </w:rPr>
        <w:t>养相结合的多层次、智能化养老服务体系。鼓励家政企业创建服务品牌。发展大众化餐饮，引导餐饮企业建立集中采购、统一配送、规范化生产、连锁化经营的生产模式。实施旅游服务质量提升计划，显著改善旅游市场秩序。推广实施优质服务承诺标识和管理制度，培育知名服务品牌。</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促进生产性服务业专业化发展。加强运输安全保障能力建设，推进铁路、公路、水路、民航等多式联运发展，提升服务质量。提高</w:t>
      </w:r>
      <w:proofErr w:type="gramStart"/>
      <w:r w:rsidRPr="00EB5601">
        <w:rPr>
          <w:rFonts w:ascii="仿宋_GB2312" w:eastAsia="仿宋_GB2312" w:hAnsi="Calibri" w:hint="eastAsia"/>
          <w:sz w:val="28"/>
          <w:szCs w:val="28"/>
          <w:lang w:eastAsia="zh-CN"/>
        </w:rPr>
        <w:t>物流全</w:t>
      </w:r>
      <w:proofErr w:type="gramEnd"/>
      <w:r w:rsidRPr="00EB5601">
        <w:rPr>
          <w:rFonts w:ascii="仿宋_GB2312" w:eastAsia="仿宋_GB2312" w:hAnsi="Calibri" w:hint="eastAsia"/>
          <w:sz w:val="28"/>
          <w:szCs w:val="28"/>
          <w:lang w:eastAsia="zh-CN"/>
        </w:rPr>
        <w:t>链条服务质量，增强物流服务时效，加强物流标准化建设，提升冷链物流水平。推进电子商务规制创新，加强电子商务产业载体、物流体系、人才体系建设，不断提升电子商务服务质量。支持发展工业设计、计量测试、标准试验验证、检验检测认证等高技术服务业。提升银行服务、保险服务的标准化程度和服务质量。加快知识产权服务体系建设。提高律师、公证、法律援助、司法鉴定、基层法律服务等法律服务水平。开展国家新型优质服务业集群建设试点，支撑引领三次产业向中高端迈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（十）提升社会治理和公共服务水平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推广“互联网+政务服务”，加快推进行政审批标准化建设，优化服务流程，简化办事环节，提高行政效能。提升城市治理水平，推进城市精细化、规范化管理。促进义务教育优质均衡发展，扩大普惠性学前教育和优质职业教育供给，促进和规范民办教育。健全覆盖城乡的公共就业创业服务体系。加强职业技能培训，推动实现比较充分和更高质量就业。提升社会救助、社会福利、优抚安置等保障水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提升优质公共服务供给能力。稳步推进进一步改善医疗服务行动计划。建立健全医疗纠纷预防调解机制，构建和谐医患关系。鼓励创造优秀文化服务产品，推动文化服务产品数字化、网络化。提高供电、供气、供热、供水服务质量和安全保障水平，创新人民群众满意的服务供给。开展公共服务质量监测和结果通报，引导提升公共服务质量水平。</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（十一）加快对外贸易优化升级</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快外贸发展方式转变，培育以技术、标准、品牌、质量、服务为核心的对外经济新优势。鼓励高技术含量和高附加值项目维修、咨询、检验检测等服务出口，促进服务贸易与货物贸易紧密结合、联动发展。推动出口商品质</w:t>
      </w:r>
      <w:proofErr w:type="gramStart"/>
      <w:r w:rsidRPr="00EB5601">
        <w:rPr>
          <w:rFonts w:ascii="仿宋_GB2312" w:eastAsia="仿宋_GB2312" w:hAnsi="Calibri" w:hint="eastAsia"/>
          <w:sz w:val="28"/>
          <w:szCs w:val="28"/>
          <w:lang w:eastAsia="zh-CN"/>
        </w:rPr>
        <w:t>量安全</w:t>
      </w:r>
      <w:proofErr w:type="gramEnd"/>
      <w:r w:rsidRPr="00EB5601">
        <w:rPr>
          <w:rFonts w:ascii="仿宋_GB2312" w:eastAsia="仿宋_GB2312" w:hAnsi="Calibri" w:hint="eastAsia"/>
          <w:sz w:val="28"/>
          <w:szCs w:val="28"/>
          <w:lang w:eastAsia="zh-CN"/>
        </w:rPr>
        <w:t>示范区建设。完善进出口商品质量安全风险预警和快速反应监管体系。促进“一带一路”沿线国家和地区、主要贸易国家和地区质量国际合作。</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lastRenderedPageBreak/>
        <w:t xml:space="preserve">    三、破除质量提升瓶颈</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（十二）实施质量攻关工程</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围绕重点产品、重点行业开展质量状况调查，组织质量比对和会商会诊，找准比较优势、行业通病和质量短板，研究制定质量问题解决方案。加强与国际优质产品的质量比对，支持企业瞄准先进标杆实施技术改造。开展重点行业工艺优化行动，组织质量提升关键技术攻关，推动企业积极应用新技术、新工艺、新材料。加强可靠性设计、试验与验证技术开发应用，推广采用先进成型方法和加工方法、在线检测控制装置、智能化生产和物流系统及检测设备。实施国防科技工业质量可靠性专项行动计划，重点解决关键系统、关键产品质量难点问题，支撑重点武器装备质量水平提升。</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（十三）加快标准提档升级</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改革标准供给体系，推动消费品标准由生产型向消费型、服务型转变，加快培育发展团体标准。推动军民标准通用化建设，建立标准化军民融合长效机制。推进地方标准化综合改革。开展重点行业国内外标准比对，加快转化先进适用的国际标准，提升国内外标准一致性程度，推动我国优势、特色技术标准成为国际标准。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（十四）激发质量创新活力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建立质量分级制度，倡导优质优价，引导、保护企业质量创新和质量提升的积极性。开展新产业、新动能标准领航工程，促进新旧动能转换。</w:t>
      </w:r>
      <w:proofErr w:type="gramStart"/>
      <w:r w:rsidRPr="00EB5601">
        <w:rPr>
          <w:rFonts w:ascii="仿宋_GB2312" w:eastAsia="仿宋_GB2312" w:hAnsi="Calibri" w:hint="eastAsia"/>
          <w:sz w:val="28"/>
          <w:szCs w:val="28"/>
          <w:lang w:eastAsia="zh-CN"/>
        </w:rPr>
        <w:t>完善第三</w:t>
      </w:r>
      <w:proofErr w:type="gramEnd"/>
      <w:r w:rsidRPr="00EB5601">
        <w:rPr>
          <w:rFonts w:ascii="仿宋_GB2312" w:eastAsia="仿宋_GB2312" w:hAnsi="Calibri" w:hint="eastAsia"/>
          <w:sz w:val="28"/>
          <w:szCs w:val="28"/>
          <w:lang w:eastAsia="zh-CN"/>
        </w:rPr>
        <w:t>方质量评价体系，开展高端品质认证，推动质量评价由追求“合格率”向追求“满意度”跃升。鼓励企业开展质量提升小组活动，促进质量管理、质量技术、质量工作法创新。鼓励企业优化功能设计、模块化设计、外观设计、人体工效学设计，推行个性化定制、柔性化生产，提高产品扩展性、耐久性、舒适性等质量特性，满足绿色环保、可持续发展、消费友好等需求。鼓励以用户为中心的微创新，改善用户体验，激发消费潜能。</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（十五）推进全面质量管理</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发挥质量标杆企业和中央企业示范引领作用，加强全员、全方位、全过程质量管理，提质降本增效。推广现代企业管理制度，广泛开展质</w:t>
      </w:r>
      <w:r w:rsidRPr="00EB5601">
        <w:rPr>
          <w:rFonts w:ascii="仿宋_GB2312" w:eastAsia="仿宋_GB2312" w:hAnsi="Calibri" w:hint="eastAsia"/>
          <w:sz w:val="28"/>
          <w:szCs w:val="28"/>
          <w:lang w:eastAsia="zh-CN"/>
        </w:rPr>
        <w:lastRenderedPageBreak/>
        <w:t>量风险分析与控制、质量成本管理、质量管理体系升级等活动，提高质量在线监测、在线控制和产品全生命周期质量追溯能力，推行精益生产、清洁生产等高效生产方式。鼓励各类市场主体整合生产组织全过程要素资源，纳入共同的质量管理、标准管理、供应链管理、合作研发管理等，促进协同制造和协同创新，实现质量水平整体提升。</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（十六）加强全面质量监管</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深化“放管服”改革，强化事中事后监管，严格按照法律法规从各个领域、各个环节加强对质量的全方位监管。做好新形势下加强打击侵犯知识产权和制售假冒伪劣商品工作，健全打击侵权假冒长效机制。促进行政执法与刑事司法衔接。加强跨区域和跨境执法协作。加强进口商品质</w:t>
      </w:r>
      <w:proofErr w:type="gramStart"/>
      <w:r w:rsidRPr="00EB5601">
        <w:rPr>
          <w:rFonts w:ascii="仿宋_GB2312" w:eastAsia="仿宋_GB2312" w:hAnsi="Calibri" w:hint="eastAsia"/>
          <w:sz w:val="28"/>
          <w:szCs w:val="28"/>
          <w:lang w:eastAsia="zh-CN"/>
        </w:rPr>
        <w:t>量安全</w:t>
      </w:r>
      <w:proofErr w:type="gramEnd"/>
      <w:r w:rsidRPr="00EB5601">
        <w:rPr>
          <w:rFonts w:ascii="仿宋_GB2312" w:eastAsia="仿宋_GB2312" w:hAnsi="Calibri" w:hint="eastAsia"/>
          <w:sz w:val="28"/>
          <w:szCs w:val="28"/>
          <w:lang w:eastAsia="zh-CN"/>
        </w:rPr>
        <w:t>监管，严守国门质量安全底线。开展质量问题产品专项整治和区域集中整治，严厉查处质量违法行为。健全质量违法行为记录及公布制度，加大行政处罚等政府信息公开力度。严格落实汽车等产品的修理更换退货责任规定，探索建立第三</w:t>
      </w:r>
      <w:proofErr w:type="gramStart"/>
      <w:r w:rsidRPr="00EB5601">
        <w:rPr>
          <w:rFonts w:ascii="仿宋_GB2312" w:eastAsia="仿宋_GB2312" w:hAnsi="Calibri" w:hint="eastAsia"/>
          <w:sz w:val="28"/>
          <w:szCs w:val="28"/>
          <w:lang w:eastAsia="zh-CN"/>
        </w:rPr>
        <w:t>方质量</w:t>
      </w:r>
      <w:proofErr w:type="gramEnd"/>
      <w:r w:rsidRPr="00EB5601">
        <w:rPr>
          <w:rFonts w:ascii="仿宋_GB2312" w:eastAsia="仿宋_GB2312" w:hAnsi="Calibri" w:hint="eastAsia"/>
          <w:sz w:val="28"/>
          <w:szCs w:val="28"/>
          <w:lang w:eastAsia="zh-CN"/>
        </w:rPr>
        <w:t>担保争议处理机制。完善产品伤害监测体系，提高产品安全、环保、可靠性等要求和标准。加大缺陷产品召回力度，扩大召回范围，健全缺陷产品召回行政监管和技术支撑体系，建立缺陷产品召回管理信息共享和部门协作机制。实施服务质量监测基础建设工程。建立责任明确、反应及时、处置高效的旅游市场综合监管机制，严厉打击扰乱旅游市场秩序的违法违规行为，规范旅游市场秩序，净化旅游消费环境。</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（十七）着力打造中国品牌</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培育壮大民族企业和知名品牌，引导企业提升产品和服务附加值，形成自己独有的比较优势。以产业集聚区、国家自主创新示范区、高新技术产业园区、国家新型工业化产业示范基地等为重点，开展区域品牌培育，创建质量提升示范区、知名品牌示范区。实施中国精品培育工程，加强对中华老字号、地理标志等品牌培育和保护，培育更多百年老店和民族品牌。建立和完善品牌建设、培育标准体系和评价体系，开展中国品牌价值评价活动，推动品牌评价国际标准化工作。开展“中国品牌日”活动，不断凝聚社会共识、营造良好氛围、搭建交流平台，提升中国品牌的知名度和美誉度。</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（十八）推进质量全民共治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创新质量治理模式，注重社会各方参与，健全社会监督机制，推进以法治为基础的社会多元治理，构建市场主体自治、行业自律、社会监督、政府监管的质量共治格局。强化质量社会监督和舆论监督。建立完</w:t>
      </w:r>
      <w:r w:rsidRPr="00EB5601">
        <w:rPr>
          <w:rFonts w:ascii="仿宋_GB2312" w:eastAsia="仿宋_GB2312" w:hAnsi="Calibri" w:hint="eastAsia"/>
          <w:sz w:val="28"/>
          <w:szCs w:val="28"/>
          <w:lang w:eastAsia="zh-CN"/>
        </w:rPr>
        <w:lastRenderedPageBreak/>
        <w:t>善质量信号传递反馈机制，鼓励消费者组织、行业协会、第三方机构等开展产品质量比较试验、综合评价、体验式调查，引导理性消费选择。</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四、夯实国家质量基础设施</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（十九）加快国家质量基础设施体系建设</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构建国家现代先进测量体系。紧扣国家发展重大战略和经济建设重点领域的需求，建立、改造、提升一批国家计量基准，加快建立新一代高准确度、高稳定性量子计量基准，加强军民共用计量基础设施建设。完善国家量值传递溯源体系。加快制定一批计量技术规范，研制一批新型标准物质，推进社会公用计量标准升级换代。科学规划建设计量科技基础服务、产业计量测试体系、区域计量支撑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快国家标准体系建设。大力实施标准化战略，深化标准化工作改革，建立政府主导制定的标准与市场自主制定的标准协同发展、协调配套的新型标准体系。简化国家标准制定修订程序，加强标准化技术委员会管理，免费向社会公开强制性国家标准文本，推动免费向社会公开推荐性标准文本。建立标准实施信息反馈和评估机制，及时开展标准复审和维护更新。</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完善国家合格评定体系。完善检验检测认证机构资质管理和能力认可制度，加强检验检测认证公共服务平台示范区、国家检验检测高技术服务业集聚区建设。提升战略性新兴产业检验检测认证支撑能力。建立全国统一的合格评定制度和监管体系，建立政府、行业、社会等多层次采信机制。健全进出口食品企业注册备案制度。加快建立统一的绿色产品标准、认证、标识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（二十）深化国家质量基础设施融合发展</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强国家质量基础设施的统一建设、统一管理，推进信息共享和业务协同，保持中央、省、市、县四级国家质量基础设施的系统完整，加快形成国家质量基础设施体系。开展国家质量基础设施协同服务及应用示范基地建设，助推中小企业和产业集聚区全面加强质量提升。构建统筹协调、协同高效、系统完备的国家质量基础设施军民融合发展体系，增强对经济建设和国防建设的整体支撑能力。深度参与质量基础设施国际治理，积极参加国际规则制定和国际组织活动，推动计量、标准、合格评定等国际互认和境外推广应用，加快我国质量基础设施国际化步伐。</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（二十一）提升公共技术服务能力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加快国家质检中心、国家产业计量测试中心、国家技术标准创新基地、国家检测重点实验室等公共技术服务平台建设，创新“互联网+质</w:t>
      </w:r>
      <w:r w:rsidRPr="00EB5601">
        <w:rPr>
          <w:rFonts w:ascii="仿宋_GB2312" w:eastAsia="仿宋_GB2312" w:hAnsi="Calibri" w:hint="eastAsia"/>
          <w:sz w:val="28"/>
          <w:szCs w:val="28"/>
          <w:lang w:eastAsia="zh-CN"/>
        </w:rPr>
        <w:lastRenderedPageBreak/>
        <w:t>量服务”模式，推进质量技术资源、信息资源、人才资源、设备设施向社会共享开放，开展一站式服务，为产业发展提供全生命周期的技术支持。加快培育产业计量测试、标准化服务、检验检测认证服务、品牌咨询等新兴质量服务业态，为大众创业、万众创新提供优质公共技术服务。加快与“一带一路”沿线国家和地区共建共享质量基础设施，推动互联互通。</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（二十二）健全完善技术性贸易措施体系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加强对国外重大技术性贸易措施的跟踪、</w:t>
      </w:r>
      <w:proofErr w:type="gramStart"/>
      <w:r w:rsidRPr="00EB5601">
        <w:rPr>
          <w:rFonts w:ascii="仿宋_GB2312" w:eastAsia="仿宋_GB2312" w:hAnsi="Calibri" w:hint="eastAsia"/>
          <w:sz w:val="28"/>
          <w:szCs w:val="28"/>
          <w:lang w:eastAsia="zh-CN"/>
        </w:rPr>
        <w:t>研</w:t>
      </w:r>
      <w:proofErr w:type="gramEnd"/>
      <w:r w:rsidRPr="00EB5601">
        <w:rPr>
          <w:rFonts w:ascii="仿宋_GB2312" w:eastAsia="仿宋_GB2312" w:hAnsi="Calibri" w:hint="eastAsia"/>
          <w:sz w:val="28"/>
          <w:szCs w:val="28"/>
          <w:lang w:eastAsia="zh-CN"/>
        </w:rPr>
        <w:t>判、预警、评议和应对，妥善化解贸易摩擦，帮助企业规避风险，切实维护企业合法权益。加强技术性贸易措施信息服务，建设一批研究评议基地，建立统一的国家技术性贸易措施公共信息和技术服务平台。利用技术性贸易措施，倒</w:t>
      </w:r>
      <w:proofErr w:type="gramStart"/>
      <w:r w:rsidRPr="00EB5601">
        <w:rPr>
          <w:rFonts w:ascii="仿宋_GB2312" w:eastAsia="仿宋_GB2312" w:hAnsi="Calibri" w:hint="eastAsia"/>
          <w:sz w:val="28"/>
          <w:szCs w:val="28"/>
          <w:lang w:eastAsia="zh-CN"/>
        </w:rPr>
        <w:t>逼企业</w:t>
      </w:r>
      <w:proofErr w:type="gramEnd"/>
      <w:r w:rsidRPr="00EB5601">
        <w:rPr>
          <w:rFonts w:ascii="仿宋_GB2312" w:eastAsia="仿宋_GB2312" w:hAnsi="Calibri" w:hint="eastAsia"/>
          <w:sz w:val="28"/>
          <w:szCs w:val="28"/>
          <w:lang w:eastAsia="zh-CN"/>
        </w:rPr>
        <w:t>按照更高技术标准提升产品质量和产业层次，不断提高国际市场竞争力。建立贸易争端预警机制，积极主导、参与技术性贸易措施相关国际规则和标准的制定。</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五、改革完善质量发展政策和制度</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（二十三）加强质量制度建设</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促发展和保底线并重，加强质量促进的立法研究，强化对质量创新的鼓励、引导、保护。研究修订产品质量法，建立商品质量惩罚性赔偿制度。研究服务业质量管理、产品质量担保、缺陷产品召回等领域立法工作。改革工业产品生产许可证制度，全面清理工业产品生产许可证，加快向国际通行的产品认证制度转变。建立完善产品质量安全事故强制报告制度、产品质量安全风险监控及风险调查制度。建立健全产品损害赔偿、产品质量安全责任保险和社会帮扶并行发展的多元救济机制。加快推进质量诚信体系建设，完善质量守信联合激励和失信联合惩戒制度。</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（二十四）加大财政金融扶持力度</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完善质量发展经费多元筹集和保障机制，鼓励和引导更多资金投向质量攻关、质量创新、质量治理、质量基础设施建设。国家科技计划持续支持国家质量基础的共性技术研究和应用重点研发任务。实施好首台（套）重大技术装备保险补偿机制。构建质量增信融资体系，探索以质量综合竞争力为核心的质量增信融资制度，将质量水平、标准水平、品牌价值等纳入企业信用评价指标和贷款发放参考因素。加大产品质量保险推广力度，支持企业运用保险手段促进产品质量提升和新产品推广应用。</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lastRenderedPageBreak/>
        <w:t xml:space="preserve">    推动形成优质优价的政府采购机制。鼓励政府部门向社会力量购买优质服务。加强政府采购需求确定和采购活动组织管理，将质量、服务、安全等要求贯彻到采购文件制定、评审活动、采购合同签订全过程，形成保障质量和安全的政府采购机制。严格采购项目履约验收，切实把好产品和服务质量关。加强联合惩戒，依法限制严重质量违法失信企业参与政府采购活动。建立军民融合采购制度，吸纳扶持优质民口企业进入军事供应链体系，拓宽企业质量发展空间。</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（二十五）健全质量人才教育培养体系</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将质量教育纳入全民教育体系。加强中小学质量教育，开展质量主题实践活动。推进高等教育人才培养质量，加强质量相关学科、专业和课程建设。加强职业教育技术技能人才培养质量，推动企业和职业院校成为质量人才培养的主体，推广现代学徒制和企业新型学徒制。推动建立高等学校、科研院所、行业协会和企业共同参与的质量教育网络。实施企业质量素质提升工程，研究建立质量工程技术人员评价制度，全面提高企业经营管理者、一线员工的质量意识和水平。加强人才梯队建设，实施青年职业能力提升计划，完善技术技能人才培养培训工作体系，培育众多“中国工匠”。发挥各级工会组织和共青团组织作用，开展劳动和技能竞赛、青年质量提升示范岗创建、青年质量控制小组实践等活动。</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（二十六）健全质量激励制度</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完善国家质量激励政策，继续开展国家质量奖评选表彰，树立质量标杆，弘扬质量先进。加大对政府质量奖获奖企业在金融、信贷、项目投资等方面的支持力度。建立政府质量奖获奖企业和个人先进质量管理经验的长效宣传推广机制，形成中国特色质量管理模式和体系。研究制定技术技能人才激励办法，探索建立企业首席技师制度，降低职业技能型人才落户门槛。</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六、切实加强组织领导</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（二十七）实施质量强国战略</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坚持以提高发展质量和效益为中心，加快建设质量强国。研究编制质量强国战略纲要，明确质量发展目标任务，统筹各方资源，推动中国制造向中国创造转变、中国速度向中国质量转变、中国产品向中国品牌转变。持续开展质量强省、质量强市、质量强县示范活动，走出一条中国特色质量发展道路。</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（二十八）加强党对质量工作领导</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健全质量工作体制机制，完善研究质量强国战略、分析质量发展形</w:t>
      </w:r>
      <w:r w:rsidRPr="00EB5601">
        <w:rPr>
          <w:rFonts w:ascii="仿宋_GB2312" w:eastAsia="仿宋_GB2312" w:hAnsi="Calibri" w:hint="eastAsia"/>
          <w:sz w:val="28"/>
          <w:szCs w:val="28"/>
          <w:lang w:eastAsia="zh-CN"/>
        </w:rPr>
        <w:lastRenderedPageBreak/>
        <w:t>势、决定质量方针政策的工作机制，建立“党委领导、政府主导、部门联合、企业主责、社会参与”的质量工作格局。加强对质量发展的统筹规划和组织领导，建立健全领导体制和协调机制，统筹质量发展规划制定、质量强国建设、质量品牌发展、质量基础建设。地方各级党委和政府要将质量工作摆到重要议事日程，加强质量管理和队伍能力建设，认真落实质量工作责任制。强化市、县政府质量监管职责，构建统一权威的质量工作体制机制。</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（二十九）狠抓督察考核</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探索建立中央质量督察工作机制，强化政府质量工作考核，将质量工作考核结果作为各级党委和政府领导班子及有关领导干部综合考核评价的重要内容。以全要素生产率、质量竞争力指数、公共服务质量满意度等为重点，探索构建符合创新、协调、绿色、开放、共享发展理念的新型质量统计评价体系。健全质量统计分析制度，定期发布质量状况分析报告。</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（三十）加强宣传动员</w:t>
      </w:r>
    </w:p>
    <w:p w:rsidR="002843FF" w:rsidRPr="00EB5601" w:rsidRDefault="002843FF" w:rsidP="00530508">
      <w:pPr>
        <w:spacing w:line="410" w:lineRule="exact"/>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 xml:space="preserve">    大力宣传党和国家质量工作方针政策，深入报道我国提升质量的丰富实践、重大成就、先进典型，讲好中国质量故事，推介中国质量品牌，塑造中国质量形象。将质量文化作为社会主义核心价值观教育的重要内容，加强</w:t>
      </w:r>
      <w:proofErr w:type="gramStart"/>
      <w:r w:rsidRPr="00EB5601">
        <w:rPr>
          <w:rFonts w:ascii="仿宋_GB2312" w:eastAsia="仿宋_GB2312" w:hAnsi="Calibri" w:hint="eastAsia"/>
          <w:sz w:val="28"/>
          <w:szCs w:val="28"/>
          <w:lang w:eastAsia="zh-CN"/>
        </w:rPr>
        <w:t>质量公益</w:t>
      </w:r>
      <w:proofErr w:type="gramEnd"/>
      <w:r w:rsidRPr="00EB5601">
        <w:rPr>
          <w:rFonts w:ascii="仿宋_GB2312" w:eastAsia="仿宋_GB2312" w:hAnsi="Calibri" w:hint="eastAsia"/>
          <w:sz w:val="28"/>
          <w:szCs w:val="28"/>
          <w:lang w:eastAsia="zh-CN"/>
        </w:rPr>
        <w:t>宣传，提高全社会质量、诚信、责任意识，丰富质量文化内涵，促进质量文化传承发展。把质量发展纳入党校、行政学院和各类干部培训院校教学计划，让质量第一成为各级党委和政府的根本理念，成为领导干部工作责任，成为全社会、全民族的价值追求和时代精神。</w:t>
      </w:r>
    </w:p>
    <w:p w:rsidR="002843FF" w:rsidRDefault="002843FF" w:rsidP="00530508">
      <w:pPr>
        <w:spacing w:line="410" w:lineRule="exact"/>
        <w:ind w:firstLineChars="200" w:firstLine="560"/>
        <w:rPr>
          <w:rFonts w:ascii="仿宋_GB2312" w:eastAsia="仿宋_GB2312" w:hAnsi="Calibri"/>
          <w:sz w:val="28"/>
          <w:szCs w:val="28"/>
          <w:lang w:eastAsia="zh-CN"/>
        </w:rPr>
      </w:pPr>
      <w:r w:rsidRPr="00EB5601">
        <w:rPr>
          <w:rFonts w:ascii="仿宋_GB2312" w:eastAsia="仿宋_GB2312" w:hAnsi="Calibri" w:hint="eastAsia"/>
          <w:sz w:val="28"/>
          <w:szCs w:val="28"/>
          <w:lang w:eastAsia="zh-CN"/>
        </w:rPr>
        <w:t>各地区各部门要认真落实本意见精神，结合实际研究制定实施方案，抓紧出台推动质量提升的具体政策措施，明确责任分工和时间进度要求，确保各项工作举措和要求落实到位。要组织相关行业和领域，持续深入开展质量提升行动，切实提升质量总体水平。</w:t>
      </w:r>
    </w:p>
    <w:p w:rsidR="00CA726F" w:rsidRDefault="00CA726F" w:rsidP="00CA726F">
      <w:pPr>
        <w:spacing w:line="410" w:lineRule="exact"/>
        <w:ind w:firstLineChars="200" w:firstLine="560"/>
        <w:rPr>
          <w:rFonts w:ascii="仿宋_GB2312" w:eastAsia="仿宋_GB2312" w:hAnsi="Calibri"/>
          <w:sz w:val="28"/>
          <w:szCs w:val="28"/>
          <w:lang w:eastAsia="zh-CN"/>
        </w:rPr>
      </w:pPr>
    </w:p>
    <w:p w:rsidR="00CA726F" w:rsidRDefault="00CA726F" w:rsidP="00CA726F">
      <w:pPr>
        <w:spacing w:line="410" w:lineRule="exact"/>
        <w:ind w:firstLineChars="200" w:firstLine="560"/>
        <w:rPr>
          <w:rFonts w:ascii="仿宋_GB2312" w:eastAsia="仿宋_GB2312" w:hAnsi="Calibri"/>
          <w:sz w:val="28"/>
          <w:szCs w:val="28"/>
          <w:lang w:eastAsia="zh-CN"/>
        </w:rPr>
      </w:pPr>
    </w:p>
    <w:p w:rsidR="00530508" w:rsidRDefault="00530508">
      <w:pPr>
        <w:rPr>
          <w:rFonts w:ascii="仿宋_GB2312" w:eastAsia="仿宋_GB2312" w:hAnsi="Calibri"/>
          <w:sz w:val="28"/>
          <w:szCs w:val="28"/>
          <w:lang w:eastAsia="zh-CN"/>
        </w:rPr>
      </w:pPr>
      <w:r>
        <w:rPr>
          <w:rFonts w:ascii="仿宋_GB2312" w:eastAsia="仿宋_GB2312" w:hAnsi="Calibri"/>
          <w:sz w:val="28"/>
          <w:szCs w:val="28"/>
          <w:lang w:eastAsia="zh-CN"/>
        </w:rPr>
        <w:br w:type="page"/>
      </w:r>
    </w:p>
    <w:p w:rsidR="00CA726F" w:rsidRDefault="00CA726F" w:rsidP="00CA726F">
      <w:pPr>
        <w:spacing w:line="410" w:lineRule="exact"/>
        <w:ind w:firstLineChars="200" w:firstLine="560"/>
        <w:rPr>
          <w:rFonts w:ascii="仿宋_GB2312" w:eastAsia="仿宋_GB2312" w:hAnsi="Calibri"/>
          <w:sz w:val="28"/>
          <w:szCs w:val="28"/>
          <w:lang w:eastAsia="zh-CN"/>
        </w:rPr>
      </w:pPr>
    </w:p>
    <w:p w:rsidR="002843FF" w:rsidRDefault="002843FF" w:rsidP="002843FF">
      <w:pPr>
        <w:pStyle w:val="3"/>
        <w:spacing w:line="520" w:lineRule="exact"/>
        <w:rPr>
          <w:lang w:eastAsia="zh-CN"/>
        </w:rPr>
      </w:pPr>
      <w:r>
        <w:rPr>
          <w:rFonts w:hint="eastAsia"/>
          <w:lang w:eastAsia="zh-CN"/>
        </w:rPr>
        <w:t>【公示公告】</w:t>
      </w:r>
    </w:p>
    <w:p w:rsidR="003D6A99" w:rsidRPr="002843FF" w:rsidRDefault="00182864">
      <w:pPr>
        <w:spacing w:line="512" w:lineRule="exact"/>
        <w:ind w:left="3702" w:right="3842"/>
        <w:jc w:val="center"/>
        <w:rPr>
          <w:rFonts w:ascii="仿宋_GB2312" w:eastAsia="仿宋_GB2312" w:hAnsi="Calibri"/>
          <w:b/>
          <w:sz w:val="32"/>
          <w:szCs w:val="32"/>
          <w:lang w:eastAsia="zh-CN"/>
        </w:rPr>
      </w:pPr>
      <w:r w:rsidRPr="002843FF">
        <w:rPr>
          <w:rFonts w:ascii="仿宋_GB2312" w:eastAsia="仿宋_GB2312" w:hAnsi="Calibri"/>
          <w:b/>
          <w:sz w:val="32"/>
          <w:szCs w:val="32"/>
          <w:lang w:eastAsia="zh-CN"/>
        </w:rPr>
        <w:t>通知</w:t>
      </w:r>
    </w:p>
    <w:p w:rsidR="003D6A99" w:rsidRPr="002843FF" w:rsidRDefault="00182864" w:rsidP="002843FF">
      <w:pPr>
        <w:pStyle w:val="1"/>
        <w:spacing w:before="8" w:line="440" w:lineRule="exact"/>
        <w:rPr>
          <w:rFonts w:ascii="仿宋_GB2312" w:eastAsia="仿宋_GB2312" w:hAnsi="Calibri"/>
          <w:sz w:val="28"/>
          <w:szCs w:val="28"/>
          <w:lang w:eastAsia="zh-CN"/>
        </w:rPr>
      </w:pPr>
      <w:r w:rsidRPr="002843FF">
        <w:rPr>
          <w:rFonts w:ascii="仿宋_GB2312" w:eastAsia="仿宋_GB2312" w:hAnsi="Calibri"/>
          <w:sz w:val="28"/>
          <w:szCs w:val="28"/>
          <w:lang w:eastAsia="zh-CN"/>
        </w:rPr>
        <w:t>各有关单位：</w:t>
      </w:r>
    </w:p>
    <w:p w:rsidR="003D6A99" w:rsidRPr="002843FF" w:rsidRDefault="00182864" w:rsidP="002843FF">
      <w:pPr>
        <w:spacing w:before="231" w:line="440" w:lineRule="exact"/>
        <w:ind w:left="120" w:right="257" w:firstLine="599"/>
        <w:jc w:val="both"/>
        <w:rPr>
          <w:rFonts w:ascii="仿宋_GB2312" w:eastAsia="仿宋_GB2312" w:hAnsi="Calibri"/>
          <w:sz w:val="28"/>
          <w:szCs w:val="28"/>
          <w:lang w:eastAsia="zh-CN"/>
        </w:rPr>
      </w:pPr>
      <w:r w:rsidRPr="002843FF">
        <w:rPr>
          <w:rFonts w:ascii="仿宋_GB2312" w:eastAsia="仿宋_GB2312" w:hAnsi="Calibri"/>
          <w:sz w:val="28"/>
          <w:szCs w:val="28"/>
          <w:lang w:eastAsia="zh-CN"/>
        </w:rPr>
        <w:t>为推进本市装配式建筑健康发展，上海市建设协会与协会骨干企业建立了</w:t>
      </w:r>
      <w:r w:rsidRPr="002843FF">
        <w:rPr>
          <w:rFonts w:ascii="仿宋_GB2312" w:eastAsia="仿宋_GB2312" w:hAnsi="Calibri"/>
          <w:sz w:val="28"/>
          <w:szCs w:val="28"/>
          <w:lang w:eastAsia="zh-CN"/>
        </w:rPr>
        <w:t>“</w:t>
      </w:r>
      <w:r w:rsidRPr="002843FF">
        <w:rPr>
          <w:rFonts w:ascii="仿宋_GB2312" w:eastAsia="仿宋_GB2312" w:hAnsi="Calibri"/>
          <w:sz w:val="28"/>
          <w:szCs w:val="28"/>
          <w:lang w:eastAsia="zh-CN"/>
        </w:rPr>
        <w:t>上海市装配式建筑（混凝土）施工技术实训基地</w:t>
      </w:r>
      <w:r w:rsidRPr="002843FF">
        <w:rPr>
          <w:rFonts w:ascii="仿宋_GB2312" w:eastAsia="仿宋_GB2312" w:hAnsi="Calibri"/>
          <w:sz w:val="28"/>
          <w:szCs w:val="28"/>
          <w:lang w:eastAsia="zh-CN"/>
        </w:rPr>
        <w:t>”</w:t>
      </w:r>
      <w:r w:rsidRPr="002843FF">
        <w:rPr>
          <w:rFonts w:ascii="仿宋_GB2312" w:eastAsia="仿宋_GB2312" w:hAnsi="Calibri"/>
          <w:sz w:val="28"/>
          <w:szCs w:val="28"/>
          <w:lang w:eastAsia="zh-CN"/>
        </w:rPr>
        <w:t>，旨在切实提高本市装配式建筑施工管理人员水平，培养一批专业知识丰富、实干能力强、操作规范化的产业工人。</w:t>
      </w:r>
    </w:p>
    <w:p w:rsidR="003D6A99" w:rsidRPr="002843FF" w:rsidRDefault="00182864" w:rsidP="002843FF">
      <w:pPr>
        <w:spacing w:before="55" w:line="440" w:lineRule="exact"/>
        <w:ind w:left="120" w:right="108" w:firstLine="451"/>
        <w:rPr>
          <w:rFonts w:ascii="仿宋_GB2312" w:eastAsia="仿宋_GB2312" w:hAnsi="Calibri"/>
          <w:sz w:val="28"/>
          <w:szCs w:val="28"/>
          <w:lang w:eastAsia="zh-CN"/>
        </w:rPr>
      </w:pPr>
      <w:r w:rsidRPr="002843FF">
        <w:rPr>
          <w:rFonts w:ascii="仿宋_GB2312" w:eastAsia="仿宋_GB2312" w:hAnsi="Calibri"/>
          <w:sz w:val="28"/>
          <w:szCs w:val="28"/>
          <w:lang w:eastAsia="zh-CN"/>
        </w:rPr>
        <w:t>基地将于10月中旬开班，望各相关单位努力提升业务水平，为本市装配式建筑健康发展发挥积极作用。培训内容详见</w:t>
      </w:r>
      <w:r w:rsidRPr="002843FF">
        <w:rPr>
          <w:rFonts w:ascii="仿宋_GB2312" w:eastAsia="仿宋_GB2312" w:hAnsi="Calibri"/>
          <w:sz w:val="28"/>
          <w:szCs w:val="28"/>
          <w:lang w:eastAsia="zh-CN"/>
        </w:rPr>
        <w:t>“</w:t>
      </w:r>
      <w:r w:rsidRPr="002843FF">
        <w:rPr>
          <w:rFonts w:ascii="仿宋_GB2312" w:eastAsia="仿宋_GB2312" w:hAnsi="Calibri"/>
          <w:sz w:val="28"/>
          <w:szCs w:val="28"/>
          <w:lang w:eastAsia="zh-CN"/>
        </w:rPr>
        <w:t>招生简章</w:t>
      </w:r>
      <w:r w:rsidRPr="002843FF">
        <w:rPr>
          <w:rFonts w:ascii="仿宋_GB2312" w:eastAsia="仿宋_GB2312" w:hAnsi="Calibri"/>
          <w:sz w:val="28"/>
          <w:szCs w:val="28"/>
          <w:lang w:eastAsia="zh-CN"/>
        </w:rPr>
        <w:t>”</w:t>
      </w:r>
      <w:r w:rsidRPr="002843FF">
        <w:rPr>
          <w:rFonts w:ascii="仿宋_GB2312" w:eastAsia="仿宋_GB2312" w:hAnsi="Calibri"/>
          <w:sz w:val="28"/>
          <w:szCs w:val="28"/>
          <w:lang w:eastAsia="zh-CN"/>
        </w:rPr>
        <w:t>。</w:t>
      </w:r>
    </w:p>
    <w:p w:rsidR="003D6A99" w:rsidRPr="002843FF" w:rsidRDefault="00182864" w:rsidP="002843FF">
      <w:pPr>
        <w:spacing w:before="54" w:line="440" w:lineRule="exact"/>
        <w:ind w:left="2071" w:right="2861" w:hanging="1500"/>
        <w:rPr>
          <w:rFonts w:ascii="仿宋_GB2312" w:eastAsia="仿宋_GB2312" w:hAnsi="Calibri"/>
          <w:sz w:val="28"/>
          <w:szCs w:val="28"/>
          <w:lang w:eastAsia="zh-CN"/>
        </w:rPr>
      </w:pPr>
      <w:r w:rsidRPr="002843FF">
        <w:rPr>
          <w:rFonts w:ascii="仿宋_GB2312" w:eastAsia="仿宋_GB2312" w:hAnsi="Calibri"/>
          <w:noProof/>
          <w:sz w:val="28"/>
          <w:szCs w:val="28"/>
          <w:lang w:eastAsia="zh-CN"/>
        </w:rPr>
        <w:drawing>
          <wp:anchor distT="0" distB="0" distL="0" distR="0" simplePos="0" relativeHeight="268428935" behindDoc="1" locked="0" layoutInCell="1" allowOverlap="1">
            <wp:simplePos x="0" y="0"/>
            <wp:positionH relativeFrom="page">
              <wp:posOffset>4638675</wp:posOffset>
            </wp:positionH>
            <wp:positionV relativeFrom="paragraph">
              <wp:posOffset>882516</wp:posOffset>
            </wp:positionV>
            <wp:extent cx="1676400" cy="1695450"/>
            <wp:effectExtent l="0" t="0" r="0" b="0"/>
            <wp:wrapNone/>
            <wp:docPr id="1" name="image1.png" descr="I:\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76400" cy="1695450"/>
                    </a:xfrm>
                    <a:prstGeom prst="rect">
                      <a:avLst/>
                    </a:prstGeom>
                  </pic:spPr>
                </pic:pic>
              </a:graphicData>
            </a:graphic>
          </wp:anchor>
        </w:drawing>
      </w:r>
      <w:r w:rsidRPr="002843FF">
        <w:rPr>
          <w:rFonts w:ascii="仿宋_GB2312" w:eastAsia="仿宋_GB2312" w:hAnsi="Calibri"/>
          <w:sz w:val="28"/>
          <w:szCs w:val="28"/>
          <w:lang w:eastAsia="zh-CN"/>
        </w:rPr>
        <w:t>咨询电话：陈</w:t>
      </w:r>
      <w:proofErr w:type="gramStart"/>
      <w:r w:rsidRPr="002843FF">
        <w:rPr>
          <w:rFonts w:ascii="仿宋_GB2312" w:eastAsia="仿宋_GB2312" w:hAnsi="Calibri"/>
          <w:sz w:val="28"/>
          <w:szCs w:val="28"/>
          <w:lang w:eastAsia="zh-CN"/>
        </w:rPr>
        <w:t>一</w:t>
      </w:r>
      <w:proofErr w:type="gramEnd"/>
      <w:r w:rsidRPr="002843FF">
        <w:rPr>
          <w:rFonts w:ascii="仿宋_GB2312" w:eastAsia="仿宋_GB2312" w:hAnsi="Calibri"/>
          <w:sz w:val="28"/>
          <w:szCs w:val="28"/>
          <w:lang w:eastAsia="zh-CN"/>
        </w:rPr>
        <w:t>凡（协会）13482609701 丁安磊（基地）15221007364</w:t>
      </w:r>
    </w:p>
    <w:p w:rsidR="003D6A99" w:rsidRDefault="003D6A99" w:rsidP="002843FF">
      <w:pPr>
        <w:pStyle w:val="a3"/>
        <w:spacing w:line="440" w:lineRule="exact"/>
        <w:ind w:left="0"/>
        <w:rPr>
          <w:sz w:val="30"/>
          <w:lang w:eastAsia="zh-CN"/>
        </w:rPr>
      </w:pPr>
    </w:p>
    <w:p w:rsidR="003D6A99" w:rsidRDefault="003D6A99" w:rsidP="002843FF">
      <w:pPr>
        <w:pStyle w:val="a3"/>
        <w:spacing w:before="10" w:line="440" w:lineRule="exact"/>
        <w:ind w:left="0"/>
        <w:rPr>
          <w:sz w:val="21"/>
          <w:lang w:eastAsia="zh-CN"/>
        </w:rPr>
      </w:pPr>
    </w:p>
    <w:p w:rsidR="003D6A99" w:rsidRPr="002843FF" w:rsidRDefault="00182864" w:rsidP="002843FF">
      <w:pPr>
        <w:spacing w:before="1" w:line="440" w:lineRule="exact"/>
        <w:ind w:left="3927" w:right="256" w:firstLine="2400"/>
        <w:jc w:val="right"/>
        <w:rPr>
          <w:rFonts w:ascii="仿宋_GB2312" w:eastAsia="仿宋_GB2312" w:hAnsi="Calibri"/>
          <w:sz w:val="28"/>
          <w:szCs w:val="28"/>
          <w:lang w:eastAsia="zh-CN"/>
        </w:rPr>
      </w:pPr>
      <w:r w:rsidRPr="002843FF">
        <w:rPr>
          <w:rFonts w:ascii="仿宋_GB2312" w:eastAsia="仿宋_GB2312" w:hAnsi="Calibri"/>
          <w:sz w:val="28"/>
          <w:szCs w:val="28"/>
          <w:lang w:eastAsia="zh-CN"/>
        </w:rPr>
        <w:t>上海市建设协会建筑工业化与住宅产业化促进中心</w:t>
      </w:r>
    </w:p>
    <w:p w:rsidR="003D6A99" w:rsidRPr="002843FF" w:rsidRDefault="00182864" w:rsidP="002843FF">
      <w:pPr>
        <w:spacing w:before="54" w:line="440" w:lineRule="exact"/>
        <w:ind w:right="253"/>
        <w:jc w:val="right"/>
        <w:rPr>
          <w:rFonts w:ascii="仿宋_GB2312" w:eastAsia="仿宋_GB2312" w:hAnsi="Calibri"/>
          <w:sz w:val="28"/>
          <w:szCs w:val="28"/>
          <w:lang w:eastAsia="zh-CN"/>
        </w:rPr>
      </w:pPr>
      <w:r w:rsidRPr="002843FF">
        <w:rPr>
          <w:rFonts w:ascii="仿宋_GB2312" w:eastAsia="仿宋_GB2312" w:hAnsi="Calibri"/>
          <w:sz w:val="28"/>
          <w:szCs w:val="28"/>
          <w:lang w:eastAsia="zh-CN"/>
        </w:rPr>
        <w:t>2017年9月29日</w:t>
      </w:r>
    </w:p>
    <w:p w:rsidR="003D6A99" w:rsidRDefault="003D6A99">
      <w:pPr>
        <w:jc w:val="right"/>
        <w:rPr>
          <w:sz w:val="30"/>
          <w:lang w:eastAsia="zh-CN"/>
        </w:rPr>
        <w:sectPr w:rsidR="003D6A99" w:rsidSect="00CA726F">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8" w:right="1542" w:bottom="1418" w:left="1678" w:header="720" w:footer="720" w:gutter="0"/>
          <w:cols w:space="720"/>
        </w:sectPr>
      </w:pPr>
    </w:p>
    <w:p w:rsidR="003D6A99" w:rsidRDefault="00182864">
      <w:pPr>
        <w:spacing w:line="432" w:lineRule="exact"/>
        <w:ind w:left="1541"/>
        <w:rPr>
          <w:b/>
          <w:sz w:val="36"/>
          <w:lang w:eastAsia="zh-CN"/>
        </w:rPr>
      </w:pPr>
      <w:r>
        <w:rPr>
          <w:b/>
          <w:w w:val="95"/>
          <w:sz w:val="36"/>
          <w:lang w:eastAsia="zh-CN"/>
        </w:rPr>
        <w:lastRenderedPageBreak/>
        <w:t>装配式建筑专项施工技术实训基地招生简章</w:t>
      </w:r>
    </w:p>
    <w:p w:rsidR="003D6A99" w:rsidRDefault="00182864">
      <w:pPr>
        <w:pStyle w:val="a3"/>
        <w:spacing w:before="116" w:line="273" w:lineRule="auto"/>
        <w:ind w:right="197" w:firstLine="480"/>
        <w:jc w:val="both"/>
        <w:rPr>
          <w:lang w:eastAsia="zh-CN"/>
        </w:rPr>
      </w:pPr>
      <w:r>
        <w:rPr>
          <w:spacing w:val="-5"/>
          <w:lang w:eastAsia="zh-CN"/>
        </w:rPr>
        <w:t>为了更好的推进预制装配式建筑技术发展与应用，培养装配式专项施工技术管理与实操专</w:t>
      </w:r>
      <w:r>
        <w:rPr>
          <w:spacing w:val="-11"/>
          <w:lang w:eastAsia="zh-CN"/>
        </w:rPr>
        <w:t>业人才队伍，在上海市建设协会大力支持与协助下，由上海兴邦建筑技术有限公司与上海交通</w:t>
      </w:r>
      <w:r>
        <w:rPr>
          <w:spacing w:val="-15"/>
          <w:lang w:eastAsia="zh-CN"/>
        </w:rPr>
        <w:t>建设总承包有限公司联合成立的“上海市装配式建筑专项施工技术实训基地”正式落成并开始</w:t>
      </w:r>
      <w:r>
        <w:rPr>
          <w:spacing w:val="-23"/>
          <w:lang w:eastAsia="zh-CN"/>
        </w:rPr>
        <w:t>招生，将于</w:t>
      </w:r>
      <w:r>
        <w:rPr>
          <w:lang w:eastAsia="zh-CN"/>
        </w:rPr>
        <w:t>2017</w:t>
      </w:r>
      <w:r>
        <w:rPr>
          <w:spacing w:val="-24"/>
          <w:lang w:eastAsia="zh-CN"/>
        </w:rPr>
        <w:t>年金秋</w:t>
      </w:r>
      <w:r>
        <w:rPr>
          <w:lang w:eastAsia="zh-CN"/>
        </w:rPr>
        <w:t>10</w:t>
      </w:r>
      <w:r>
        <w:rPr>
          <w:spacing w:val="-8"/>
          <w:lang w:eastAsia="zh-CN"/>
        </w:rPr>
        <w:t>月开设第一期实训班，诚邀预制装配式建筑各界人士积极参与！</w:t>
      </w:r>
    </w:p>
    <w:p w:rsidR="003D6A99" w:rsidRDefault="00182864">
      <w:pPr>
        <w:pStyle w:val="a3"/>
        <w:spacing w:before="10" w:line="273" w:lineRule="auto"/>
        <w:ind w:right="197" w:firstLine="480"/>
        <w:jc w:val="both"/>
        <w:rPr>
          <w:lang w:eastAsia="zh-CN"/>
        </w:rPr>
      </w:pPr>
      <w:r>
        <w:rPr>
          <w:spacing w:val="-6"/>
          <w:lang w:eastAsia="zh-CN"/>
        </w:rPr>
        <w:t>实训基地分为材料样板展示区、工法操练实训区。其中材料样板展示区分门别类展示了预</w:t>
      </w:r>
      <w:r>
        <w:rPr>
          <w:spacing w:val="-9"/>
          <w:lang w:eastAsia="zh-CN"/>
        </w:rPr>
        <w:t>制装配式建筑建设所用到的各类材料以及安装施工所用到的各种工器具；工法操练</w:t>
      </w:r>
      <w:proofErr w:type="gramStart"/>
      <w:r>
        <w:rPr>
          <w:spacing w:val="-9"/>
          <w:lang w:eastAsia="zh-CN"/>
        </w:rPr>
        <w:t>实训区按照</w:t>
      </w:r>
      <w:proofErr w:type="gramEnd"/>
    </w:p>
    <w:p w:rsidR="003D6A99" w:rsidRDefault="00182864">
      <w:pPr>
        <w:pStyle w:val="a3"/>
        <w:spacing w:before="10" w:line="273" w:lineRule="auto"/>
        <w:ind w:right="197"/>
        <w:jc w:val="both"/>
        <w:rPr>
          <w:lang w:eastAsia="zh-CN"/>
        </w:rPr>
      </w:pPr>
      <w:r>
        <w:rPr>
          <w:lang w:eastAsia="zh-CN"/>
        </w:rPr>
        <w:t>1:1</w:t>
      </w:r>
      <w:r>
        <w:rPr>
          <w:spacing w:val="-10"/>
          <w:lang w:eastAsia="zh-CN"/>
        </w:rPr>
        <w:t>实物搭建两栋可反复装拆预制混凝土构件的工法楼。培训方式以课堂理论讲解与实际操作</w:t>
      </w:r>
      <w:r>
        <w:rPr>
          <w:spacing w:val="-13"/>
          <w:lang w:eastAsia="zh-CN"/>
        </w:rPr>
        <w:t>相结合的形式，设置简单明了、通俗易懂的课程内容，目标立足于培养专业知识丰富、实干能力强、操作规范化的一流职业化产业工人。</w:t>
      </w:r>
    </w:p>
    <w:p w:rsidR="003D6A99" w:rsidRDefault="00182864">
      <w:pPr>
        <w:pStyle w:val="2"/>
        <w:spacing w:before="110"/>
        <w:jc w:val="both"/>
        <w:rPr>
          <w:lang w:eastAsia="zh-CN"/>
        </w:rPr>
      </w:pPr>
      <w:r>
        <w:rPr>
          <w:noProof/>
          <w:lang w:eastAsia="zh-CN"/>
        </w:rPr>
        <w:drawing>
          <wp:anchor distT="0" distB="0" distL="0" distR="0" simplePos="0" relativeHeight="268428959" behindDoc="1" locked="0" layoutInCell="1" allowOverlap="1">
            <wp:simplePos x="0" y="0"/>
            <wp:positionH relativeFrom="page">
              <wp:posOffset>685800</wp:posOffset>
            </wp:positionH>
            <wp:positionV relativeFrom="paragraph">
              <wp:posOffset>498498</wp:posOffset>
            </wp:positionV>
            <wp:extent cx="2191512" cy="5760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191512" cy="576072"/>
                    </a:xfrm>
                    <a:prstGeom prst="rect">
                      <a:avLst/>
                    </a:prstGeom>
                  </pic:spPr>
                </pic:pic>
              </a:graphicData>
            </a:graphic>
          </wp:anchor>
        </w:drawing>
      </w:r>
      <w:r>
        <w:rPr>
          <w:lang w:eastAsia="zh-CN"/>
        </w:rPr>
        <w:t>一、组织单位</w:t>
      </w:r>
    </w:p>
    <w:p w:rsidR="003D6A99" w:rsidRDefault="003D6A99">
      <w:pPr>
        <w:pStyle w:val="a3"/>
        <w:ind w:left="0"/>
        <w:rPr>
          <w:b/>
          <w:sz w:val="28"/>
          <w:lang w:eastAsia="zh-CN"/>
        </w:rPr>
      </w:pPr>
    </w:p>
    <w:p w:rsidR="003D6A99" w:rsidRDefault="003D6A99">
      <w:pPr>
        <w:pStyle w:val="a3"/>
        <w:ind w:left="0"/>
        <w:rPr>
          <w:b/>
          <w:sz w:val="28"/>
          <w:lang w:eastAsia="zh-CN"/>
        </w:rPr>
      </w:pPr>
    </w:p>
    <w:p w:rsidR="003D6A99" w:rsidRDefault="00182864">
      <w:pPr>
        <w:pStyle w:val="a3"/>
        <w:spacing w:before="202"/>
        <w:ind w:firstLine="3451"/>
        <w:rPr>
          <w:lang w:eastAsia="zh-CN"/>
        </w:rPr>
      </w:pPr>
      <w:r>
        <w:rPr>
          <w:lang w:eastAsia="zh-CN"/>
        </w:rPr>
        <w:t>上海市建设协会成立于 1993 年，是由在上海市范围内从事建</w:t>
      </w:r>
    </w:p>
    <w:p w:rsidR="003D6A99" w:rsidRDefault="00182864">
      <w:pPr>
        <w:pStyle w:val="a3"/>
        <w:spacing w:before="155" w:line="273" w:lineRule="auto"/>
        <w:ind w:right="194"/>
        <w:jc w:val="both"/>
        <w:rPr>
          <w:lang w:eastAsia="zh-CN"/>
        </w:rPr>
      </w:pPr>
      <w:r>
        <w:rPr>
          <w:noProof/>
          <w:lang w:eastAsia="zh-CN"/>
        </w:rPr>
        <w:drawing>
          <wp:anchor distT="0" distB="0" distL="0" distR="0" simplePos="0" relativeHeight="268428983" behindDoc="1" locked="0" layoutInCell="1" allowOverlap="1">
            <wp:simplePos x="0" y="0"/>
            <wp:positionH relativeFrom="page">
              <wp:posOffset>685800</wp:posOffset>
            </wp:positionH>
            <wp:positionV relativeFrom="paragraph">
              <wp:posOffset>1087195</wp:posOffset>
            </wp:positionV>
            <wp:extent cx="1768602" cy="61188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768602" cy="611886"/>
                    </a:xfrm>
                    <a:prstGeom prst="rect">
                      <a:avLst/>
                    </a:prstGeom>
                  </pic:spPr>
                </pic:pic>
              </a:graphicData>
            </a:graphic>
          </wp:anchor>
        </w:drawing>
      </w:r>
      <w:r>
        <w:rPr>
          <w:spacing w:val="-7"/>
          <w:lang w:eastAsia="zh-CN"/>
        </w:rPr>
        <w:t>设项目的房地产开发单位、设计、施工总承包、工程咨询等企事业单位、社团组织、经济学术研究机构以及专业人员自愿组成的非营利性社会团体法人。2015 年成立建筑工业化与住宅产</w:t>
      </w:r>
      <w:r>
        <w:rPr>
          <w:spacing w:val="-12"/>
          <w:lang w:eastAsia="zh-CN"/>
        </w:rPr>
        <w:t>业化促进中心，承担多项建筑工业化与住宅工业化相关的政府课题和研究，组织开展了多场关于装配式建筑的不同形式的培训会、行业标准介绍会、技术研究会、论坛等。</w:t>
      </w:r>
    </w:p>
    <w:p w:rsidR="003D6A99" w:rsidRDefault="003D6A99">
      <w:pPr>
        <w:pStyle w:val="a3"/>
        <w:ind w:left="0"/>
        <w:rPr>
          <w:lang w:eastAsia="zh-CN"/>
        </w:rPr>
      </w:pPr>
    </w:p>
    <w:p w:rsidR="003D6A99" w:rsidRDefault="003D6A99">
      <w:pPr>
        <w:pStyle w:val="a3"/>
        <w:ind w:left="0"/>
        <w:rPr>
          <w:lang w:eastAsia="zh-CN"/>
        </w:rPr>
      </w:pPr>
    </w:p>
    <w:p w:rsidR="003D6A99" w:rsidRDefault="00182864">
      <w:pPr>
        <w:pStyle w:val="a3"/>
        <w:spacing w:before="187"/>
        <w:ind w:firstLine="2785"/>
        <w:rPr>
          <w:lang w:eastAsia="zh-CN"/>
        </w:rPr>
      </w:pPr>
      <w:r>
        <w:rPr>
          <w:spacing w:val="-4"/>
          <w:lang w:eastAsia="zh-CN"/>
        </w:rPr>
        <w:t>上海兴邦建筑技术有限公司成立于</w:t>
      </w:r>
      <w:r>
        <w:rPr>
          <w:lang w:eastAsia="zh-CN"/>
        </w:rPr>
        <w:t>1999</w:t>
      </w:r>
      <w:r>
        <w:rPr>
          <w:spacing w:val="-16"/>
          <w:lang w:eastAsia="zh-CN"/>
        </w:rPr>
        <w:t>年，是国内最早专业从事预</w:t>
      </w:r>
    </w:p>
    <w:p w:rsidR="003D6A99" w:rsidRDefault="00182864">
      <w:pPr>
        <w:pStyle w:val="a3"/>
        <w:spacing w:before="128" w:line="273" w:lineRule="auto"/>
        <w:ind w:right="197"/>
        <w:jc w:val="both"/>
        <w:rPr>
          <w:lang w:eastAsia="zh-CN"/>
        </w:rPr>
      </w:pPr>
      <w:r>
        <w:rPr>
          <w:spacing w:val="-7"/>
          <w:lang w:eastAsia="zh-CN"/>
        </w:rPr>
        <w:t>制装配式建筑技术研发、咨询、设计、施工的专业公司，是预制装配式行业的领先者。通过多</w:t>
      </w:r>
      <w:r>
        <w:rPr>
          <w:spacing w:val="-16"/>
          <w:lang w:eastAsia="zh-CN"/>
        </w:rPr>
        <w:t>年且大量的</w:t>
      </w:r>
      <w:r>
        <w:rPr>
          <w:lang w:eastAsia="zh-CN"/>
        </w:rPr>
        <w:t>PC</w:t>
      </w:r>
      <w:r>
        <w:rPr>
          <w:spacing w:val="-14"/>
          <w:lang w:eastAsia="zh-CN"/>
        </w:rPr>
        <w:t>项目实践经验积累，已培养出一支精干专业的</w:t>
      </w:r>
      <w:r>
        <w:rPr>
          <w:lang w:eastAsia="zh-CN"/>
        </w:rPr>
        <w:t>PC</w:t>
      </w:r>
      <w:r>
        <w:rPr>
          <w:spacing w:val="-11"/>
          <w:lang w:eastAsia="zh-CN"/>
        </w:rPr>
        <w:t>施工技术团队，为众多客户实</w:t>
      </w:r>
      <w:r>
        <w:rPr>
          <w:spacing w:val="-17"/>
          <w:lang w:eastAsia="zh-CN"/>
        </w:rPr>
        <w:t>实在在解决了</w:t>
      </w:r>
      <w:r>
        <w:rPr>
          <w:lang w:eastAsia="zh-CN"/>
        </w:rPr>
        <w:t>PC</w:t>
      </w:r>
      <w:r>
        <w:rPr>
          <w:spacing w:val="-7"/>
          <w:lang w:eastAsia="zh-CN"/>
        </w:rPr>
        <w:t>施工现场诸多疑难杂症，同时也逐渐形成了兴邦独有的装配式项目施工技术体系。</w:t>
      </w:r>
    </w:p>
    <w:p w:rsidR="003D6A99" w:rsidRDefault="00182864">
      <w:pPr>
        <w:pStyle w:val="a3"/>
        <w:spacing w:before="132"/>
        <w:rPr>
          <w:lang w:eastAsia="zh-CN"/>
        </w:rPr>
      </w:pPr>
      <w:r>
        <w:rPr>
          <w:noProof/>
          <w:lang w:eastAsia="zh-CN"/>
        </w:rPr>
        <w:drawing>
          <wp:inline distT="0" distB="0" distL="0" distR="0">
            <wp:extent cx="3291840" cy="61188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3291840" cy="611886"/>
                    </a:xfrm>
                    <a:prstGeom prst="rect">
                      <a:avLst/>
                    </a:prstGeom>
                  </pic:spPr>
                </pic:pic>
              </a:graphicData>
            </a:graphic>
          </wp:inline>
        </w:drawing>
      </w:r>
      <w:r>
        <w:rPr>
          <w:spacing w:val="11"/>
          <w:lang w:eastAsia="zh-CN"/>
        </w:rPr>
        <w:t>上海交通建设总承包有限公司隶属于世界</w:t>
      </w:r>
    </w:p>
    <w:p w:rsidR="003D6A99" w:rsidRDefault="00182864">
      <w:pPr>
        <w:pStyle w:val="a3"/>
        <w:spacing w:before="128" w:line="273" w:lineRule="auto"/>
        <w:ind w:right="102"/>
        <w:rPr>
          <w:lang w:eastAsia="zh-CN"/>
        </w:rPr>
      </w:pPr>
      <w:r>
        <w:rPr>
          <w:lang w:eastAsia="zh-CN"/>
        </w:rPr>
        <w:t>500</w:t>
      </w:r>
      <w:r>
        <w:rPr>
          <w:spacing w:val="-11"/>
          <w:lang w:eastAsia="zh-CN"/>
        </w:rPr>
        <w:t>强“中国交建”，是中交上海航道局有限公司旗下的核心企业。预制构件总厂近几年年产</w:t>
      </w:r>
      <w:r>
        <w:rPr>
          <w:spacing w:val="-18"/>
          <w:lang w:eastAsia="zh-CN"/>
        </w:rPr>
        <w:t>混凝土</w:t>
      </w:r>
      <w:proofErr w:type="gramStart"/>
      <w:r>
        <w:rPr>
          <w:spacing w:val="-18"/>
          <w:lang w:eastAsia="zh-CN"/>
        </w:rPr>
        <w:t>构件超</w:t>
      </w:r>
      <w:proofErr w:type="gramEnd"/>
      <w:r>
        <w:rPr>
          <w:lang w:eastAsia="zh-CN"/>
        </w:rPr>
        <w:t>10</w:t>
      </w:r>
      <w:r>
        <w:rPr>
          <w:spacing w:val="-40"/>
          <w:lang w:eastAsia="zh-CN"/>
        </w:rPr>
        <w:t>万</w:t>
      </w:r>
      <w:r>
        <w:rPr>
          <w:spacing w:val="-4"/>
          <w:lang w:eastAsia="zh-CN"/>
        </w:rPr>
        <w:t>m³，产品种类包括水工类构件，市政类构件及建筑类构件。公司始终秉承“交融天下、建者无疆”的企业精神，恪守“重质守信、义利并举、合作共赢”的经营理念，坚持“改革创新，转型升级”的发展总纲，努力打造一体化综合性工程公司。</w:t>
      </w:r>
    </w:p>
    <w:p w:rsidR="003D6A99" w:rsidRDefault="00182864">
      <w:pPr>
        <w:pStyle w:val="2"/>
        <w:spacing w:before="111"/>
        <w:rPr>
          <w:lang w:eastAsia="zh-CN"/>
        </w:rPr>
      </w:pPr>
      <w:r>
        <w:rPr>
          <w:lang w:eastAsia="zh-CN"/>
        </w:rPr>
        <w:t>二、招生对象</w:t>
      </w:r>
    </w:p>
    <w:p w:rsidR="003D6A99" w:rsidRDefault="00182864">
      <w:pPr>
        <w:pStyle w:val="a3"/>
        <w:spacing w:before="158" w:line="273" w:lineRule="auto"/>
        <w:ind w:right="193" w:firstLine="600"/>
        <w:rPr>
          <w:lang w:eastAsia="zh-CN"/>
        </w:rPr>
      </w:pPr>
      <w:r>
        <w:rPr>
          <w:lang w:eastAsia="zh-CN"/>
        </w:rPr>
        <w:t>装配式混凝土建筑施工相关从业人员，主要面向装配式混凝土建筑项目管理人员及一线施工作业人员。</w:t>
      </w:r>
    </w:p>
    <w:p w:rsidR="003D6A99" w:rsidRDefault="003D6A99">
      <w:pPr>
        <w:spacing w:line="273" w:lineRule="auto"/>
        <w:rPr>
          <w:lang w:eastAsia="zh-CN"/>
        </w:rPr>
        <w:sectPr w:rsidR="003D6A99">
          <w:pgSz w:w="11910" w:h="16840"/>
          <w:pgMar w:top="1500" w:right="880" w:bottom="280" w:left="980" w:header="720" w:footer="720" w:gutter="0"/>
          <w:cols w:space="720"/>
        </w:sectPr>
      </w:pPr>
    </w:p>
    <w:p w:rsidR="003D6A99" w:rsidRDefault="00182864">
      <w:pPr>
        <w:pStyle w:val="2"/>
        <w:spacing w:before="0" w:line="351" w:lineRule="exact"/>
        <w:ind w:left="120"/>
      </w:pPr>
      <w:proofErr w:type="spellStart"/>
      <w:r>
        <w:lastRenderedPageBreak/>
        <w:t>三、课程安排</w:t>
      </w:r>
      <w:proofErr w:type="spellEnd"/>
    </w:p>
    <w:p w:rsidR="003D6A99" w:rsidRDefault="003D6A99">
      <w:pPr>
        <w:pStyle w:val="a3"/>
        <w:spacing w:before="12"/>
        <w:ind w:left="0"/>
        <w:rPr>
          <w:b/>
          <w:sz w:val="13"/>
        </w:rPr>
      </w:pP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781"/>
      </w:tblGrid>
      <w:tr w:rsidR="003D6A99">
        <w:trPr>
          <w:trHeight w:val="547"/>
        </w:trPr>
        <w:tc>
          <w:tcPr>
            <w:tcW w:w="9781" w:type="dxa"/>
            <w:tcBorders>
              <w:bottom w:val="single" w:sz="4" w:space="0" w:color="000000"/>
            </w:tcBorders>
            <w:shd w:val="clear" w:color="auto" w:fill="D5DCE4"/>
          </w:tcPr>
          <w:p w:rsidR="003D6A99" w:rsidRDefault="00182864">
            <w:pPr>
              <w:pStyle w:val="TableParagraph"/>
              <w:spacing w:before="85"/>
              <w:ind w:left="3313" w:right="3304"/>
              <w:jc w:val="center"/>
              <w:rPr>
                <w:b/>
                <w:sz w:val="28"/>
                <w:lang w:eastAsia="zh-CN"/>
              </w:rPr>
            </w:pPr>
            <w:r>
              <w:rPr>
                <w:b/>
                <w:sz w:val="28"/>
                <w:lang w:eastAsia="zh-CN"/>
              </w:rPr>
              <w:t>项目管理班课程（3 天）</w:t>
            </w:r>
          </w:p>
        </w:tc>
      </w:tr>
      <w:tr w:rsidR="003D6A99">
        <w:trPr>
          <w:trHeight w:val="443"/>
        </w:trPr>
        <w:tc>
          <w:tcPr>
            <w:tcW w:w="9781" w:type="dxa"/>
            <w:tcBorders>
              <w:top w:val="single" w:sz="4" w:space="0" w:color="000000"/>
              <w:bottom w:val="single" w:sz="4" w:space="0" w:color="000000"/>
            </w:tcBorders>
            <w:shd w:val="clear" w:color="auto" w:fill="E2EFD9"/>
          </w:tcPr>
          <w:p w:rsidR="003D6A99" w:rsidRDefault="00182864">
            <w:pPr>
              <w:pStyle w:val="TableParagraph"/>
              <w:spacing w:before="26"/>
              <w:rPr>
                <w:sz w:val="24"/>
                <w:lang w:eastAsia="zh-CN"/>
              </w:rPr>
            </w:pPr>
            <w:r>
              <w:rPr>
                <w:sz w:val="24"/>
                <w:lang w:eastAsia="zh-CN"/>
              </w:rPr>
              <w:t>1. 装配式项目综合管理概述</w:t>
            </w:r>
          </w:p>
        </w:tc>
      </w:tr>
      <w:tr w:rsidR="003D6A99">
        <w:trPr>
          <w:trHeight w:val="444"/>
        </w:trPr>
        <w:tc>
          <w:tcPr>
            <w:tcW w:w="9781" w:type="dxa"/>
            <w:tcBorders>
              <w:top w:val="single" w:sz="4" w:space="0" w:color="000000"/>
              <w:bottom w:val="single" w:sz="4" w:space="0" w:color="000000"/>
            </w:tcBorders>
            <w:shd w:val="clear" w:color="auto" w:fill="E2EFD9"/>
          </w:tcPr>
          <w:p w:rsidR="003D6A99" w:rsidRDefault="00182864">
            <w:pPr>
              <w:pStyle w:val="TableParagraph"/>
              <w:rPr>
                <w:sz w:val="24"/>
                <w:lang w:eastAsia="zh-CN"/>
              </w:rPr>
            </w:pPr>
            <w:r>
              <w:rPr>
                <w:sz w:val="24"/>
                <w:lang w:eastAsia="zh-CN"/>
              </w:rPr>
              <w:t>2. 装配式项目施工质量与安全管理</w:t>
            </w:r>
          </w:p>
        </w:tc>
      </w:tr>
      <w:tr w:rsidR="003D6A99">
        <w:trPr>
          <w:trHeight w:val="444"/>
        </w:trPr>
        <w:tc>
          <w:tcPr>
            <w:tcW w:w="9781" w:type="dxa"/>
            <w:tcBorders>
              <w:top w:val="single" w:sz="4" w:space="0" w:color="000000"/>
              <w:bottom w:val="single" w:sz="4" w:space="0" w:color="000000"/>
            </w:tcBorders>
            <w:shd w:val="clear" w:color="auto" w:fill="E2EFD9"/>
          </w:tcPr>
          <w:p w:rsidR="003D6A99" w:rsidRDefault="00182864">
            <w:pPr>
              <w:pStyle w:val="TableParagraph"/>
              <w:rPr>
                <w:sz w:val="24"/>
                <w:lang w:eastAsia="zh-CN"/>
              </w:rPr>
            </w:pPr>
            <w:r>
              <w:rPr>
                <w:sz w:val="24"/>
                <w:lang w:eastAsia="zh-CN"/>
              </w:rPr>
              <w:t>3. 装配式项目施工进度管理</w:t>
            </w:r>
          </w:p>
        </w:tc>
      </w:tr>
      <w:tr w:rsidR="003D6A99">
        <w:trPr>
          <w:trHeight w:val="443"/>
        </w:trPr>
        <w:tc>
          <w:tcPr>
            <w:tcW w:w="9781" w:type="dxa"/>
            <w:tcBorders>
              <w:top w:val="single" w:sz="4" w:space="0" w:color="000000"/>
              <w:bottom w:val="single" w:sz="4" w:space="0" w:color="000000"/>
            </w:tcBorders>
            <w:shd w:val="clear" w:color="auto" w:fill="E2EFD9"/>
          </w:tcPr>
          <w:p w:rsidR="003D6A99" w:rsidRDefault="00182864">
            <w:pPr>
              <w:pStyle w:val="TableParagraph"/>
              <w:spacing w:before="26"/>
              <w:rPr>
                <w:sz w:val="24"/>
                <w:lang w:eastAsia="zh-CN"/>
              </w:rPr>
            </w:pPr>
            <w:r>
              <w:rPr>
                <w:sz w:val="24"/>
                <w:lang w:eastAsia="zh-CN"/>
              </w:rPr>
              <w:t>4. 装配式项目施工技术管理</w:t>
            </w:r>
          </w:p>
        </w:tc>
      </w:tr>
      <w:tr w:rsidR="003D6A99">
        <w:trPr>
          <w:trHeight w:val="444"/>
        </w:trPr>
        <w:tc>
          <w:tcPr>
            <w:tcW w:w="9781" w:type="dxa"/>
            <w:tcBorders>
              <w:top w:val="single" w:sz="4" w:space="0" w:color="000000"/>
              <w:bottom w:val="single" w:sz="4" w:space="0" w:color="000000"/>
            </w:tcBorders>
            <w:shd w:val="clear" w:color="auto" w:fill="E2EFD9"/>
          </w:tcPr>
          <w:p w:rsidR="003D6A99" w:rsidRDefault="00182864">
            <w:pPr>
              <w:pStyle w:val="TableParagraph"/>
              <w:rPr>
                <w:sz w:val="24"/>
                <w:lang w:eastAsia="zh-CN"/>
              </w:rPr>
            </w:pPr>
            <w:r>
              <w:rPr>
                <w:sz w:val="24"/>
                <w:lang w:eastAsia="zh-CN"/>
              </w:rPr>
              <w:t>5. 装配式项目成本分析与管理</w:t>
            </w:r>
          </w:p>
        </w:tc>
      </w:tr>
      <w:tr w:rsidR="003D6A99">
        <w:trPr>
          <w:trHeight w:val="443"/>
        </w:trPr>
        <w:tc>
          <w:tcPr>
            <w:tcW w:w="9781" w:type="dxa"/>
            <w:tcBorders>
              <w:top w:val="single" w:sz="4" w:space="0" w:color="000000"/>
              <w:bottom w:val="single" w:sz="4" w:space="0" w:color="000000"/>
            </w:tcBorders>
            <w:shd w:val="clear" w:color="auto" w:fill="E2EFD9"/>
          </w:tcPr>
          <w:p w:rsidR="003D6A99" w:rsidRDefault="00182864">
            <w:pPr>
              <w:pStyle w:val="TableParagraph"/>
              <w:rPr>
                <w:sz w:val="24"/>
                <w:lang w:eastAsia="zh-CN"/>
              </w:rPr>
            </w:pPr>
            <w:r>
              <w:rPr>
                <w:sz w:val="24"/>
                <w:lang w:eastAsia="zh-CN"/>
              </w:rPr>
              <w:t>6. 装配式混凝土结构施工及质量验收标准解析</w:t>
            </w:r>
          </w:p>
        </w:tc>
      </w:tr>
      <w:tr w:rsidR="003D6A99">
        <w:trPr>
          <w:trHeight w:val="443"/>
        </w:trPr>
        <w:tc>
          <w:tcPr>
            <w:tcW w:w="9781" w:type="dxa"/>
            <w:tcBorders>
              <w:top w:val="single" w:sz="4" w:space="0" w:color="000000"/>
              <w:bottom w:val="single" w:sz="4" w:space="0" w:color="000000"/>
            </w:tcBorders>
            <w:shd w:val="clear" w:color="auto" w:fill="E2EFD9"/>
          </w:tcPr>
          <w:p w:rsidR="003D6A99" w:rsidRDefault="00182864">
            <w:pPr>
              <w:pStyle w:val="TableParagraph"/>
              <w:spacing w:before="26"/>
              <w:rPr>
                <w:sz w:val="24"/>
                <w:lang w:eastAsia="zh-CN"/>
              </w:rPr>
            </w:pPr>
            <w:r>
              <w:rPr>
                <w:sz w:val="24"/>
                <w:lang w:eastAsia="zh-CN"/>
              </w:rPr>
              <w:t>7. 装配式项目施工 BIM 应用</w:t>
            </w:r>
          </w:p>
        </w:tc>
      </w:tr>
      <w:tr w:rsidR="003D6A99">
        <w:trPr>
          <w:trHeight w:val="444"/>
        </w:trPr>
        <w:tc>
          <w:tcPr>
            <w:tcW w:w="9781" w:type="dxa"/>
            <w:tcBorders>
              <w:top w:val="single" w:sz="4" w:space="0" w:color="000000"/>
              <w:bottom w:val="single" w:sz="4" w:space="0" w:color="000000"/>
            </w:tcBorders>
            <w:shd w:val="clear" w:color="auto" w:fill="E2EFD9"/>
          </w:tcPr>
          <w:p w:rsidR="003D6A99" w:rsidRDefault="00182864">
            <w:pPr>
              <w:pStyle w:val="TableParagraph"/>
              <w:rPr>
                <w:sz w:val="24"/>
                <w:lang w:eastAsia="zh-CN"/>
              </w:rPr>
            </w:pPr>
            <w:r>
              <w:rPr>
                <w:sz w:val="24"/>
                <w:lang w:eastAsia="zh-CN"/>
              </w:rPr>
              <w:t>8. 装配式实</w:t>
            </w:r>
            <w:proofErr w:type="gramStart"/>
            <w:r>
              <w:rPr>
                <w:sz w:val="24"/>
                <w:lang w:eastAsia="zh-CN"/>
              </w:rPr>
              <w:t>训工法楼深度</w:t>
            </w:r>
            <w:proofErr w:type="gramEnd"/>
            <w:r>
              <w:rPr>
                <w:sz w:val="24"/>
                <w:lang w:eastAsia="zh-CN"/>
              </w:rPr>
              <w:t>解说</w:t>
            </w:r>
          </w:p>
        </w:tc>
      </w:tr>
      <w:tr w:rsidR="003D6A99">
        <w:trPr>
          <w:trHeight w:val="444"/>
        </w:trPr>
        <w:tc>
          <w:tcPr>
            <w:tcW w:w="9781" w:type="dxa"/>
            <w:tcBorders>
              <w:top w:val="single" w:sz="4" w:space="0" w:color="000000"/>
            </w:tcBorders>
            <w:shd w:val="clear" w:color="auto" w:fill="E2EFD9"/>
          </w:tcPr>
          <w:p w:rsidR="003D6A99" w:rsidRDefault="00182864">
            <w:pPr>
              <w:pStyle w:val="TableParagraph"/>
              <w:rPr>
                <w:sz w:val="24"/>
              </w:rPr>
            </w:pPr>
            <w:r>
              <w:rPr>
                <w:sz w:val="24"/>
              </w:rPr>
              <w:t xml:space="preserve">9. </w:t>
            </w:r>
            <w:proofErr w:type="spellStart"/>
            <w:r>
              <w:rPr>
                <w:sz w:val="24"/>
              </w:rPr>
              <w:t>考核测试</w:t>
            </w:r>
            <w:proofErr w:type="spellEnd"/>
          </w:p>
        </w:tc>
      </w:tr>
    </w:tbl>
    <w:p w:rsidR="003D6A99" w:rsidRDefault="003D6A99">
      <w:pPr>
        <w:pStyle w:val="a3"/>
        <w:spacing w:before="4"/>
        <w:ind w:left="0"/>
        <w:rPr>
          <w:b/>
          <w:sz w:val="25"/>
        </w:rPr>
      </w:pP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59"/>
        <w:gridCol w:w="2503"/>
        <w:gridCol w:w="2409"/>
        <w:gridCol w:w="2409"/>
      </w:tblGrid>
      <w:tr w:rsidR="003D6A99">
        <w:trPr>
          <w:trHeight w:val="547"/>
        </w:trPr>
        <w:tc>
          <w:tcPr>
            <w:tcW w:w="9780" w:type="dxa"/>
            <w:gridSpan w:val="4"/>
            <w:tcBorders>
              <w:bottom w:val="single" w:sz="4" w:space="0" w:color="000000"/>
            </w:tcBorders>
            <w:shd w:val="clear" w:color="auto" w:fill="D5DCE4"/>
          </w:tcPr>
          <w:p w:rsidR="003D6A99" w:rsidRDefault="00182864">
            <w:pPr>
              <w:pStyle w:val="TableParagraph"/>
              <w:spacing w:before="85"/>
              <w:ind w:left="3242" w:right="3233"/>
              <w:jc w:val="center"/>
              <w:rPr>
                <w:b/>
                <w:sz w:val="28"/>
                <w:lang w:eastAsia="zh-CN"/>
              </w:rPr>
            </w:pPr>
            <w:r>
              <w:rPr>
                <w:b/>
                <w:sz w:val="28"/>
                <w:lang w:eastAsia="zh-CN"/>
              </w:rPr>
              <w:t>施工操作班课程（10 天）</w:t>
            </w:r>
          </w:p>
        </w:tc>
      </w:tr>
      <w:tr w:rsidR="003D6A99">
        <w:trPr>
          <w:trHeight w:val="510"/>
        </w:trPr>
        <w:tc>
          <w:tcPr>
            <w:tcW w:w="2459" w:type="dxa"/>
            <w:tcBorders>
              <w:top w:val="single" w:sz="4" w:space="0" w:color="000000"/>
              <w:bottom w:val="single" w:sz="4" w:space="0" w:color="000000"/>
              <w:right w:val="single" w:sz="4" w:space="0" w:color="000000"/>
            </w:tcBorders>
            <w:shd w:val="clear" w:color="auto" w:fill="E2EFD9"/>
          </w:tcPr>
          <w:p w:rsidR="003D6A99" w:rsidRDefault="00182864">
            <w:pPr>
              <w:pStyle w:val="TableParagraph"/>
              <w:spacing w:before="60"/>
              <w:ind w:left="558"/>
              <w:rPr>
                <w:sz w:val="24"/>
              </w:rPr>
            </w:pPr>
            <w:r>
              <w:rPr>
                <w:sz w:val="24"/>
              </w:rPr>
              <w:t>A 班（3 天）</w:t>
            </w:r>
          </w:p>
        </w:tc>
        <w:tc>
          <w:tcPr>
            <w:tcW w:w="2503"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60"/>
              <w:ind w:left="591"/>
              <w:rPr>
                <w:sz w:val="24"/>
              </w:rPr>
            </w:pPr>
            <w:r>
              <w:rPr>
                <w:sz w:val="24"/>
              </w:rPr>
              <w:t>B 班（3 天）</w:t>
            </w:r>
          </w:p>
        </w:tc>
        <w:tc>
          <w:tcPr>
            <w:tcW w:w="2409"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60"/>
              <w:ind w:left="543"/>
              <w:rPr>
                <w:sz w:val="24"/>
              </w:rPr>
            </w:pPr>
            <w:r>
              <w:rPr>
                <w:sz w:val="24"/>
              </w:rPr>
              <w:t>C 班（2 天）</w:t>
            </w:r>
          </w:p>
        </w:tc>
        <w:tc>
          <w:tcPr>
            <w:tcW w:w="2409" w:type="dxa"/>
            <w:tcBorders>
              <w:top w:val="single" w:sz="4" w:space="0" w:color="000000"/>
              <w:left w:val="single" w:sz="4" w:space="0" w:color="000000"/>
              <w:bottom w:val="single" w:sz="4" w:space="0" w:color="000000"/>
            </w:tcBorders>
            <w:shd w:val="clear" w:color="auto" w:fill="E2EFD9"/>
          </w:tcPr>
          <w:p w:rsidR="003D6A99" w:rsidRDefault="00182864">
            <w:pPr>
              <w:pStyle w:val="TableParagraph"/>
              <w:spacing w:before="60"/>
              <w:ind w:left="543"/>
              <w:rPr>
                <w:sz w:val="24"/>
              </w:rPr>
            </w:pPr>
            <w:r>
              <w:rPr>
                <w:sz w:val="24"/>
              </w:rPr>
              <w:t>D 班（2 天）</w:t>
            </w:r>
          </w:p>
        </w:tc>
      </w:tr>
      <w:tr w:rsidR="003D6A99">
        <w:trPr>
          <w:trHeight w:val="705"/>
        </w:trPr>
        <w:tc>
          <w:tcPr>
            <w:tcW w:w="2459" w:type="dxa"/>
            <w:tcBorders>
              <w:top w:val="single" w:sz="4" w:space="0" w:color="000000"/>
              <w:bottom w:val="single" w:sz="4" w:space="0" w:color="000000"/>
              <w:right w:val="single" w:sz="4" w:space="0" w:color="000000"/>
            </w:tcBorders>
            <w:shd w:val="clear" w:color="auto" w:fill="E2EFD9"/>
          </w:tcPr>
          <w:p w:rsidR="003D6A99" w:rsidRDefault="00182864">
            <w:pPr>
              <w:pStyle w:val="TableParagraph"/>
              <w:spacing w:before="4" w:line="237" w:lineRule="auto"/>
              <w:ind w:right="179"/>
              <w:rPr>
                <w:sz w:val="24"/>
                <w:lang w:eastAsia="zh-CN"/>
              </w:rPr>
            </w:pPr>
            <w:r>
              <w:rPr>
                <w:sz w:val="24"/>
                <w:lang w:eastAsia="zh-CN"/>
              </w:rPr>
              <w:t>1.框架构件装配施工理论详解</w:t>
            </w:r>
          </w:p>
        </w:tc>
        <w:tc>
          <w:tcPr>
            <w:tcW w:w="2503"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4" w:line="237" w:lineRule="auto"/>
              <w:ind w:left="107" w:right="223"/>
              <w:rPr>
                <w:sz w:val="24"/>
                <w:lang w:eastAsia="zh-CN"/>
              </w:rPr>
            </w:pPr>
            <w:r>
              <w:rPr>
                <w:sz w:val="24"/>
                <w:lang w:eastAsia="zh-CN"/>
              </w:rPr>
              <w:t>1.剪力墙构件装配施工理论详解</w:t>
            </w:r>
          </w:p>
        </w:tc>
        <w:tc>
          <w:tcPr>
            <w:tcW w:w="2409"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4" w:line="237" w:lineRule="auto"/>
              <w:ind w:left="107" w:right="129"/>
              <w:rPr>
                <w:sz w:val="24"/>
                <w:lang w:eastAsia="zh-CN"/>
              </w:rPr>
            </w:pPr>
            <w:r>
              <w:rPr>
                <w:sz w:val="24"/>
                <w:lang w:eastAsia="zh-CN"/>
              </w:rPr>
              <w:t>1.套筒灌浆施工理论详解</w:t>
            </w:r>
          </w:p>
        </w:tc>
        <w:tc>
          <w:tcPr>
            <w:tcW w:w="2409" w:type="dxa"/>
            <w:tcBorders>
              <w:top w:val="single" w:sz="4" w:space="0" w:color="000000"/>
              <w:left w:val="single" w:sz="4" w:space="0" w:color="000000"/>
              <w:bottom w:val="single" w:sz="4" w:space="0" w:color="000000"/>
            </w:tcBorders>
            <w:shd w:val="clear" w:color="auto" w:fill="E2EFD9"/>
          </w:tcPr>
          <w:p w:rsidR="003D6A99" w:rsidRDefault="00182864">
            <w:pPr>
              <w:pStyle w:val="TableParagraph"/>
              <w:spacing w:before="4" w:line="237" w:lineRule="auto"/>
              <w:ind w:left="107" w:right="119"/>
              <w:rPr>
                <w:sz w:val="24"/>
                <w:lang w:eastAsia="zh-CN"/>
              </w:rPr>
            </w:pPr>
            <w:r>
              <w:rPr>
                <w:sz w:val="24"/>
                <w:lang w:eastAsia="zh-CN"/>
              </w:rPr>
              <w:t>1.拼缝</w:t>
            </w:r>
            <w:proofErr w:type="gramStart"/>
            <w:r>
              <w:rPr>
                <w:sz w:val="24"/>
                <w:lang w:eastAsia="zh-CN"/>
              </w:rPr>
              <w:t>打胶施工</w:t>
            </w:r>
            <w:proofErr w:type="gramEnd"/>
            <w:r>
              <w:rPr>
                <w:sz w:val="24"/>
                <w:lang w:eastAsia="zh-CN"/>
              </w:rPr>
              <w:t>理论详解</w:t>
            </w:r>
          </w:p>
        </w:tc>
      </w:tr>
      <w:tr w:rsidR="003D6A99">
        <w:trPr>
          <w:trHeight w:val="762"/>
        </w:trPr>
        <w:tc>
          <w:tcPr>
            <w:tcW w:w="2459" w:type="dxa"/>
            <w:tcBorders>
              <w:top w:val="single" w:sz="4" w:space="0" w:color="000000"/>
              <w:bottom w:val="single" w:sz="4" w:space="0" w:color="000000"/>
              <w:right w:val="single" w:sz="4" w:space="0" w:color="000000"/>
            </w:tcBorders>
            <w:shd w:val="clear" w:color="auto" w:fill="E2EFD9"/>
          </w:tcPr>
          <w:p w:rsidR="003D6A99" w:rsidRDefault="00182864">
            <w:pPr>
              <w:pStyle w:val="TableParagraph"/>
              <w:spacing w:before="33" w:line="237" w:lineRule="auto"/>
              <w:ind w:right="179"/>
              <w:rPr>
                <w:sz w:val="24"/>
                <w:lang w:eastAsia="zh-CN"/>
              </w:rPr>
            </w:pPr>
            <w:r>
              <w:rPr>
                <w:sz w:val="24"/>
                <w:lang w:eastAsia="zh-CN"/>
              </w:rPr>
              <w:t>2.框架构件装配施工实操训练</w:t>
            </w:r>
          </w:p>
        </w:tc>
        <w:tc>
          <w:tcPr>
            <w:tcW w:w="2503"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33" w:line="237" w:lineRule="auto"/>
              <w:ind w:left="107" w:right="223"/>
              <w:rPr>
                <w:sz w:val="24"/>
                <w:lang w:eastAsia="zh-CN"/>
              </w:rPr>
            </w:pPr>
            <w:r>
              <w:rPr>
                <w:sz w:val="24"/>
                <w:lang w:eastAsia="zh-CN"/>
              </w:rPr>
              <w:t>2.剪力墙构件装配施工实操训练</w:t>
            </w:r>
          </w:p>
        </w:tc>
        <w:tc>
          <w:tcPr>
            <w:tcW w:w="2409" w:type="dxa"/>
            <w:tcBorders>
              <w:top w:val="single" w:sz="4" w:space="0" w:color="000000"/>
              <w:left w:val="single" w:sz="4" w:space="0" w:color="000000"/>
              <w:bottom w:val="single" w:sz="4" w:space="0" w:color="000000"/>
              <w:right w:val="single" w:sz="4" w:space="0" w:color="000000"/>
            </w:tcBorders>
            <w:shd w:val="clear" w:color="auto" w:fill="E2EFD9"/>
          </w:tcPr>
          <w:p w:rsidR="003D6A99" w:rsidRDefault="00182864">
            <w:pPr>
              <w:pStyle w:val="TableParagraph"/>
              <w:spacing w:before="186"/>
              <w:ind w:left="107"/>
              <w:rPr>
                <w:sz w:val="24"/>
              </w:rPr>
            </w:pPr>
            <w:r>
              <w:rPr>
                <w:sz w:val="24"/>
              </w:rPr>
              <w:t>2.灌浆施工实操训练</w:t>
            </w:r>
          </w:p>
        </w:tc>
        <w:tc>
          <w:tcPr>
            <w:tcW w:w="2409" w:type="dxa"/>
            <w:tcBorders>
              <w:top w:val="single" w:sz="4" w:space="0" w:color="000000"/>
              <w:left w:val="single" w:sz="4" w:space="0" w:color="000000"/>
              <w:bottom w:val="single" w:sz="4" w:space="0" w:color="000000"/>
            </w:tcBorders>
            <w:shd w:val="clear" w:color="auto" w:fill="E2EFD9"/>
          </w:tcPr>
          <w:p w:rsidR="003D6A99" w:rsidRDefault="00182864">
            <w:pPr>
              <w:pStyle w:val="TableParagraph"/>
              <w:spacing w:before="186"/>
              <w:ind w:left="107"/>
              <w:rPr>
                <w:sz w:val="24"/>
              </w:rPr>
            </w:pPr>
            <w:r>
              <w:rPr>
                <w:sz w:val="24"/>
              </w:rPr>
              <w:t>2.打胶施工实操训练</w:t>
            </w:r>
          </w:p>
        </w:tc>
      </w:tr>
      <w:tr w:rsidR="003D6A99">
        <w:trPr>
          <w:trHeight w:val="693"/>
        </w:trPr>
        <w:tc>
          <w:tcPr>
            <w:tcW w:w="2459" w:type="dxa"/>
            <w:tcBorders>
              <w:top w:val="single" w:sz="4" w:space="0" w:color="000000"/>
              <w:right w:val="single" w:sz="4" w:space="0" w:color="000000"/>
            </w:tcBorders>
            <w:shd w:val="clear" w:color="auto" w:fill="E2EFD9"/>
          </w:tcPr>
          <w:p w:rsidR="003D6A99" w:rsidRDefault="00182864">
            <w:pPr>
              <w:pStyle w:val="TableParagraph"/>
              <w:spacing w:before="151"/>
              <w:rPr>
                <w:sz w:val="24"/>
              </w:rPr>
            </w:pPr>
            <w:r>
              <w:rPr>
                <w:sz w:val="24"/>
              </w:rPr>
              <w:t>3.考核测试</w:t>
            </w:r>
          </w:p>
        </w:tc>
        <w:tc>
          <w:tcPr>
            <w:tcW w:w="2503" w:type="dxa"/>
            <w:tcBorders>
              <w:top w:val="single" w:sz="4" w:space="0" w:color="000000"/>
              <w:left w:val="single" w:sz="4" w:space="0" w:color="000000"/>
              <w:right w:val="single" w:sz="4" w:space="0" w:color="000000"/>
            </w:tcBorders>
            <w:shd w:val="clear" w:color="auto" w:fill="E2EFD9"/>
          </w:tcPr>
          <w:p w:rsidR="003D6A99" w:rsidRDefault="00182864">
            <w:pPr>
              <w:pStyle w:val="TableParagraph"/>
              <w:spacing w:before="151"/>
              <w:ind w:left="107"/>
              <w:rPr>
                <w:sz w:val="24"/>
              </w:rPr>
            </w:pPr>
            <w:r>
              <w:rPr>
                <w:sz w:val="24"/>
              </w:rPr>
              <w:t>3.考核测试</w:t>
            </w:r>
          </w:p>
        </w:tc>
        <w:tc>
          <w:tcPr>
            <w:tcW w:w="2409" w:type="dxa"/>
            <w:tcBorders>
              <w:top w:val="single" w:sz="4" w:space="0" w:color="000000"/>
              <w:left w:val="single" w:sz="4" w:space="0" w:color="000000"/>
              <w:right w:val="single" w:sz="4" w:space="0" w:color="000000"/>
            </w:tcBorders>
            <w:shd w:val="clear" w:color="auto" w:fill="E2EFD9"/>
          </w:tcPr>
          <w:p w:rsidR="003D6A99" w:rsidRDefault="00182864">
            <w:pPr>
              <w:pStyle w:val="TableParagraph"/>
              <w:spacing w:before="151"/>
              <w:ind w:left="107"/>
              <w:rPr>
                <w:sz w:val="24"/>
              </w:rPr>
            </w:pPr>
            <w:r>
              <w:rPr>
                <w:sz w:val="24"/>
              </w:rPr>
              <w:t>3.考核测试</w:t>
            </w:r>
          </w:p>
        </w:tc>
        <w:tc>
          <w:tcPr>
            <w:tcW w:w="2409" w:type="dxa"/>
            <w:tcBorders>
              <w:top w:val="single" w:sz="4" w:space="0" w:color="000000"/>
              <w:left w:val="single" w:sz="4" w:space="0" w:color="000000"/>
            </w:tcBorders>
            <w:shd w:val="clear" w:color="auto" w:fill="E2EFD9"/>
          </w:tcPr>
          <w:p w:rsidR="003D6A99" w:rsidRDefault="00182864">
            <w:pPr>
              <w:pStyle w:val="TableParagraph"/>
              <w:spacing w:before="151"/>
              <w:ind w:left="107"/>
              <w:rPr>
                <w:sz w:val="24"/>
              </w:rPr>
            </w:pPr>
            <w:r>
              <w:rPr>
                <w:sz w:val="24"/>
              </w:rPr>
              <w:t>3.考核测试</w:t>
            </w:r>
          </w:p>
        </w:tc>
      </w:tr>
    </w:tbl>
    <w:p w:rsidR="003D6A99" w:rsidRDefault="00182864">
      <w:pPr>
        <w:spacing w:before="94"/>
        <w:ind w:left="120"/>
        <w:rPr>
          <w:b/>
          <w:sz w:val="28"/>
        </w:rPr>
      </w:pPr>
      <w:proofErr w:type="spellStart"/>
      <w:r>
        <w:rPr>
          <w:b/>
          <w:sz w:val="28"/>
        </w:rPr>
        <w:t>四、办学方式</w:t>
      </w:r>
      <w:proofErr w:type="spellEnd"/>
    </w:p>
    <w:p w:rsidR="003D6A99" w:rsidRDefault="00182864">
      <w:pPr>
        <w:pStyle w:val="a3"/>
        <w:spacing w:before="157"/>
        <w:ind w:left="600"/>
        <w:rPr>
          <w:lang w:eastAsia="zh-CN"/>
        </w:rPr>
      </w:pPr>
      <w:r>
        <w:rPr>
          <w:lang w:eastAsia="zh-CN"/>
        </w:rPr>
        <w:t>为了保证培训质量，让每一位学员都有充分学习与实操机会，每期学员人数为：管理班</w:t>
      </w:r>
    </w:p>
    <w:p w:rsidR="003D6A99" w:rsidRDefault="00182864">
      <w:pPr>
        <w:pStyle w:val="a3"/>
        <w:spacing w:before="44"/>
        <w:ind w:left="120"/>
        <w:rPr>
          <w:lang w:eastAsia="zh-CN"/>
        </w:rPr>
      </w:pPr>
      <w:r>
        <w:rPr>
          <w:lang w:eastAsia="zh-CN"/>
        </w:rPr>
        <w:t>40</w:t>
      </w:r>
      <w:r>
        <w:rPr>
          <w:spacing w:val="-24"/>
          <w:lang w:eastAsia="zh-CN"/>
        </w:rPr>
        <w:t>人；操作班</w:t>
      </w:r>
      <w:r>
        <w:rPr>
          <w:lang w:eastAsia="zh-CN"/>
        </w:rPr>
        <w:t>20</w:t>
      </w:r>
      <w:r>
        <w:rPr>
          <w:spacing w:val="-15"/>
          <w:lang w:eastAsia="zh-CN"/>
        </w:rPr>
        <w:t>人。每期滚动开班，人满即开。培训结束经考核测试合格后，统一颁发证书。</w:t>
      </w:r>
    </w:p>
    <w:p w:rsidR="003D6A99" w:rsidRDefault="00182864">
      <w:pPr>
        <w:pStyle w:val="a3"/>
        <w:spacing w:before="44"/>
        <w:ind w:left="120"/>
        <w:rPr>
          <w:lang w:eastAsia="zh-CN"/>
        </w:rPr>
      </w:pPr>
      <w:r>
        <w:rPr>
          <w:lang w:eastAsia="zh-CN"/>
        </w:rPr>
        <w:t>每位学员报到时递交 2 张一寸免冠证件照片。</w:t>
      </w:r>
    </w:p>
    <w:p w:rsidR="003D6A99" w:rsidRDefault="00182864">
      <w:pPr>
        <w:pStyle w:val="2"/>
        <w:spacing w:before="143"/>
        <w:ind w:left="120"/>
      </w:pPr>
      <w:proofErr w:type="spellStart"/>
      <w:r>
        <w:t>五、培训费用</w:t>
      </w:r>
      <w:proofErr w:type="spellEnd"/>
    </w:p>
    <w:p w:rsidR="003D6A99" w:rsidRDefault="003D6A99">
      <w:pPr>
        <w:pStyle w:val="a3"/>
        <w:spacing w:before="11" w:after="1"/>
        <w:ind w:left="0"/>
        <w:rPr>
          <w:b/>
          <w:sz w:val="13"/>
        </w:rPr>
      </w:pPr>
    </w:p>
    <w:tbl>
      <w:tblPr>
        <w:tblStyle w:val="TableNormal"/>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10"/>
        <w:gridCol w:w="1986"/>
        <w:gridCol w:w="1984"/>
        <w:gridCol w:w="1701"/>
        <w:gridCol w:w="1702"/>
      </w:tblGrid>
      <w:tr w:rsidR="003D6A99">
        <w:trPr>
          <w:trHeight w:val="537"/>
        </w:trPr>
        <w:tc>
          <w:tcPr>
            <w:tcW w:w="2410" w:type="dxa"/>
            <w:vMerge w:val="restart"/>
            <w:tcBorders>
              <w:bottom w:val="single" w:sz="4" w:space="0" w:color="000000"/>
              <w:right w:val="single" w:sz="4" w:space="0" w:color="000000"/>
            </w:tcBorders>
            <w:shd w:val="clear" w:color="auto" w:fill="D5DCE4"/>
          </w:tcPr>
          <w:p w:rsidR="003D6A99" w:rsidRDefault="003D6A99">
            <w:pPr>
              <w:pStyle w:val="TableParagraph"/>
              <w:spacing w:before="4"/>
              <w:ind w:left="0"/>
              <w:rPr>
                <w:b/>
                <w:sz w:val="27"/>
              </w:rPr>
            </w:pPr>
          </w:p>
          <w:p w:rsidR="003D6A99" w:rsidRDefault="00182864">
            <w:pPr>
              <w:pStyle w:val="TableParagraph"/>
              <w:spacing w:before="0"/>
              <w:ind w:left="594"/>
              <w:rPr>
                <w:sz w:val="24"/>
              </w:rPr>
            </w:pPr>
            <w:proofErr w:type="spellStart"/>
            <w:r>
              <w:rPr>
                <w:sz w:val="24"/>
              </w:rPr>
              <w:t>项目管理班</w:t>
            </w:r>
            <w:proofErr w:type="spellEnd"/>
          </w:p>
        </w:tc>
        <w:tc>
          <w:tcPr>
            <w:tcW w:w="7373" w:type="dxa"/>
            <w:gridSpan w:val="4"/>
            <w:tcBorders>
              <w:left w:val="single" w:sz="4" w:space="0" w:color="000000"/>
              <w:bottom w:val="single" w:sz="4" w:space="0" w:color="000000"/>
            </w:tcBorders>
            <w:shd w:val="clear" w:color="auto" w:fill="D5DCE4"/>
          </w:tcPr>
          <w:p w:rsidR="003D6A99" w:rsidRDefault="00182864">
            <w:pPr>
              <w:pStyle w:val="TableParagraph"/>
              <w:spacing w:before="74"/>
              <w:ind w:left="3064" w:right="3048"/>
              <w:jc w:val="center"/>
              <w:rPr>
                <w:sz w:val="24"/>
              </w:rPr>
            </w:pPr>
            <w:proofErr w:type="spellStart"/>
            <w:r>
              <w:rPr>
                <w:sz w:val="24"/>
              </w:rPr>
              <w:t>施工操作班</w:t>
            </w:r>
            <w:proofErr w:type="spellEnd"/>
          </w:p>
        </w:tc>
      </w:tr>
      <w:tr w:rsidR="003D6A99">
        <w:trPr>
          <w:trHeight w:val="556"/>
        </w:trPr>
        <w:tc>
          <w:tcPr>
            <w:tcW w:w="2410" w:type="dxa"/>
            <w:vMerge/>
            <w:tcBorders>
              <w:top w:val="nil"/>
              <w:bottom w:val="single" w:sz="4" w:space="0" w:color="000000"/>
              <w:right w:val="single" w:sz="4" w:space="0" w:color="000000"/>
            </w:tcBorders>
            <w:shd w:val="clear" w:color="auto" w:fill="D5DCE4"/>
          </w:tcPr>
          <w:p w:rsidR="003D6A99" w:rsidRDefault="003D6A99">
            <w:pPr>
              <w:rPr>
                <w:sz w:val="2"/>
                <w:szCs w:val="2"/>
              </w:rPr>
            </w:pPr>
          </w:p>
        </w:tc>
        <w:tc>
          <w:tcPr>
            <w:tcW w:w="1986" w:type="dxa"/>
            <w:tcBorders>
              <w:top w:val="single" w:sz="4" w:space="0" w:color="000000"/>
              <w:left w:val="single" w:sz="4" w:space="0" w:color="000000"/>
              <w:bottom w:val="single" w:sz="4" w:space="0" w:color="000000"/>
              <w:right w:val="single" w:sz="4" w:space="0" w:color="000000"/>
            </w:tcBorders>
            <w:shd w:val="clear" w:color="auto" w:fill="D5DCE4"/>
          </w:tcPr>
          <w:p w:rsidR="003D6A99" w:rsidRDefault="00182864">
            <w:pPr>
              <w:pStyle w:val="TableParagraph"/>
              <w:spacing w:before="83"/>
              <w:ind w:left="251" w:right="184"/>
              <w:jc w:val="center"/>
              <w:rPr>
                <w:sz w:val="24"/>
              </w:rPr>
            </w:pPr>
            <w:proofErr w:type="spellStart"/>
            <w:r>
              <w:rPr>
                <w:spacing w:val="60"/>
                <w:sz w:val="24"/>
              </w:rPr>
              <w:t>A</w:t>
            </w:r>
            <w:r>
              <w:rPr>
                <w:sz w:val="24"/>
              </w:rPr>
              <w:t>班</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D5DCE4"/>
          </w:tcPr>
          <w:p w:rsidR="003D6A99" w:rsidRDefault="00182864">
            <w:pPr>
              <w:pStyle w:val="TableParagraph"/>
              <w:spacing w:before="83"/>
              <w:ind w:left="249" w:right="185"/>
              <w:jc w:val="center"/>
              <w:rPr>
                <w:sz w:val="24"/>
              </w:rPr>
            </w:pPr>
            <w:proofErr w:type="spellStart"/>
            <w:r>
              <w:rPr>
                <w:spacing w:val="60"/>
                <w:sz w:val="24"/>
              </w:rPr>
              <w:t>B</w:t>
            </w:r>
            <w:r>
              <w:rPr>
                <w:sz w:val="24"/>
              </w:rPr>
              <w:t>班</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D5DCE4"/>
          </w:tcPr>
          <w:p w:rsidR="003D6A99" w:rsidRDefault="00182864">
            <w:pPr>
              <w:pStyle w:val="TableParagraph"/>
              <w:spacing w:before="83"/>
              <w:ind w:left="229" w:right="161"/>
              <w:jc w:val="center"/>
              <w:rPr>
                <w:sz w:val="24"/>
              </w:rPr>
            </w:pPr>
            <w:proofErr w:type="spellStart"/>
            <w:r>
              <w:rPr>
                <w:spacing w:val="60"/>
                <w:sz w:val="24"/>
              </w:rPr>
              <w:t>C</w:t>
            </w:r>
            <w:r>
              <w:rPr>
                <w:sz w:val="24"/>
              </w:rPr>
              <w:t>班</w:t>
            </w:r>
            <w:proofErr w:type="spellEnd"/>
          </w:p>
        </w:tc>
        <w:tc>
          <w:tcPr>
            <w:tcW w:w="1702" w:type="dxa"/>
            <w:tcBorders>
              <w:top w:val="single" w:sz="4" w:space="0" w:color="000000"/>
              <w:left w:val="single" w:sz="4" w:space="0" w:color="000000"/>
              <w:bottom w:val="single" w:sz="4" w:space="0" w:color="000000"/>
            </w:tcBorders>
            <w:shd w:val="clear" w:color="auto" w:fill="D5DCE4"/>
          </w:tcPr>
          <w:p w:rsidR="003D6A99" w:rsidRDefault="00182864">
            <w:pPr>
              <w:pStyle w:val="TableParagraph"/>
              <w:spacing w:before="83"/>
              <w:ind w:left="229" w:right="153"/>
              <w:jc w:val="center"/>
              <w:rPr>
                <w:sz w:val="24"/>
              </w:rPr>
            </w:pPr>
            <w:proofErr w:type="spellStart"/>
            <w:r>
              <w:rPr>
                <w:spacing w:val="60"/>
                <w:sz w:val="24"/>
              </w:rPr>
              <w:t>D</w:t>
            </w:r>
            <w:r>
              <w:rPr>
                <w:sz w:val="24"/>
              </w:rPr>
              <w:t>班</w:t>
            </w:r>
            <w:proofErr w:type="spellEnd"/>
          </w:p>
        </w:tc>
      </w:tr>
      <w:tr w:rsidR="003D6A99">
        <w:trPr>
          <w:trHeight w:val="557"/>
        </w:trPr>
        <w:tc>
          <w:tcPr>
            <w:tcW w:w="2410" w:type="dxa"/>
            <w:tcBorders>
              <w:top w:val="single" w:sz="4" w:space="0" w:color="000000"/>
              <w:right w:val="single" w:sz="4" w:space="0" w:color="000000"/>
            </w:tcBorders>
            <w:shd w:val="clear" w:color="auto" w:fill="E2EFD9"/>
          </w:tcPr>
          <w:p w:rsidR="003D6A99" w:rsidRDefault="00182864">
            <w:pPr>
              <w:pStyle w:val="TableParagraph"/>
              <w:spacing w:before="84"/>
              <w:ind w:left="504"/>
              <w:rPr>
                <w:sz w:val="24"/>
              </w:rPr>
            </w:pPr>
            <w:r>
              <w:rPr>
                <w:sz w:val="24"/>
              </w:rPr>
              <w:t>￥2600 元/人</w:t>
            </w:r>
          </w:p>
        </w:tc>
        <w:tc>
          <w:tcPr>
            <w:tcW w:w="1986" w:type="dxa"/>
            <w:tcBorders>
              <w:top w:val="single" w:sz="4" w:space="0" w:color="000000"/>
              <w:left w:val="single" w:sz="4" w:space="0" w:color="000000"/>
              <w:right w:val="single" w:sz="4" w:space="0" w:color="000000"/>
            </w:tcBorders>
            <w:shd w:val="clear" w:color="auto" w:fill="E2EFD9"/>
          </w:tcPr>
          <w:p w:rsidR="003D6A99" w:rsidRDefault="00182864">
            <w:pPr>
              <w:pStyle w:val="TableParagraph"/>
              <w:spacing w:before="84"/>
              <w:ind w:left="251" w:right="244"/>
              <w:jc w:val="center"/>
              <w:rPr>
                <w:sz w:val="24"/>
              </w:rPr>
            </w:pPr>
            <w:r>
              <w:rPr>
                <w:color w:val="231F20"/>
                <w:sz w:val="24"/>
              </w:rPr>
              <w:t>￥1800 元</w:t>
            </w:r>
            <w:r>
              <w:rPr>
                <w:sz w:val="24"/>
              </w:rPr>
              <w:t>/人</w:t>
            </w:r>
          </w:p>
        </w:tc>
        <w:tc>
          <w:tcPr>
            <w:tcW w:w="1984" w:type="dxa"/>
            <w:tcBorders>
              <w:top w:val="single" w:sz="4" w:space="0" w:color="000000"/>
              <w:left w:val="single" w:sz="4" w:space="0" w:color="000000"/>
              <w:right w:val="single" w:sz="4" w:space="0" w:color="000000"/>
            </w:tcBorders>
            <w:shd w:val="clear" w:color="auto" w:fill="E2EFD9"/>
          </w:tcPr>
          <w:p w:rsidR="003D6A99" w:rsidRDefault="00182864">
            <w:pPr>
              <w:pStyle w:val="TableParagraph"/>
              <w:spacing w:before="84"/>
              <w:ind w:left="249" w:right="245"/>
              <w:jc w:val="center"/>
              <w:rPr>
                <w:sz w:val="24"/>
              </w:rPr>
            </w:pPr>
            <w:r>
              <w:rPr>
                <w:color w:val="231F20"/>
                <w:sz w:val="24"/>
              </w:rPr>
              <w:t>￥1800 元</w:t>
            </w:r>
            <w:r>
              <w:rPr>
                <w:sz w:val="24"/>
              </w:rPr>
              <w:t>/人</w:t>
            </w:r>
          </w:p>
        </w:tc>
        <w:tc>
          <w:tcPr>
            <w:tcW w:w="1701" w:type="dxa"/>
            <w:tcBorders>
              <w:top w:val="single" w:sz="4" w:space="0" w:color="000000"/>
              <w:left w:val="single" w:sz="4" w:space="0" w:color="000000"/>
              <w:right w:val="single" w:sz="4" w:space="0" w:color="000000"/>
            </w:tcBorders>
            <w:shd w:val="clear" w:color="auto" w:fill="E2EFD9"/>
          </w:tcPr>
          <w:p w:rsidR="003D6A99" w:rsidRDefault="00182864">
            <w:pPr>
              <w:pStyle w:val="TableParagraph"/>
              <w:spacing w:before="84"/>
              <w:ind w:left="229" w:right="221"/>
              <w:jc w:val="center"/>
              <w:rPr>
                <w:sz w:val="24"/>
              </w:rPr>
            </w:pPr>
            <w:r>
              <w:rPr>
                <w:color w:val="231F20"/>
                <w:sz w:val="24"/>
              </w:rPr>
              <w:t>1500 元</w:t>
            </w:r>
            <w:r>
              <w:rPr>
                <w:sz w:val="24"/>
              </w:rPr>
              <w:t>/人</w:t>
            </w:r>
          </w:p>
        </w:tc>
        <w:tc>
          <w:tcPr>
            <w:tcW w:w="1702" w:type="dxa"/>
            <w:tcBorders>
              <w:top w:val="single" w:sz="4" w:space="0" w:color="000000"/>
              <w:left w:val="single" w:sz="4" w:space="0" w:color="000000"/>
            </w:tcBorders>
            <w:shd w:val="clear" w:color="auto" w:fill="E2EFD9"/>
          </w:tcPr>
          <w:p w:rsidR="003D6A99" w:rsidRDefault="00182864">
            <w:pPr>
              <w:pStyle w:val="TableParagraph"/>
              <w:spacing w:before="84"/>
              <w:ind w:left="229" w:right="213"/>
              <w:jc w:val="center"/>
              <w:rPr>
                <w:sz w:val="24"/>
              </w:rPr>
            </w:pPr>
            <w:r>
              <w:rPr>
                <w:color w:val="231F20"/>
                <w:sz w:val="24"/>
              </w:rPr>
              <w:t>1500 元</w:t>
            </w:r>
            <w:r>
              <w:rPr>
                <w:sz w:val="24"/>
              </w:rPr>
              <w:t>/人</w:t>
            </w:r>
          </w:p>
        </w:tc>
      </w:tr>
    </w:tbl>
    <w:p w:rsidR="003D6A99" w:rsidRDefault="003D6A99">
      <w:pPr>
        <w:jc w:val="center"/>
        <w:rPr>
          <w:sz w:val="24"/>
        </w:rPr>
        <w:sectPr w:rsidR="003D6A99">
          <w:pgSz w:w="11910" w:h="16840"/>
          <w:pgMar w:top="1540" w:right="840" w:bottom="280" w:left="960" w:header="720" w:footer="720" w:gutter="0"/>
          <w:cols w:space="720"/>
        </w:sectPr>
      </w:pPr>
    </w:p>
    <w:p w:rsidR="003D6A99" w:rsidRDefault="00337830">
      <w:pPr>
        <w:ind w:left="95"/>
        <w:rPr>
          <w:sz w:val="20"/>
        </w:rPr>
      </w:pPr>
      <w:r>
        <w:rPr>
          <w:spacing w:val="-49"/>
          <w:sz w:val="20"/>
        </w:rPr>
      </w:r>
      <w:r>
        <w:rPr>
          <w:spacing w:val="-49"/>
          <w:sz w:val="20"/>
        </w:rPr>
        <w:pict>
          <v:shape id="_x0000_s1032" type="#_x0000_t202" style="width:489.1pt;height:57.3pt;mso-left-percent:-10001;mso-top-percent:-10001;mso-position-horizontal:absolute;mso-position-horizontal-relative:char;mso-position-vertical:absolute;mso-position-vertical-relative:line;mso-left-percent:-10001;mso-top-percent:-10001" fillcolor="#e2efd9" strokeweight=".16936mm">
            <v:stroke linestyle="thinThin"/>
            <v:textbox style="mso-next-textbox:#_x0000_s1032" inset="0,0,0,0">
              <w:txbxContent>
                <w:p w:rsidR="003D6A99" w:rsidRDefault="00182864">
                  <w:pPr>
                    <w:pStyle w:val="a3"/>
                    <w:spacing w:before="65" w:line="237" w:lineRule="auto"/>
                    <w:ind w:left="103" w:right="5406"/>
                    <w:rPr>
                      <w:lang w:eastAsia="zh-CN"/>
                    </w:rPr>
                  </w:pPr>
                  <w:r>
                    <w:rPr>
                      <w:color w:val="231F20"/>
                      <w:lang w:eastAsia="zh-CN"/>
                    </w:rPr>
                    <w:t>注： 1</w:t>
                  </w:r>
                  <w:r>
                    <w:rPr>
                      <w:color w:val="231F20"/>
                      <w:spacing w:val="-8"/>
                      <w:lang w:eastAsia="zh-CN"/>
                    </w:rPr>
                    <w:t>、以上费用</w:t>
                  </w:r>
                  <w:proofErr w:type="gramStart"/>
                  <w:r>
                    <w:rPr>
                      <w:color w:val="231F20"/>
                      <w:spacing w:val="-8"/>
                      <w:lang w:eastAsia="zh-CN"/>
                    </w:rPr>
                    <w:t>含培训</w:t>
                  </w:r>
                  <w:proofErr w:type="gramEnd"/>
                  <w:r>
                    <w:rPr>
                      <w:color w:val="231F20"/>
                      <w:spacing w:val="-8"/>
                      <w:lang w:eastAsia="zh-CN"/>
                    </w:rPr>
                    <w:t>资料费及工作午餐。</w:t>
                  </w:r>
                </w:p>
                <w:p w:rsidR="003D6A99" w:rsidRDefault="00182864">
                  <w:pPr>
                    <w:pStyle w:val="a3"/>
                    <w:spacing w:line="312" w:lineRule="exact"/>
                    <w:ind w:left="103"/>
                    <w:rPr>
                      <w:lang w:eastAsia="zh-CN"/>
                    </w:rPr>
                  </w:pPr>
                  <w:r>
                    <w:rPr>
                      <w:color w:val="231F20"/>
                      <w:lang w:eastAsia="zh-CN"/>
                    </w:rPr>
                    <w:t>2、食宿费自理。建议交纳费用由主办方统一安排（3天班450元/人；2天班450元/人）。</w:t>
                  </w:r>
                </w:p>
              </w:txbxContent>
            </v:textbox>
            <w10:wrap type="none"/>
            <w10:anchorlock/>
          </v:shape>
        </w:pict>
      </w:r>
    </w:p>
    <w:p w:rsidR="003D6A99" w:rsidRDefault="00182864">
      <w:pPr>
        <w:pStyle w:val="a3"/>
        <w:tabs>
          <w:tab w:val="left" w:pos="579"/>
        </w:tabs>
        <w:spacing w:line="258" w:lineRule="exact"/>
        <w:rPr>
          <w:lang w:eastAsia="zh-CN"/>
        </w:rPr>
      </w:pPr>
      <w:r>
        <w:rPr>
          <w:lang w:eastAsia="zh-CN"/>
        </w:rPr>
        <w:t>户</w:t>
      </w:r>
      <w:r>
        <w:rPr>
          <w:lang w:eastAsia="zh-CN"/>
        </w:rPr>
        <w:tab/>
        <w:t>名：上海兴邦建筑技术有限公司</w:t>
      </w:r>
    </w:p>
    <w:p w:rsidR="003D6A99" w:rsidRDefault="00182864">
      <w:pPr>
        <w:pStyle w:val="a3"/>
        <w:tabs>
          <w:tab w:val="left" w:pos="579"/>
        </w:tabs>
        <w:spacing w:before="44" w:line="273" w:lineRule="auto"/>
        <w:ind w:right="6282"/>
        <w:rPr>
          <w:lang w:eastAsia="zh-CN"/>
        </w:rPr>
      </w:pPr>
      <w:r>
        <w:rPr>
          <w:lang w:eastAsia="zh-CN"/>
        </w:rPr>
        <w:t>开户行：中国银行上海市洋</w:t>
      </w:r>
      <w:proofErr w:type="gramStart"/>
      <w:r>
        <w:rPr>
          <w:lang w:eastAsia="zh-CN"/>
        </w:rPr>
        <w:t>泾</w:t>
      </w:r>
      <w:proofErr w:type="gramEnd"/>
      <w:r>
        <w:rPr>
          <w:lang w:eastAsia="zh-CN"/>
        </w:rPr>
        <w:t>支行账</w:t>
      </w:r>
      <w:r>
        <w:rPr>
          <w:lang w:eastAsia="zh-CN"/>
        </w:rPr>
        <w:tab/>
        <w:t>号：4481 5921 7295</w:t>
      </w:r>
    </w:p>
    <w:p w:rsidR="003D6A99" w:rsidRDefault="00182864">
      <w:pPr>
        <w:pStyle w:val="a3"/>
        <w:spacing w:before="10"/>
        <w:rPr>
          <w:lang w:eastAsia="zh-CN"/>
        </w:rPr>
      </w:pPr>
      <w:r>
        <w:rPr>
          <w:lang w:eastAsia="zh-CN"/>
        </w:rPr>
        <w:t>汇款用途：装配式施工培训费+姓名（务必注明）</w:t>
      </w:r>
    </w:p>
    <w:p w:rsidR="003D6A99" w:rsidRDefault="00182864">
      <w:pPr>
        <w:pStyle w:val="2"/>
        <w:rPr>
          <w:lang w:eastAsia="zh-CN"/>
        </w:rPr>
      </w:pPr>
      <w:r>
        <w:rPr>
          <w:lang w:eastAsia="zh-CN"/>
        </w:rPr>
        <w:t>六、报名方式</w:t>
      </w:r>
    </w:p>
    <w:p w:rsidR="003D6A99" w:rsidRDefault="00182864">
      <w:pPr>
        <w:pStyle w:val="a3"/>
        <w:spacing w:before="158"/>
        <w:rPr>
          <w:lang w:eastAsia="zh-CN"/>
        </w:rPr>
      </w:pPr>
      <w:r>
        <w:rPr>
          <w:lang w:eastAsia="zh-CN"/>
        </w:rPr>
        <w:t>短信或邮件编辑信息“姓名+公司+手机号码+报名课程”</w:t>
      </w:r>
    </w:p>
    <w:p w:rsidR="003D6A99" w:rsidRDefault="00182864">
      <w:pPr>
        <w:pStyle w:val="a3"/>
        <w:spacing w:before="45" w:line="273" w:lineRule="auto"/>
        <w:ind w:right="3642"/>
        <w:rPr>
          <w:lang w:eastAsia="zh-CN"/>
        </w:rPr>
      </w:pPr>
      <w:r>
        <w:rPr>
          <w:spacing w:val="-4"/>
          <w:lang w:eastAsia="zh-CN"/>
        </w:rPr>
        <w:t>现场报名地址：上海市浦东大道</w:t>
      </w:r>
      <w:r>
        <w:rPr>
          <w:lang w:eastAsia="zh-CN"/>
        </w:rPr>
        <w:t>2000</w:t>
      </w:r>
      <w:r>
        <w:rPr>
          <w:spacing w:val="-14"/>
          <w:lang w:eastAsia="zh-CN"/>
        </w:rPr>
        <w:t>号阳光世界大厦</w:t>
      </w:r>
      <w:r>
        <w:rPr>
          <w:lang w:eastAsia="zh-CN"/>
        </w:rPr>
        <w:t>12</w:t>
      </w:r>
      <w:r>
        <w:rPr>
          <w:spacing w:val="-30"/>
          <w:lang w:eastAsia="zh-CN"/>
        </w:rPr>
        <w:t>楼联系人：丁安磊</w:t>
      </w:r>
    </w:p>
    <w:p w:rsidR="003D6A99" w:rsidRDefault="00337830">
      <w:pPr>
        <w:pStyle w:val="a3"/>
        <w:spacing w:before="11"/>
      </w:pPr>
      <w:hyperlink r:id="rId17">
        <w:r w:rsidR="00182864">
          <w:t>邮箱：dinganlei@sh-xb.com</w:t>
        </w:r>
      </w:hyperlink>
    </w:p>
    <w:p w:rsidR="003D6A99" w:rsidRDefault="00182864">
      <w:pPr>
        <w:pStyle w:val="a3"/>
        <w:spacing w:before="44"/>
        <w:rPr>
          <w:lang w:eastAsia="zh-CN"/>
        </w:rPr>
      </w:pPr>
      <w:r>
        <w:rPr>
          <w:lang w:eastAsia="zh-CN"/>
        </w:rPr>
        <w:t>电话：152-2100-7364；021-38821134</w:t>
      </w:r>
    </w:p>
    <w:p w:rsidR="003D6A99" w:rsidRDefault="00182864">
      <w:pPr>
        <w:pStyle w:val="2"/>
        <w:rPr>
          <w:lang w:eastAsia="zh-CN"/>
        </w:rPr>
      </w:pPr>
      <w:r>
        <w:rPr>
          <w:lang w:eastAsia="zh-CN"/>
        </w:rPr>
        <w:t>七、培训地点</w:t>
      </w:r>
    </w:p>
    <w:p w:rsidR="003D6A99" w:rsidRDefault="00182864">
      <w:pPr>
        <w:pStyle w:val="a3"/>
        <w:spacing w:before="158"/>
        <w:rPr>
          <w:lang w:eastAsia="zh-CN"/>
        </w:rPr>
      </w:pPr>
      <w:r>
        <w:rPr>
          <w:noProof/>
          <w:lang w:eastAsia="zh-CN"/>
        </w:rPr>
        <w:drawing>
          <wp:anchor distT="0" distB="0" distL="0" distR="0" simplePos="0" relativeHeight="1120" behindDoc="0" locked="0" layoutInCell="1" allowOverlap="1">
            <wp:simplePos x="0" y="0"/>
            <wp:positionH relativeFrom="page">
              <wp:posOffset>685800</wp:posOffset>
            </wp:positionH>
            <wp:positionV relativeFrom="paragraph">
              <wp:posOffset>348436</wp:posOffset>
            </wp:positionV>
            <wp:extent cx="4672399" cy="3509581"/>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4672399" cy="3509581"/>
                    </a:xfrm>
                    <a:prstGeom prst="rect">
                      <a:avLst/>
                    </a:prstGeom>
                  </pic:spPr>
                </pic:pic>
              </a:graphicData>
            </a:graphic>
          </wp:anchor>
        </w:drawing>
      </w:r>
      <w:r>
        <w:rPr>
          <w:lang w:eastAsia="zh-CN"/>
        </w:rPr>
        <w:t>基地地址：上海市</w:t>
      </w:r>
      <w:proofErr w:type="gramStart"/>
      <w:r>
        <w:rPr>
          <w:lang w:eastAsia="zh-CN"/>
        </w:rPr>
        <w:t>崇明区</w:t>
      </w:r>
      <w:proofErr w:type="gramEnd"/>
      <w:r>
        <w:rPr>
          <w:lang w:eastAsia="zh-CN"/>
        </w:rPr>
        <w:t>横沙乡新联路 168 号上海航道局</w:t>
      </w:r>
    </w:p>
    <w:p w:rsidR="002843FF" w:rsidRDefault="002843FF">
      <w:pPr>
        <w:pStyle w:val="a3"/>
        <w:spacing w:before="158"/>
        <w:rPr>
          <w:lang w:eastAsia="zh-CN"/>
        </w:rPr>
      </w:pPr>
    </w:p>
    <w:p w:rsidR="002843FF" w:rsidRDefault="002843FF">
      <w:pPr>
        <w:pStyle w:val="a3"/>
        <w:spacing w:before="158"/>
        <w:rPr>
          <w:lang w:eastAsia="zh-CN"/>
        </w:rPr>
      </w:pPr>
    </w:p>
    <w:p w:rsidR="002843FF" w:rsidRDefault="002843FF">
      <w:pPr>
        <w:pStyle w:val="a3"/>
        <w:spacing w:before="158"/>
        <w:rPr>
          <w:lang w:eastAsia="zh-CN"/>
        </w:rPr>
      </w:pPr>
    </w:p>
    <w:p w:rsidR="002843FF" w:rsidRDefault="002843FF">
      <w:pPr>
        <w:pStyle w:val="a3"/>
        <w:spacing w:before="158"/>
        <w:rPr>
          <w:lang w:eastAsia="zh-CN"/>
        </w:rPr>
      </w:pPr>
    </w:p>
    <w:p w:rsidR="002843FF" w:rsidRDefault="002843FF">
      <w:pPr>
        <w:pStyle w:val="a3"/>
        <w:spacing w:before="158"/>
        <w:rPr>
          <w:lang w:eastAsia="zh-CN"/>
        </w:rPr>
      </w:pPr>
    </w:p>
    <w:p w:rsidR="002843FF" w:rsidRDefault="002843FF">
      <w:pPr>
        <w:pStyle w:val="a3"/>
        <w:spacing w:before="158"/>
        <w:rPr>
          <w:lang w:eastAsia="zh-CN"/>
        </w:rPr>
        <w:sectPr w:rsidR="002843FF">
          <w:pgSz w:w="11910" w:h="16840"/>
          <w:pgMar w:top="1460" w:right="940" w:bottom="280" w:left="980" w:header="720" w:footer="720" w:gutter="0"/>
          <w:cols w:space="720"/>
        </w:sectPr>
      </w:pPr>
    </w:p>
    <w:p w:rsidR="002843FF" w:rsidRDefault="002843FF" w:rsidP="002843FF">
      <w:pPr>
        <w:jc w:val="center"/>
        <w:rPr>
          <w:rFonts w:ascii="黑体" w:eastAsia="黑体"/>
          <w:b/>
          <w:color w:val="000000" w:themeColor="text1"/>
          <w:sz w:val="32"/>
          <w:szCs w:val="32"/>
          <w:lang w:eastAsia="zh-CN"/>
        </w:rPr>
      </w:pPr>
      <w:r w:rsidRPr="00F46263">
        <w:rPr>
          <w:rFonts w:ascii="黑体" w:eastAsia="黑体" w:hint="eastAsia"/>
          <w:b/>
          <w:color w:val="000000" w:themeColor="text1"/>
          <w:sz w:val="32"/>
          <w:szCs w:val="32"/>
          <w:lang w:eastAsia="zh-CN"/>
        </w:rPr>
        <w:lastRenderedPageBreak/>
        <w:t>金山区建筑管理署 2017年</w:t>
      </w:r>
      <w:r>
        <w:rPr>
          <w:rFonts w:ascii="黑体" w:eastAsia="黑体" w:hint="eastAsia"/>
          <w:b/>
          <w:color w:val="000000" w:themeColor="text1"/>
          <w:sz w:val="32"/>
          <w:szCs w:val="32"/>
          <w:lang w:eastAsia="zh-CN"/>
        </w:rPr>
        <w:t>9</w:t>
      </w:r>
      <w:r w:rsidRPr="00F46263">
        <w:rPr>
          <w:rFonts w:ascii="黑体" w:eastAsia="黑体" w:hint="eastAsia"/>
          <w:b/>
          <w:color w:val="000000" w:themeColor="text1"/>
          <w:sz w:val="32"/>
          <w:szCs w:val="32"/>
          <w:lang w:eastAsia="zh-CN"/>
        </w:rPr>
        <w:t>月份资质受理情况</w:t>
      </w:r>
    </w:p>
    <w:p w:rsidR="00643BFE" w:rsidRDefault="00643BFE" w:rsidP="002843FF">
      <w:pPr>
        <w:jc w:val="center"/>
        <w:rPr>
          <w:rFonts w:ascii="黑体" w:eastAsia="黑体"/>
          <w:b/>
          <w:color w:val="000000" w:themeColor="text1"/>
          <w:sz w:val="32"/>
          <w:szCs w:val="32"/>
          <w:lang w:eastAsia="zh-CN"/>
        </w:rPr>
      </w:pPr>
    </w:p>
    <w:p w:rsidR="00807296" w:rsidRDefault="00807296" w:rsidP="00807296">
      <w:pPr>
        <w:rPr>
          <w:b/>
          <w:sz w:val="28"/>
          <w:szCs w:val="28"/>
          <w:lang w:eastAsia="zh-CN"/>
        </w:rPr>
      </w:pPr>
      <w:r>
        <w:rPr>
          <w:rFonts w:hint="eastAsia"/>
          <w:b/>
          <w:sz w:val="28"/>
          <w:szCs w:val="28"/>
          <w:lang w:eastAsia="zh-CN"/>
        </w:rPr>
        <w:t>新资质审批（施工资质）: 3家</w:t>
      </w:r>
    </w:p>
    <w:tbl>
      <w:tblPr>
        <w:tblStyle w:val="a8"/>
        <w:tblW w:w="0" w:type="auto"/>
        <w:tblLayout w:type="fixed"/>
        <w:tblLook w:val="0000" w:firstRow="0" w:lastRow="0" w:firstColumn="0" w:lastColumn="0" w:noHBand="0" w:noVBand="0"/>
      </w:tblPr>
      <w:tblGrid>
        <w:gridCol w:w="1196"/>
        <w:gridCol w:w="3772"/>
        <w:gridCol w:w="4500"/>
      </w:tblGrid>
      <w:tr w:rsidR="00807296" w:rsidTr="005A1B8F">
        <w:trPr>
          <w:trHeight w:val="220"/>
        </w:trPr>
        <w:tc>
          <w:tcPr>
            <w:tcW w:w="1196" w:type="dxa"/>
          </w:tcPr>
          <w:p w:rsidR="00807296" w:rsidRPr="00807296" w:rsidRDefault="00807296" w:rsidP="005A1B8F">
            <w:pPr>
              <w:jc w:val="center"/>
              <w:rPr>
                <w:sz w:val="21"/>
                <w:szCs w:val="21"/>
              </w:rPr>
            </w:pPr>
            <w:r w:rsidRPr="00807296">
              <w:rPr>
                <w:rFonts w:hint="eastAsia"/>
                <w:sz w:val="21"/>
                <w:szCs w:val="21"/>
              </w:rPr>
              <w:t>批准日期</w:t>
            </w:r>
          </w:p>
        </w:tc>
        <w:tc>
          <w:tcPr>
            <w:tcW w:w="3772" w:type="dxa"/>
          </w:tcPr>
          <w:p w:rsidR="00807296" w:rsidRPr="00807296" w:rsidRDefault="00807296" w:rsidP="005A1B8F">
            <w:pPr>
              <w:jc w:val="center"/>
              <w:rPr>
                <w:sz w:val="21"/>
                <w:szCs w:val="21"/>
              </w:rPr>
            </w:pPr>
            <w:r w:rsidRPr="00807296">
              <w:rPr>
                <w:rFonts w:hint="eastAsia"/>
                <w:sz w:val="21"/>
                <w:szCs w:val="21"/>
              </w:rPr>
              <w:t>企业名称</w:t>
            </w:r>
          </w:p>
        </w:tc>
        <w:tc>
          <w:tcPr>
            <w:tcW w:w="4500" w:type="dxa"/>
          </w:tcPr>
          <w:p w:rsidR="00807296" w:rsidRPr="00807296" w:rsidRDefault="00807296" w:rsidP="005A1B8F">
            <w:pPr>
              <w:jc w:val="center"/>
              <w:rPr>
                <w:sz w:val="21"/>
                <w:szCs w:val="21"/>
              </w:rPr>
            </w:pPr>
            <w:r w:rsidRPr="00807296">
              <w:rPr>
                <w:rFonts w:hint="eastAsia"/>
                <w:sz w:val="21"/>
                <w:szCs w:val="21"/>
              </w:rPr>
              <w:t>资质情况</w:t>
            </w:r>
          </w:p>
        </w:tc>
      </w:tr>
      <w:tr w:rsidR="00807296" w:rsidTr="005A1B8F">
        <w:trPr>
          <w:trHeight w:val="437"/>
        </w:trPr>
        <w:tc>
          <w:tcPr>
            <w:tcW w:w="1196" w:type="dxa"/>
            <w:vAlign w:val="center"/>
          </w:tcPr>
          <w:p w:rsidR="00807296" w:rsidRPr="00807296" w:rsidRDefault="00807296" w:rsidP="005A1B8F">
            <w:pPr>
              <w:jc w:val="center"/>
              <w:rPr>
                <w:sz w:val="21"/>
                <w:szCs w:val="21"/>
              </w:rPr>
            </w:pPr>
            <w:smartTag w:uri="urn:schemas-microsoft-com:office:smarttags" w:element="chsdate">
              <w:smartTagPr>
                <w:attr w:name="IsROCDate" w:val="False"/>
                <w:attr w:name="IsLunarDate" w:val="False"/>
                <w:attr w:name="Day" w:val="8"/>
                <w:attr w:name="Month" w:val="9"/>
                <w:attr w:name="Year" w:val="2017"/>
              </w:smartTagPr>
              <w:r w:rsidRPr="00807296">
                <w:rPr>
                  <w:rFonts w:hint="eastAsia"/>
                  <w:sz w:val="21"/>
                  <w:szCs w:val="21"/>
                </w:rPr>
                <w:t>2017-9-8</w:t>
              </w:r>
            </w:smartTag>
          </w:p>
        </w:tc>
        <w:tc>
          <w:tcPr>
            <w:tcW w:w="3772" w:type="dxa"/>
            <w:vAlign w:val="center"/>
          </w:tcPr>
          <w:p w:rsidR="00807296" w:rsidRPr="00807296" w:rsidRDefault="00807296" w:rsidP="005A1B8F">
            <w:pPr>
              <w:jc w:val="center"/>
              <w:rPr>
                <w:sz w:val="21"/>
                <w:szCs w:val="21"/>
              </w:rPr>
            </w:pPr>
            <w:r w:rsidRPr="00807296">
              <w:rPr>
                <w:rFonts w:hint="eastAsia"/>
                <w:sz w:val="21"/>
                <w:szCs w:val="21"/>
              </w:rPr>
              <w:t>上海迎飞通讯工程有限公司</w:t>
            </w:r>
          </w:p>
        </w:tc>
        <w:tc>
          <w:tcPr>
            <w:tcW w:w="4500" w:type="dxa"/>
            <w:vAlign w:val="center"/>
          </w:tcPr>
          <w:p w:rsidR="00807296" w:rsidRPr="00807296" w:rsidRDefault="00807296" w:rsidP="005A1B8F">
            <w:pPr>
              <w:jc w:val="center"/>
              <w:rPr>
                <w:sz w:val="21"/>
                <w:szCs w:val="21"/>
              </w:rPr>
            </w:pPr>
            <w:r w:rsidRPr="00807296">
              <w:rPr>
                <w:rFonts w:hint="eastAsia"/>
                <w:sz w:val="21"/>
                <w:szCs w:val="21"/>
              </w:rPr>
              <w:t>通信工程 三级</w:t>
            </w:r>
          </w:p>
        </w:tc>
      </w:tr>
      <w:tr w:rsidR="00807296" w:rsidTr="005A1B8F">
        <w:trPr>
          <w:trHeight w:val="437"/>
        </w:trPr>
        <w:tc>
          <w:tcPr>
            <w:tcW w:w="1196" w:type="dxa"/>
            <w:vAlign w:val="center"/>
          </w:tcPr>
          <w:p w:rsidR="00807296" w:rsidRPr="00807296" w:rsidRDefault="00807296" w:rsidP="005A1B8F">
            <w:pPr>
              <w:jc w:val="center"/>
              <w:rPr>
                <w:sz w:val="21"/>
                <w:szCs w:val="21"/>
              </w:rPr>
            </w:pPr>
            <w:smartTag w:uri="urn:schemas-microsoft-com:office:smarttags" w:element="chsdate">
              <w:smartTagPr>
                <w:attr w:name="IsROCDate" w:val="False"/>
                <w:attr w:name="IsLunarDate" w:val="False"/>
                <w:attr w:name="Day" w:val="8"/>
                <w:attr w:name="Month" w:val="9"/>
                <w:attr w:name="Year" w:val="2017"/>
              </w:smartTagPr>
              <w:r w:rsidRPr="00807296">
                <w:rPr>
                  <w:rFonts w:hint="eastAsia"/>
                  <w:sz w:val="21"/>
                  <w:szCs w:val="21"/>
                </w:rPr>
                <w:t>2017-9-8</w:t>
              </w:r>
            </w:smartTag>
          </w:p>
        </w:tc>
        <w:tc>
          <w:tcPr>
            <w:tcW w:w="3772" w:type="dxa"/>
            <w:vAlign w:val="center"/>
          </w:tcPr>
          <w:p w:rsidR="00807296" w:rsidRPr="00807296" w:rsidRDefault="00807296" w:rsidP="005A1B8F">
            <w:pPr>
              <w:jc w:val="center"/>
              <w:rPr>
                <w:sz w:val="21"/>
                <w:szCs w:val="21"/>
              </w:rPr>
            </w:pPr>
            <w:proofErr w:type="gramStart"/>
            <w:r w:rsidRPr="00807296">
              <w:rPr>
                <w:rFonts w:hint="eastAsia"/>
                <w:sz w:val="21"/>
                <w:szCs w:val="21"/>
              </w:rPr>
              <w:t>浚</w:t>
            </w:r>
            <w:proofErr w:type="gramEnd"/>
            <w:r w:rsidRPr="00807296">
              <w:rPr>
                <w:rFonts w:hint="eastAsia"/>
                <w:sz w:val="21"/>
                <w:szCs w:val="21"/>
              </w:rPr>
              <w:t>妮（上海）市政安装工程有限公司</w:t>
            </w:r>
          </w:p>
        </w:tc>
        <w:tc>
          <w:tcPr>
            <w:tcW w:w="4500" w:type="dxa"/>
            <w:vAlign w:val="center"/>
          </w:tcPr>
          <w:p w:rsidR="00807296" w:rsidRPr="00807296" w:rsidRDefault="00807296" w:rsidP="005A1B8F">
            <w:pPr>
              <w:jc w:val="center"/>
              <w:rPr>
                <w:sz w:val="21"/>
                <w:szCs w:val="21"/>
              </w:rPr>
            </w:pPr>
            <w:r w:rsidRPr="00807296">
              <w:rPr>
                <w:rFonts w:hint="eastAsia"/>
                <w:sz w:val="21"/>
                <w:szCs w:val="21"/>
              </w:rPr>
              <w:t>市政公用工程 三级</w:t>
            </w:r>
          </w:p>
        </w:tc>
      </w:tr>
      <w:tr w:rsidR="00807296" w:rsidTr="005A1B8F">
        <w:trPr>
          <w:trHeight w:val="437"/>
        </w:trPr>
        <w:tc>
          <w:tcPr>
            <w:tcW w:w="1196" w:type="dxa"/>
            <w:vAlign w:val="center"/>
          </w:tcPr>
          <w:p w:rsidR="00807296" w:rsidRPr="00807296" w:rsidRDefault="00807296" w:rsidP="005A1B8F">
            <w:pPr>
              <w:jc w:val="center"/>
              <w:rPr>
                <w:sz w:val="21"/>
                <w:szCs w:val="21"/>
              </w:rPr>
            </w:pPr>
            <w:smartTag w:uri="urn:schemas-microsoft-com:office:smarttags" w:element="chsdate">
              <w:smartTagPr>
                <w:attr w:name="IsROCDate" w:val="False"/>
                <w:attr w:name="IsLunarDate" w:val="False"/>
                <w:attr w:name="Day" w:val="12"/>
                <w:attr w:name="Month" w:val="9"/>
                <w:attr w:name="Year" w:val="2017"/>
              </w:smartTagPr>
              <w:r w:rsidRPr="00807296">
                <w:rPr>
                  <w:rFonts w:hint="eastAsia"/>
                  <w:sz w:val="21"/>
                  <w:szCs w:val="21"/>
                </w:rPr>
                <w:t>2017-9-12</w:t>
              </w:r>
            </w:smartTag>
          </w:p>
        </w:tc>
        <w:tc>
          <w:tcPr>
            <w:tcW w:w="3772" w:type="dxa"/>
            <w:vAlign w:val="center"/>
          </w:tcPr>
          <w:p w:rsidR="00807296" w:rsidRPr="00807296" w:rsidRDefault="00807296" w:rsidP="005A1B8F">
            <w:pPr>
              <w:jc w:val="center"/>
              <w:rPr>
                <w:sz w:val="21"/>
                <w:szCs w:val="21"/>
              </w:rPr>
            </w:pPr>
            <w:proofErr w:type="gramStart"/>
            <w:r w:rsidRPr="00807296">
              <w:rPr>
                <w:rFonts w:hint="eastAsia"/>
                <w:sz w:val="21"/>
                <w:szCs w:val="21"/>
              </w:rPr>
              <w:t>上海光啸建筑工程</w:t>
            </w:r>
            <w:proofErr w:type="gramEnd"/>
            <w:r w:rsidRPr="00807296">
              <w:rPr>
                <w:rFonts w:hint="eastAsia"/>
                <w:sz w:val="21"/>
                <w:szCs w:val="21"/>
              </w:rPr>
              <w:t>有限公司</w:t>
            </w:r>
          </w:p>
        </w:tc>
        <w:tc>
          <w:tcPr>
            <w:tcW w:w="4500" w:type="dxa"/>
            <w:vAlign w:val="center"/>
          </w:tcPr>
          <w:p w:rsidR="00807296" w:rsidRPr="00807296" w:rsidRDefault="00807296" w:rsidP="005A1B8F">
            <w:pPr>
              <w:jc w:val="center"/>
              <w:rPr>
                <w:sz w:val="21"/>
                <w:szCs w:val="21"/>
              </w:rPr>
            </w:pPr>
            <w:r w:rsidRPr="00807296">
              <w:rPr>
                <w:rFonts w:hint="eastAsia"/>
                <w:sz w:val="21"/>
                <w:szCs w:val="21"/>
              </w:rPr>
              <w:t>建筑装修装饰工程 二级</w:t>
            </w: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50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50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50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500" w:type="dxa"/>
            <w:vAlign w:val="center"/>
          </w:tcPr>
          <w:p w:rsidR="00807296" w:rsidRDefault="00807296" w:rsidP="005A1B8F">
            <w:pPr>
              <w:jc w:val="center"/>
              <w:rPr>
                <w:szCs w:val="21"/>
              </w:rPr>
            </w:pPr>
          </w:p>
        </w:tc>
      </w:tr>
    </w:tbl>
    <w:p w:rsidR="00807296" w:rsidRDefault="00807296" w:rsidP="00807296">
      <w:pPr>
        <w:rPr>
          <w:b/>
          <w:sz w:val="28"/>
          <w:szCs w:val="28"/>
          <w:lang w:eastAsia="zh-CN"/>
        </w:rPr>
      </w:pPr>
    </w:p>
    <w:p w:rsidR="00807296" w:rsidRDefault="00807296" w:rsidP="00807296">
      <w:pPr>
        <w:rPr>
          <w:b/>
          <w:sz w:val="28"/>
          <w:szCs w:val="28"/>
          <w:lang w:eastAsia="zh-CN"/>
        </w:rPr>
      </w:pPr>
      <w:r>
        <w:rPr>
          <w:rFonts w:hint="eastAsia"/>
          <w:b/>
          <w:sz w:val="28"/>
          <w:szCs w:val="28"/>
          <w:lang w:eastAsia="zh-CN"/>
        </w:rPr>
        <w:t>增项企业（施工资质）: 2家</w:t>
      </w:r>
    </w:p>
    <w:tbl>
      <w:tblPr>
        <w:tblStyle w:val="a8"/>
        <w:tblW w:w="0" w:type="auto"/>
        <w:tblLayout w:type="fixed"/>
        <w:tblLook w:val="0000" w:firstRow="0" w:lastRow="0" w:firstColumn="0" w:lastColumn="0" w:noHBand="0" w:noVBand="0"/>
      </w:tblPr>
      <w:tblGrid>
        <w:gridCol w:w="1196"/>
        <w:gridCol w:w="3772"/>
        <w:gridCol w:w="4140"/>
      </w:tblGrid>
      <w:tr w:rsidR="00807296" w:rsidRPr="00807296" w:rsidTr="005A1B8F">
        <w:trPr>
          <w:trHeight w:val="220"/>
        </w:trPr>
        <w:tc>
          <w:tcPr>
            <w:tcW w:w="1196" w:type="dxa"/>
          </w:tcPr>
          <w:p w:rsidR="00807296" w:rsidRPr="00807296" w:rsidRDefault="00807296" w:rsidP="005A1B8F">
            <w:pPr>
              <w:jc w:val="center"/>
              <w:rPr>
                <w:sz w:val="21"/>
                <w:szCs w:val="21"/>
              </w:rPr>
            </w:pPr>
            <w:r w:rsidRPr="00807296">
              <w:rPr>
                <w:rFonts w:hint="eastAsia"/>
                <w:sz w:val="21"/>
                <w:szCs w:val="21"/>
              </w:rPr>
              <w:t>批准日期</w:t>
            </w:r>
          </w:p>
        </w:tc>
        <w:tc>
          <w:tcPr>
            <w:tcW w:w="3772" w:type="dxa"/>
          </w:tcPr>
          <w:p w:rsidR="00807296" w:rsidRPr="00807296" w:rsidRDefault="00807296" w:rsidP="005A1B8F">
            <w:pPr>
              <w:jc w:val="center"/>
              <w:rPr>
                <w:sz w:val="21"/>
                <w:szCs w:val="21"/>
              </w:rPr>
            </w:pPr>
            <w:r w:rsidRPr="00807296">
              <w:rPr>
                <w:rFonts w:hint="eastAsia"/>
                <w:sz w:val="21"/>
                <w:szCs w:val="21"/>
              </w:rPr>
              <w:t>企业名称</w:t>
            </w:r>
          </w:p>
        </w:tc>
        <w:tc>
          <w:tcPr>
            <w:tcW w:w="4140" w:type="dxa"/>
          </w:tcPr>
          <w:p w:rsidR="00807296" w:rsidRPr="00807296" w:rsidRDefault="00807296" w:rsidP="005A1B8F">
            <w:pPr>
              <w:jc w:val="center"/>
              <w:rPr>
                <w:sz w:val="21"/>
                <w:szCs w:val="21"/>
              </w:rPr>
            </w:pPr>
            <w:r w:rsidRPr="00807296">
              <w:rPr>
                <w:rFonts w:hint="eastAsia"/>
                <w:sz w:val="21"/>
                <w:szCs w:val="21"/>
              </w:rPr>
              <w:t>资质情况</w:t>
            </w:r>
          </w:p>
        </w:tc>
      </w:tr>
      <w:tr w:rsidR="00807296" w:rsidRPr="00807296" w:rsidTr="005A1B8F">
        <w:trPr>
          <w:trHeight w:val="437"/>
        </w:trPr>
        <w:tc>
          <w:tcPr>
            <w:tcW w:w="1196" w:type="dxa"/>
            <w:vAlign w:val="center"/>
          </w:tcPr>
          <w:p w:rsidR="00807296" w:rsidRPr="00807296" w:rsidRDefault="00807296" w:rsidP="005A1B8F">
            <w:pPr>
              <w:jc w:val="center"/>
              <w:rPr>
                <w:sz w:val="21"/>
                <w:szCs w:val="21"/>
              </w:rPr>
            </w:pPr>
            <w:smartTag w:uri="urn:schemas-microsoft-com:office:smarttags" w:element="chsdate">
              <w:smartTagPr>
                <w:attr w:name="IsROCDate" w:val="False"/>
                <w:attr w:name="IsLunarDate" w:val="False"/>
                <w:attr w:name="Day" w:val="12"/>
                <w:attr w:name="Month" w:val="9"/>
                <w:attr w:name="Year" w:val="2017"/>
              </w:smartTagPr>
              <w:r w:rsidRPr="00807296">
                <w:rPr>
                  <w:rFonts w:hint="eastAsia"/>
                  <w:sz w:val="21"/>
                  <w:szCs w:val="21"/>
                </w:rPr>
                <w:t>2017-9-12</w:t>
              </w:r>
            </w:smartTag>
          </w:p>
        </w:tc>
        <w:tc>
          <w:tcPr>
            <w:tcW w:w="3772" w:type="dxa"/>
            <w:vAlign w:val="center"/>
          </w:tcPr>
          <w:p w:rsidR="00807296" w:rsidRPr="00807296" w:rsidRDefault="00807296" w:rsidP="005A1B8F">
            <w:pPr>
              <w:jc w:val="center"/>
              <w:rPr>
                <w:sz w:val="21"/>
                <w:szCs w:val="21"/>
              </w:rPr>
            </w:pPr>
            <w:r w:rsidRPr="00807296">
              <w:rPr>
                <w:rFonts w:hint="eastAsia"/>
                <w:sz w:val="21"/>
                <w:szCs w:val="21"/>
              </w:rPr>
              <w:t>上海坤达建设工程有限公司</w:t>
            </w:r>
          </w:p>
        </w:tc>
        <w:tc>
          <w:tcPr>
            <w:tcW w:w="4140" w:type="dxa"/>
            <w:vAlign w:val="center"/>
          </w:tcPr>
          <w:p w:rsidR="00807296" w:rsidRPr="00807296" w:rsidRDefault="00807296" w:rsidP="005A1B8F">
            <w:pPr>
              <w:jc w:val="center"/>
              <w:rPr>
                <w:sz w:val="21"/>
                <w:szCs w:val="21"/>
              </w:rPr>
            </w:pPr>
            <w:r w:rsidRPr="00807296">
              <w:rPr>
                <w:rFonts w:hint="eastAsia"/>
                <w:sz w:val="21"/>
                <w:szCs w:val="21"/>
              </w:rPr>
              <w:t>建筑工程 三级</w:t>
            </w:r>
          </w:p>
        </w:tc>
      </w:tr>
      <w:tr w:rsidR="00807296" w:rsidRPr="00807296" w:rsidTr="005A1B8F">
        <w:trPr>
          <w:trHeight w:val="437"/>
        </w:trPr>
        <w:tc>
          <w:tcPr>
            <w:tcW w:w="1196" w:type="dxa"/>
            <w:vAlign w:val="center"/>
          </w:tcPr>
          <w:p w:rsidR="00807296" w:rsidRPr="00807296" w:rsidRDefault="00807296" w:rsidP="005A1B8F">
            <w:pPr>
              <w:jc w:val="center"/>
              <w:rPr>
                <w:sz w:val="21"/>
                <w:szCs w:val="21"/>
              </w:rPr>
            </w:pPr>
            <w:smartTag w:uri="urn:schemas-microsoft-com:office:smarttags" w:element="chsdate">
              <w:smartTagPr>
                <w:attr w:name="IsROCDate" w:val="False"/>
                <w:attr w:name="IsLunarDate" w:val="False"/>
                <w:attr w:name="Day" w:val="12"/>
                <w:attr w:name="Month" w:val="9"/>
                <w:attr w:name="Year" w:val="2017"/>
              </w:smartTagPr>
              <w:r w:rsidRPr="00807296">
                <w:rPr>
                  <w:rFonts w:hint="eastAsia"/>
                  <w:sz w:val="21"/>
                  <w:szCs w:val="21"/>
                </w:rPr>
                <w:t>2017-9-12</w:t>
              </w:r>
            </w:smartTag>
          </w:p>
        </w:tc>
        <w:tc>
          <w:tcPr>
            <w:tcW w:w="3772" w:type="dxa"/>
            <w:vAlign w:val="center"/>
          </w:tcPr>
          <w:p w:rsidR="00807296" w:rsidRPr="00807296" w:rsidRDefault="00807296" w:rsidP="005A1B8F">
            <w:pPr>
              <w:jc w:val="center"/>
              <w:rPr>
                <w:sz w:val="21"/>
                <w:szCs w:val="21"/>
              </w:rPr>
            </w:pPr>
            <w:r w:rsidRPr="00807296">
              <w:rPr>
                <w:rFonts w:hint="eastAsia"/>
                <w:sz w:val="21"/>
                <w:szCs w:val="21"/>
              </w:rPr>
              <w:t>上海东坡建筑工程有限公司</w:t>
            </w:r>
          </w:p>
        </w:tc>
        <w:tc>
          <w:tcPr>
            <w:tcW w:w="4140" w:type="dxa"/>
            <w:vAlign w:val="center"/>
          </w:tcPr>
          <w:p w:rsidR="00807296" w:rsidRPr="00807296" w:rsidRDefault="00807296" w:rsidP="005A1B8F">
            <w:pPr>
              <w:jc w:val="center"/>
              <w:rPr>
                <w:sz w:val="21"/>
                <w:szCs w:val="21"/>
              </w:rPr>
            </w:pPr>
            <w:r w:rsidRPr="00807296">
              <w:rPr>
                <w:rFonts w:hint="eastAsia"/>
                <w:sz w:val="21"/>
                <w:szCs w:val="21"/>
              </w:rPr>
              <w:t>钢结构工程 三级</w:t>
            </w: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14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14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szCs w:val="21"/>
              </w:rPr>
            </w:pPr>
          </w:p>
        </w:tc>
        <w:tc>
          <w:tcPr>
            <w:tcW w:w="4140" w:type="dxa"/>
            <w:vAlign w:val="center"/>
          </w:tcPr>
          <w:p w:rsidR="00807296" w:rsidRDefault="00807296" w:rsidP="005A1B8F">
            <w:pPr>
              <w:jc w:val="center"/>
              <w:rPr>
                <w:szCs w:val="21"/>
              </w:rPr>
            </w:pPr>
          </w:p>
        </w:tc>
      </w:tr>
    </w:tbl>
    <w:p w:rsidR="00807296" w:rsidRDefault="00807296" w:rsidP="00807296">
      <w:pPr>
        <w:rPr>
          <w:b/>
          <w:sz w:val="28"/>
          <w:szCs w:val="28"/>
        </w:rPr>
      </w:pPr>
    </w:p>
    <w:p w:rsidR="00807296" w:rsidRDefault="00807296" w:rsidP="00807296">
      <w:pPr>
        <w:rPr>
          <w:b/>
          <w:sz w:val="28"/>
          <w:szCs w:val="28"/>
          <w:lang w:eastAsia="zh-CN"/>
        </w:rPr>
      </w:pPr>
      <w:r>
        <w:rPr>
          <w:rFonts w:hint="eastAsia"/>
          <w:b/>
          <w:sz w:val="28"/>
          <w:szCs w:val="28"/>
          <w:lang w:eastAsia="zh-CN"/>
        </w:rPr>
        <w:t>注销企业（施工资质）: 0家</w:t>
      </w:r>
    </w:p>
    <w:tbl>
      <w:tblPr>
        <w:tblStyle w:val="a8"/>
        <w:tblW w:w="0" w:type="auto"/>
        <w:tblLayout w:type="fixed"/>
        <w:tblLook w:val="0000" w:firstRow="0" w:lastRow="0" w:firstColumn="0" w:lastColumn="0" w:noHBand="0" w:noVBand="0"/>
      </w:tblPr>
      <w:tblGrid>
        <w:gridCol w:w="1196"/>
        <w:gridCol w:w="3772"/>
        <w:gridCol w:w="4140"/>
      </w:tblGrid>
      <w:tr w:rsidR="00807296" w:rsidRPr="00807296" w:rsidTr="005A1B8F">
        <w:trPr>
          <w:trHeight w:val="220"/>
        </w:trPr>
        <w:tc>
          <w:tcPr>
            <w:tcW w:w="1196" w:type="dxa"/>
          </w:tcPr>
          <w:p w:rsidR="00807296" w:rsidRPr="00807296" w:rsidRDefault="00807296" w:rsidP="005A1B8F">
            <w:pPr>
              <w:rPr>
                <w:sz w:val="21"/>
                <w:szCs w:val="21"/>
              </w:rPr>
            </w:pPr>
            <w:r w:rsidRPr="00807296">
              <w:rPr>
                <w:rFonts w:hint="eastAsia"/>
                <w:sz w:val="21"/>
                <w:szCs w:val="21"/>
              </w:rPr>
              <w:t>批准日期</w:t>
            </w:r>
          </w:p>
        </w:tc>
        <w:tc>
          <w:tcPr>
            <w:tcW w:w="3772" w:type="dxa"/>
          </w:tcPr>
          <w:p w:rsidR="00807296" w:rsidRPr="00807296" w:rsidRDefault="00807296" w:rsidP="005A1B8F">
            <w:pPr>
              <w:jc w:val="center"/>
              <w:rPr>
                <w:sz w:val="21"/>
                <w:szCs w:val="21"/>
              </w:rPr>
            </w:pPr>
            <w:r w:rsidRPr="00807296">
              <w:rPr>
                <w:rFonts w:hint="eastAsia"/>
                <w:sz w:val="21"/>
                <w:szCs w:val="21"/>
              </w:rPr>
              <w:t>企业名称</w:t>
            </w:r>
          </w:p>
        </w:tc>
        <w:tc>
          <w:tcPr>
            <w:tcW w:w="4140" w:type="dxa"/>
          </w:tcPr>
          <w:p w:rsidR="00807296" w:rsidRPr="00807296" w:rsidRDefault="00807296" w:rsidP="005A1B8F">
            <w:pPr>
              <w:jc w:val="center"/>
              <w:rPr>
                <w:sz w:val="21"/>
                <w:szCs w:val="21"/>
              </w:rPr>
            </w:pPr>
            <w:r w:rsidRPr="00807296">
              <w:rPr>
                <w:rFonts w:hint="eastAsia"/>
                <w:sz w:val="21"/>
                <w:szCs w:val="21"/>
              </w:rPr>
              <w:t>资质情况</w:t>
            </w: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color w:val="000000"/>
                <w:szCs w:val="21"/>
              </w:rPr>
            </w:pPr>
          </w:p>
        </w:tc>
        <w:tc>
          <w:tcPr>
            <w:tcW w:w="4140" w:type="dxa"/>
            <w:vAlign w:val="center"/>
          </w:tcPr>
          <w:p w:rsidR="00807296" w:rsidRDefault="00807296" w:rsidP="005A1B8F">
            <w:pPr>
              <w:jc w:val="center"/>
              <w:rPr>
                <w:szCs w:val="21"/>
              </w:rPr>
            </w:pPr>
          </w:p>
        </w:tc>
      </w:tr>
      <w:tr w:rsidR="00807296" w:rsidTr="005A1B8F">
        <w:trPr>
          <w:trHeight w:val="437"/>
        </w:trPr>
        <w:tc>
          <w:tcPr>
            <w:tcW w:w="1196" w:type="dxa"/>
            <w:vAlign w:val="center"/>
          </w:tcPr>
          <w:p w:rsidR="00807296" w:rsidRDefault="00807296" w:rsidP="005A1B8F">
            <w:pPr>
              <w:jc w:val="center"/>
              <w:rPr>
                <w:szCs w:val="21"/>
              </w:rPr>
            </w:pPr>
          </w:p>
        </w:tc>
        <w:tc>
          <w:tcPr>
            <w:tcW w:w="3772" w:type="dxa"/>
            <w:vAlign w:val="center"/>
          </w:tcPr>
          <w:p w:rsidR="00807296" w:rsidRDefault="00807296" w:rsidP="005A1B8F">
            <w:pPr>
              <w:jc w:val="center"/>
              <w:rPr>
                <w:color w:val="000000"/>
                <w:szCs w:val="21"/>
              </w:rPr>
            </w:pPr>
          </w:p>
        </w:tc>
        <w:tc>
          <w:tcPr>
            <w:tcW w:w="4140" w:type="dxa"/>
            <w:vAlign w:val="center"/>
          </w:tcPr>
          <w:p w:rsidR="00807296" w:rsidRDefault="00807296" w:rsidP="005A1B8F">
            <w:pPr>
              <w:jc w:val="center"/>
              <w:rPr>
                <w:szCs w:val="21"/>
              </w:rPr>
            </w:pPr>
          </w:p>
        </w:tc>
      </w:tr>
    </w:tbl>
    <w:p w:rsidR="00807296" w:rsidRDefault="00807296" w:rsidP="00807296">
      <w:pPr>
        <w:rPr>
          <w:b/>
          <w:sz w:val="28"/>
          <w:szCs w:val="28"/>
        </w:rPr>
      </w:pPr>
    </w:p>
    <w:p w:rsidR="00807296" w:rsidRDefault="00807296" w:rsidP="00807296">
      <w:pPr>
        <w:rPr>
          <w:b/>
          <w:sz w:val="28"/>
          <w:szCs w:val="28"/>
          <w:lang w:eastAsia="zh-CN"/>
        </w:rPr>
      </w:pPr>
      <w:r>
        <w:rPr>
          <w:rFonts w:hint="eastAsia"/>
          <w:b/>
          <w:sz w:val="28"/>
          <w:szCs w:val="28"/>
          <w:lang w:eastAsia="zh-CN"/>
        </w:rPr>
        <w:t>分类合并（施工资质）: 0家</w:t>
      </w:r>
    </w:p>
    <w:tbl>
      <w:tblPr>
        <w:tblStyle w:val="a8"/>
        <w:tblW w:w="0" w:type="auto"/>
        <w:tblLayout w:type="fixed"/>
        <w:tblLook w:val="0000" w:firstRow="0" w:lastRow="0" w:firstColumn="0" w:lastColumn="0" w:noHBand="0" w:noVBand="0"/>
      </w:tblPr>
      <w:tblGrid>
        <w:gridCol w:w="1196"/>
        <w:gridCol w:w="3772"/>
        <w:gridCol w:w="4140"/>
      </w:tblGrid>
      <w:tr w:rsidR="00807296" w:rsidRPr="00807296" w:rsidTr="005A1B8F">
        <w:trPr>
          <w:trHeight w:val="220"/>
        </w:trPr>
        <w:tc>
          <w:tcPr>
            <w:tcW w:w="1196" w:type="dxa"/>
          </w:tcPr>
          <w:p w:rsidR="00807296" w:rsidRPr="00807296" w:rsidRDefault="00807296" w:rsidP="005A1B8F">
            <w:pPr>
              <w:rPr>
                <w:sz w:val="21"/>
                <w:szCs w:val="21"/>
              </w:rPr>
            </w:pPr>
            <w:r w:rsidRPr="00807296">
              <w:rPr>
                <w:rFonts w:hint="eastAsia"/>
                <w:sz w:val="21"/>
                <w:szCs w:val="21"/>
              </w:rPr>
              <w:t>批准日期</w:t>
            </w:r>
          </w:p>
        </w:tc>
        <w:tc>
          <w:tcPr>
            <w:tcW w:w="3772" w:type="dxa"/>
          </w:tcPr>
          <w:p w:rsidR="00807296" w:rsidRPr="00807296" w:rsidRDefault="00807296" w:rsidP="005A1B8F">
            <w:pPr>
              <w:jc w:val="center"/>
              <w:rPr>
                <w:sz w:val="21"/>
                <w:szCs w:val="21"/>
              </w:rPr>
            </w:pPr>
            <w:r w:rsidRPr="00807296">
              <w:rPr>
                <w:rFonts w:hint="eastAsia"/>
                <w:sz w:val="21"/>
                <w:szCs w:val="21"/>
              </w:rPr>
              <w:t>企业名称</w:t>
            </w:r>
          </w:p>
        </w:tc>
        <w:tc>
          <w:tcPr>
            <w:tcW w:w="4140" w:type="dxa"/>
          </w:tcPr>
          <w:p w:rsidR="00807296" w:rsidRPr="00807296" w:rsidRDefault="00807296" w:rsidP="005A1B8F">
            <w:pPr>
              <w:jc w:val="center"/>
              <w:rPr>
                <w:sz w:val="21"/>
                <w:szCs w:val="21"/>
              </w:rPr>
            </w:pPr>
            <w:r w:rsidRPr="00807296">
              <w:rPr>
                <w:rFonts w:hint="eastAsia"/>
                <w:sz w:val="21"/>
                <w:szCs w:val="21"/>
              </w:rPr>
              <w:t>资质情况</w:t>
            </w:r>
          </w:p>
        </w:tc>
      </w:tr>
      <w:tr w:rsidR="00807296" w:rsidTr="005A1B8F">
        <w:trPr>
          <w:trHeight w:val="437"/>
        </w:trPr>
        <w:tc>
          <w:tcPr>
            <w:tcW w:w="1196" w:type="dxa"/>
          </w:tcPr>
          <w:p w:rsidR="00807296" w:rsidRDefault="00807296" w:rsidP="005A1B8F">
            <w:pPr>
              <w:rPr>
                <w:szCs w:val="21"/>
              </w:rPr>
            </w:pPr>
          </w:p>
        </w:tc>
        <w:tc>
          <w:tcPr>
            <w:tcW w:w="3772" w:type="dxa"/>
          </w:tcPr>
          <w:p w:rsidR="00807296" w:rsidRDefault="00807296" w:rsidP="005A1B8F">
            <w:pPr>
              <w:rPr>
                <w:color w:val="000000"/>
                <w:szCs w:val="21"/>
              </w:rPr>
            </w:pPr>
          </w:p>
        </w:tc>
        <w:tc>
          <w:tcPr>
            <w:tcW w:w="4140" w:type="dxa"/>
          </w:tcPr>
          <w:p w:rsidR="00807296" w:rsidRDefault="00807296" w:rsidP="005A1B8F">
            <w:pPr>
              <w:rPr>
                <w:szCs w:val="21"/>
              </w:rPr>
            </w:pPr>
          </w:p>
        </w:tc>
      </w:tr>
    </w:tbl>
    <w:p w:rsidR="00807296" w:rsidRDefault="00807296" w:rsidP="00807296"/>
    <w:p w:rsidR="002843FF" w:rsidRDefault="002843FF">
      <w:pPr>
        <w:pStyle w:val="a3"/>
        <w:spacing w:before="158"/>
        <w:rPr>
          <w:lang w:eastAsia="zh-CN"/>
        </w:rPr>
      </w:pPr>
    </w:p>
    <w:p w:rsidR="002843FF" w:rsidRDefault="002843FF">
      <w:pPr>
        <w:pStyle w:val="a3"/>
        <w:spacing w:before="158"/>
        <w:rPr>
          <w:lang w:eastAsia="zh-CN"/>
        </w:rPr>
      </w:pPr>
    </w:p>
    <w:p w:rsidR="002843FF" w:rsidRDefault="002843FF">
      <w:pPr>
        <w:pStyle w:val="a3"/>
        <w:spacing w:before="158"/>
        <w:rPr>
          <w:lang w:eastAsia="zh-CN"/>
        </w:rPr>
        <w:sectPr w:rsidR="002843FF" w:rsidSect="002843FF">
          <w:pgSz w:w="11910" w:h="16840"/>
          <w:pgMar w:top="1440" w:right="1304" w:bottom="1440" w:left="1797" w:header="720" w:footer="720" w:gutter="0"/>
          <w:cols w:space="720"/>
        </w:sectPr>
      </w:pPr>
    </w:p>
    <w:p w:rsidR="002843FF" w:rsidRPr="00852128" w:rsidRDefault="002843FF" w:rsidP="002843FF">
      <w:pPr>
        <w:spacing w:line="240" w:lineRule="atLeast"/>
        <w:jc w:val="center"/>
        <w:rPr>
          <w:rFonts w:ascii="黑体" w:eastAsia="黑体"/>
          <w:b/>
          <w:sz w:val="32"/>
          <w:szCs w:val="32"/>
          <w:lang w:eastAsia="zh-CN"/>
        </w:rPr>
      </w:pPr>
      <w:r>
        <w:rPr>
          <w:rFonts w:ascii="黑体" w:eastAsia="黑体" w:hint="eastAsia"/>
          <w:b/>
          <w:sz w:val="32"/>
          <w:szCs w:val="32"/>
          <w:lang w:eastAsia="zh-CN"/>
        </w:rPr>
        <w:lastRenderedPageBreak/>
        <w:t>2017年9月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2843FF" w:rsidTr="003D397A">
        <w:trPr>
          <w:trHeight w:val="680"/>
        </w:trPr>
        <w:tc>
          <w:tcPr>
            <w:tcW w:w="528"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序号</w:t>
            </w:r>
            <w:proofErr w:type="spellEnd"/>
          </w:p>
        </w:tc>
        <w:tc>
          <w:tcPr>
            <w:tcW w:w="1426"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报建编号</w:t>
            </w:r>
            <w:proofErr w:type="spellEnd"/>
          </w:p>
        </w:tc>
        <w:tc>
          <w:tcPr>
            <w:tcW w:w="629"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标段号</w:t>
            </w:r>
            <w:proofErr w:type="spellEnd"/>
          </w:p>
        </w:tc>
        <w:tc>
          <w:tcPr>
            <w:tcW w:w="2203"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建设单位</w:t>
            </w:r>
            <w:proofErr w:type="spellEnd"/>
          </w:p>
        </w:tc>
        <w:tc>
          <w:tcPr>
            <w:tcW w:w="2835"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项目名称</w:t>
            </w:r>
            <w:proofErr w:type="spellEnd"/>
          </w:p>
        </w:tc>
        <w:tc>
          <w:tcPr>
            <w:tcW w:w="2128"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中标单位</w:t>
            </w:r>
            <w:proofErr w:type="spellEnd"/>
          </w:p>
        </w:tc>
        <w:tc>
          <w:tcPr>
            <w:tcW w:w="1267"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中标价（万元</w:t>
            </w:r>
            <w:proofErr w:type="spellEnd"/>
            <w:r>
              <w:rPr>
                <w:rFonts w:ascii="仿宋_GB2312" w:eastAsia="仿宋_GB2312" w:hint="eastAsia"/>
                <w:b/>
                <w:bCs/>
                <w:szCs w:val="21"/>
              </w:rPr>
              <w:t>）</w:t>
            </w:r>
          </w:p>
        </w:tc>
        <w:tc>
          <w:tcPr>
            <w:tcW w:w="1162"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中标面积</w:t>
            </w:r>
            <w:proofErr w:type="spellEnd"/>
            <w:r>
              <w:rPr>
                <w:rFonts w:ascii="仿宋_GB2312" w:eastAsia="仿宋_GB2312" w:hint="eastAsia"/>
                <w:b/>
                <w:bCs/>
                <w:szCs w:val="21"/>
              </w:rPr>
              <w:t>（</w:t>
            </w:r>
            <w:r>
              <w:rPr>
                <w:rFonts w:hint="eastAsia"/>
                <w:b/>
                <w:bCs/>
                <w:szCs w:val="21"/>
              </w:rPr>
              <w:t>㎡</w:t>
            </w:r>
            <w:r>
              <w:rPr>
                <w:rFonts w:ascii="仿宋_GB2312" w:eastAsia="仿宋_GB2312" w:hAnsi="仿宋_GB2312" w:cs="仿宋_GB2312" w:hint="eastAsia"/>
                <w:b/>
                <w:bCs/>
                <w:szCs w:val="21"/>
              </w:rPr>
              <w:t>）</w:t>
            </w:r>
          </w:p>
        </w:tc>
        <w:tc>
          <w:tcPr>
            <w:tcW w:w="1113"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招标方式</w:t>
            </w:r>
            <w:proofErr w:type="spellEnd"/>
          </w:p>
        </w:tc>
        <w:tc>
          <w:tcPr>
            <w:tcW w:w="883" w:type="dxa"/>
            <w:shd w:val="clear" w:color="auto" w:fill="auto"/>
            <w:vAlign w:val="center"/>
          </w:tcPr>
          <w:p w:rsidR="002843FF" w:rsidRDefault="002843FF" w:rsidP="003D397A">
            <w:pPr>
              <w:widowControl/>
              <w:jc w:val="center"/>
              <w:rPr>
                <w:rFonts w:ascii="仿宋_GB2312" w:eastAsia="仿宋_GB2312"/>
                <w:b/>
                <w:bCs/>
                <w:szCs w:val="21"/>
              </w:rPr>
            </w:pPr>
            <w:proofErr w:type="spellStart"/>
            <w:r>
              <w:rPr>
                <w:rFonts w:ascii="仿宋_GB2312" w:eastAsia="仿宋_GB2312" w:hint="eastAsia"/>
                <w:b/>
                <w:bCs/>
                <w:szCs w:val="21"/>
              </w:rPr>
              <w:t>经办人</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1702JS0118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上海市</w:t>
            </w:r>
            <w:proofErr w:type="gramStart"/>
            <w:r w:rsidRPr="00526086">
              <w:rPr>
                <w:rFonts w:hint="eastAsia"/>
                <w:lang w:eastAsia="zh-CN"/>
              </w:rPr>
              <w:t>金山区廊下</w:t>
            </w:r>
            <w:proofErr w:type="gramEnd"/>
            <w:r w:rsidRPr="00526086">
              <w:rPr>
                <w:rFonts w:hint="eastAsia"/>
                <w:lang w:eastAsia="zh-CN"/>
              </w:rPr>
              <w:t>镇水</w:t>
            </w:r>
            <w:proofErr w:type="gramStart"/>
            <w:r w:rsidRPr="00526086">
              <w:rPr>
                <w:rFonts w:hint="eastAsia"/>
                <w:lang w:eastAsia="zh-CN"/>
              </w:rPr>
              <w:t>务</w:t>
            </w:r>
            <w:proofErr w:type="gramEnd"/>
            <w:r w:rsidRPr="00526086">
              <w:rPr>
                <w:rFonts w:hint="eastAsia"/>
                <w:lang w:eastAsia="zh-CN"/>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rFonts w:hint="eastAsia"/>
                <w:lang w:eastAsia="zh-CN"/>
              </w:rPr>
              <w:t>廊下镇六里塘排水项目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上海水工建设工程有限公司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404.7972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张小芳</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1702JS0117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上海市金山</w:t>
            </w:r>
            <w:proofErr w:type="gramStart"/>
            <w:r w:rsidRPr="00526086">
              <w:rPr>
                <w:rFonts w:hint="eastAsia"/>
                <w:lang w:eastAsia="zh-CN"/>
              </w:rPr>
              <w:t>区张堰镇</w:t>
            </w:r>
            <w:proofErr w:type="gramEnd"/>
            <w:r w:rsidRPr="00526086">
              <w:rPr>
                <w:rFonts w:hint="eastAsia"/>
                <w:lang w:eastAsia="zh-CN"/>
              </w:rPr>
              <w:t>社区党建服务中心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proofErr w:type="gramStart"/>
            <w:r w:rsidRPr="006B3CDA">
              <w:rPr>
                <w:rFonts w:hint="eastAsia"/>
                <w:lang w:eastAsia="zh-CN"/>
              </w:rPr>
              <w:t>张堰镇</w:t>
            </w:r>
            <w:proofErr w:type="gramEnd"/>
            <w:r w:rsidRPr="006B3CDA">
              <w:rPr>
                <w:rFonts w:hint="eastAsia"/>
                <w:lang w:eastAsia="zh-CN"/>
              </w:rPr>
              <w:t>社区党建服务中心修缮工程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pPr>
            <w:proofErr w:type="spellStart"/>
            <w:r w:rsidRPr="0046120D">
              <w:rPr>
                <w:rFonts w:hint="eastAsia"/>
              </w:rPr>
              <w:t>上海吉杰建筑工程有限公司</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351.2589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913.31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殷丹</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1702JS0102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上海市</w:t>
            </w:r>
            <w:proofErr w:type="gramStart"/>
            <w:r w:rsidRPr="00526086">
              <w:rPr>
                <w:rFonts w:hint="eastAsia"/>
                <w:lang w:eastAsia="zh-CN"/>
              </w:rPr>
              <w:t>金山区廊下</w:t>
            </w:r>
            <w:proofErr w:type="gramEnd"/>
            <w:r w:rsidRPr="00526086">
              <w:rPr>
                <w:rFonts w:hint="eastAsia"/>
                <w:lang w:eastAsia="zh-CN"/>
              </w:rPr>
              <w:t>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rFonts w:hint="eastAsia"/>
                <w:lang w:eastAsia="zh-CN"/>
              </w:rPr>
              <w:t>廊下镇市河污水管网改造工程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上海锦玛建设工程有限公司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157.2647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殷丹</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1702JS0095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上海市金山区山阳镇人民政府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rFonts w:hint="eastAsia"/>
                <w:lang w:eastAsia="zh-CN"/>
              </w:rPr>
              <w:t>山阳镇二次供水设施改造工程（一期）</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上海雄丰建设工程有限公司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378.8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殷丹</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1702JS0086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上海市金山区现代农业园区管理中心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lang w:eastAsia="zh-CN"/>
              </w:rPr>
              <w:t>2016年金山区廊下镇高标准农田建设项目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上海水工建设工程有限公司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913.7911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张小芳</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1702JS0014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pPr>
            <w:proofErr w:type="spellStart"/>
            <w:r w:rsidRPr="00526086">
              <w:rPr>
                <w:rFonts w:hint="eastAsia"/>
              </w:rPr>
              <w:t>上海食品科技学校</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rFonts w:hint="eastAsia"/>
                <w:lang w:eastAsia="zh-CN"/>
              </w:rPr>
              <w:t>上海食品科技学校</w:t>
            </w:r>
            <w:proofErr w:type="gramStart"/>
            <w:r w:rsidRPr="006B3CDA">
              <w:rPr>
                <w:rFonts w:hint="eastAsia"/>
                <w:lang w:eastAsia="zh-CN"/>
              </w:rPr>
              <w:t>校</w:t>
            </w:r>
            <w:proofErr w:type="gramEnd"/>
            <w:r w:rsidRPr="006B3CDA">
              <w:rPr>
                <w:rFonts w:hint="eastAsia"/>
                <w:lang w:eastAsia="zh-CN"/>
              </w:rPr>
              <w:t>安工程（抗震加固）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云南明川环境工程有限公司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5850.0961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殷丹</w:t>
            </w:r>
            <w:proofErr w:type="spellEnd"/>
          </w:p>
        </w:tc>
      </w:tr>
      <w:tr w:rsidR="00AF1FB5" w:rsidRPr="00141C55" w:rsidTr="00E45BE7">
        <w:trPr>
          <w:trHeight w:val="93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075490" w:rsidRDefault="00AF1FB5" w:rsidP="00E45BE7">
            <w:pPr>
              <w:jc w:val="center"/>
            </w:pPr>
            <w:r w:rsidRPr="00075490">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8B72DB" w:rsidRDefault="00AF1FB5" w:rsidP="00E45BE7">
            <w:pPr>
              <w:jc w:val="center"/>
            </w:pPr>
            <w:r w:rsidRPr="008B72DB">
              <w:t>0602JS0258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B2FC3" w:rsidRDefault="00AF1FB5" w:rsidP="00E45BE7">
            <w:pPr>
              <w:jc w:val="center"/>
            </w:pPr>
            <w:r w:rsidRPr="004B2FC3">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526086" w:rsidRDefault="00AF1FB5" w:rsidP="00B77EFE">
            <w:pPr>
              <w:jc w:val="both"/>
              <w:rPr>
                <w:lang w:eastAsia="zh-CN"/>
              </w:rPr>
            </w:pPr>
            <w:r w:rsidRPr="00526086">
              <w:rPr>
                <w:rFonts w:hint="eastAsia"/>
                <w:lang w:eastAsia="zh-CN"/>
              </w:rPr>
              <w:t>上海金山新城区建设发展有限公司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6B3CDA" w:rsidRDefault="00AF1FB5" w:rsidP="00B77EFE">
            <w:pPr>
              <w:jc w:val="both"/>
              <w:rPr>
                <w:lang w:eastAsia="zh-CN"/>
              </w:rPr>
            </w:pPr>
            <w:r w:rsidRPr="006B3CDA">
              <w:rPr>
                <w:rFonts w:hint="eastAsia"/>
                <w:lang w:eastAsia="zh-CN"/>
              </w:rPr>
              <w:t>新城区</w:t>
            </w:r>
            <w:proofErr w:type="gramStart"/>
            <w:r w:rsidRPr="006B3CDA">
              <w:rPr>
                <w:rFonts w:hint="eastAsia"/>
                <w:lang w:eastAsia="zh-CN"/>
              </w:rPr>
              <w:t>龙堰路</w:t>
            </w:r>
            <w:proofErr w:type="gramEnd"/>
            <w:r w:rsidRPr="006B3CDA">
              <w:rPr>
                <w:rFonts w:hint="eastAsia"/>
                <w:lang w:eastAsia="zh-CN"/>
              </w:rPr>
              <w:t>（东平北路</w:t>
            </w:r>
            <w:r w:rsidRPr="006B3CDA">
              <w:rPr>
                <w:lang w:eastAsia="zh-CN"/>
              </w:rPr>
              <w:t>-海盛路）道路工程三标段</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46120D" w:rsidRDefault="00AF1FB5" w:rsidP="00B77EFE">
            <w:pPr>
              <w:jc w:val="both"/>
              <w:rPr>
                <w:lang w:eastAsia="zh-CN"/>
              </w:rPr>
            </w:pPr>
            <w:r w:rsidRPr="0046120D">
              <w:rPr>
                <w:rFonts w:hint="eastAsia"/>
                <w:lang w:eastAsia="zh-CN"/>
              </w:rPr>
              <w:t>上海市金山</w:t>
            </w:r>
            <w:proofErr w:type="gramStart"/>
            <w:r w:rsidRPr="0046120D">
              <w:rPr>
                <w:rFonts w:hint="eastAsia"/>
                <w:lang w:eastAsia="zh-CN"/>
              </w:rPr>
              <w:t>区张堰城乡</w:t>
            </w:r>
            <w:proofErr w:type="gramEnd"/>
            <w:r w:rsidRPr="0046120D">
              <w:rPr>
                <w:rFonts w:hint="eastAsia"/>
                <w:lang w:eastAsia="zh-CN"/>
              </w:rPr>
              <w:t>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A95B61" w:rsidRDefault="00AF1FB5" w:rsidP="00E45BE7">
            <w:pPr>
              <w:jc w:val="center"/>
            </w:pPr>
            <w:r w:rsidRPr="00A95B61">
              <w:t>790.6053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21013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AF1FB5" w:rsidP="00B77EFE">
            <w:pPr>
              <w:jc w:val="both"/>
            </w:pPr>
            <w:proofErr w:type="spellStart"/>
            <w:r w:rsidRPr="00D276B7">
              <w:rPr>
                <w:rFonts w:hint="eastAsia"/>
              </w:rPr>
              <w:t>公开招标</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殷丹</w:t>
            </w:r>
            <w:proofErr w:type="spellEnd"/>
          </w:p>
        </w:tc>
      </w:tr>
      <w:tr w:rsidR="00AF1FB5" w:rsidRPr="00141C55" w:rsidTr="00E45BE7">
        <w:trPr>
          <w:trHeight w:val="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E45BE7">
            <w:pPr>
              <w:jc w:val="center"/>
            </w:pPr>
            <w:r w:rsidRPr="00075490">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E45BE7">
            <w:pPr>
              <w:jc w:val="center"/>
            </w:pPr>
            <w:r w:rsidRPr="008B72DB">
              <w:t>0502JS0173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E45BE7">
            <w:pPr>
              <w:jc w:val="center"/>
            </w:pPr>
            <w:r w:rsidRPr="004B2FC3">
              <w:t>C03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77EFE">
            <w:pPr>
              <w:jc w:val="both"/>
              <w:rPr>
                <w:lang w:eastAsia="zh-CN"/>
              </w:rPr>
            </w:pPr>
            <w:r w:rsidRPr="00526086">
              <w:rPr>
                <w:rFonts w:hint="eastAsia"/>
                <w:lang w:eastAsia="zh-CN"/>
              </w:rPr>
              <w:t>上海佳田房地产有限公司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77EFE">
            <w:pPr>
              <w:jc w:val="both"/>
              <w:rPr>
                <w:lang w:eastAsia="zh-CN"/>
              </w:rPr>
            </w:pPr>
            <w:r w:rsidRPr="006B3CDA">
              <w:rPr>
                <w:rFonts w:hint="eastAsia"/>
                <w:lang w:eastAsia="zh-CN"/>
              </w:rPr>
              <w:t>”佳田苑</w:t>
            </w:r>
            <w:proofErr w:type="gramStart"/>
            <w:r w:rsidRPr="006B3CDA">
              <w:rPr>
                <w:rFonts w:hint="eastAsia"/>
                <w:lang w:eastAsia="zh-CN"/>
              </w:rPr>
              <w:t>”</w:t>
            </w:r>
            <w:proofErr w:type="gramEnd"/>
            <w:r w:rsidRPr="006B3CDA">
              <w:rPr>
                <w:rFonts w:hint="eastAsia"/>
                <w:lang w:eastAsia="zh-CN"/>
              </w:rPr>
              <w:t>商品房围墙工程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77EFE">
            <w:pPr>
              <w:jc w:val="both"/>
              <w:rPr>
                <w:lang w:eastAsia="zh-CN"/>
              </w:rPr>
            </w:pPr>
            <w:r w:rsidRPr="0046120D">
              <w:rPr>
                <w:rFonts w:hint="eastAsia"/>
                <w:lang w:eastAsia="zh-CN"/>
              </w:rPr>
              <w:t>上海锦悦建设（集团）有限公司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E45BE7">
            <w:pPr>
              <w:jc w:val="center"/>
            </w:pPr>
            <w:r w:rsidRPr="00A95B61">
              <w:t>12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E45BE7">
            <w:pPr>
              <w:jc w:val="center"/>
            </w:pPr>
            <w:r w:rsidRPr="00210135">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Pr="00D276B7" w:rsidRDefault="00B77EFE" w:rsidP="00B77EFE">
            <w:pPr>
              <w:jc w:val="both"/>
              <w:rPr>
                <w:lang w:eastAsia="zh-CN"/>
              </w:rPr>
            </w:pPr>
            <w:r w:rsidRPr="00B77EFE">
              <w:rPr>
                <w:rFonts w:hint="eastAsia"/>
                <w:lang w:eastAsia="zh-CN"/>
              </w:rPr>
              <w:t>直接发包</w:t>
            </w:r>
            <w:r w:rsidRPr="00B77EFE">
              <w:rPr>
                <w:lang w:eastAsia="zh-CN"/>
              </w:rPr>
              <w:t xml:space="preserve"> （调正招标方式）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F1FB5" w:rsidRDefault="00AF1FB5" w:rsidP="00B209AD">
            <w:pPr>
              <w:jc w:val="center"/>
              <w:rPr>
                <w:sz w:val="21"/>
                <w:szCs w:val="21"/>
              </w:rPr>
            </w:pPr>
            <w:proofErr w:type="spellStart"/>
            <w:r>
              <w:rPr>
                <w:rFonts w:hint="eastAsia"/>
                <w:sz w:val="21"/>
                <w:szCs w:val="21"/>
              </w:rPr>
              <w:t>周萍</w:t>
            </w:r>
            <w:proofErr w:type="spellEnd"/>
          </w:p>
        </w:tc>
      </w:tr>
    </w:tbl>
    <w:p w:rsidR="002843FF" w:rsidRDefault="002843FF" w:rsidP="00B77EFE">
      <w:pPr>
        <w:pStyle w:val="a3"/>
        <w:spacing w:before="158" w:line="100" w:lineRule="exact"/>
        <w:ind w:left="102"/>
        <w:rPr>
          <w:lang w:eastAsia="zh-CN"/>
        </w:rPr>
      </w:pPr>
    </w:p>
    <w:sectPr w:rsidR="002843FF" w:rsidSect="00CA726F">
      <w:pgSz w:w="16838" w:h="11906" w:orient="landscape"/>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30" w:rsidRDefault="00337830" w:rsidP="002843FF">
      <w:r>
        <w:separator/>
      </w:r>
    </w:p>
  </w:endnote>
  <w:endnote w:type="continuationSeparator" w:id="0">
    <w:p w:rsidR="00337830" w:rsidRDefault="00337830" w:rsidP="002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E" w:rsidRDefault="00C251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8810"/>
      <w:docPartObj>
        <w:docPartGallery w:val="Page Numbers (Bottom of Page)"/>
        <w:docPartUnique/>
      </w:docPartObj>
    </w:sdtPr>
    <w:sdtEndPr/>
    <w:sdtContent>
      <w:p w:rsidR="00D37744" w:rsidRDefault="00337830">
        <w:pPr>
          <w:pStyle w:val="a6"/>
          <w:jc w:val="center"/>
        </w:pPr>
        <w:r>
          <w:fldChar w:fldCharType="begin"/>
        </w:r>
        <w:r>
          <w:instrText xml:space="preserve"> PAGE   \* MERGEFORMAT </w:instrText>
        </w:r>
        <w:r>
          <w:fldChar w:fldCharType="separate"/>
        </w:r>
        <w:r w:rsidR="00C2511E" w:rsidRPr="00C2511E">
          <w:rPr>
            <w:noProof/>
            <w:lang w:val="zh-CN"/>
          </w:rPr>
          <w:t>1</w:t>
        </w:r>
        <w:r>
          <w:rPr>
            <w:noProof/>
            <w:lang w:val="zh-CN"/>
          </w:rPr>
          <w:fldChar w:fldCharType="end"/>
        </w:r>
      </w:p>
    </w:sdtContent>
  </w:sdt>
  <w:p w:rsidR="00D37744" w:rsidRDefault="00D3774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E" w:rsidRDefault="00C251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30" w:rsidRDefault="00337830" w:rsidP="002843FF">
      <w:r>
        <w:separator/>
      </w:r>
    </w:p>
  </w:footnote>
  <w:footnote w:type="continuationSeparator" w:id="0">
    <w:p w:rsidR="00337830" w:rsidRDefault="00337830" w:rsidP="00284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E" w:rsidRDefault="00C251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FF" w:rsidRDefault="002843FF" w:rsidP="00C2511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E" w:rsidRDefault="00C251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3D6A99"/>
    <w:rsid w:val="000C7969"/>
    <w:rsid w:val="00182864"/>
    <w:rsid w:val="002843FF"/>
    <w:rsid w:val="002F2187"/>
    <w:rsid w:val="00337830"/>
    <w:rsid w:val="003D6A99"/>
    <w:rsid w:val="00530508"/>
    <w:rsid w:val="00643BFE"/>
    <w:rsid w:val="00646DB9"/>
    <w:rsid w:val="006F5CB8"/>
    <w:rsid w:val="00807296"/>
    <w:rsid w:val="00824F06"/>
    <w:rsid w:val="00AF1FB5"/>
    <w:rsid w:val="00B209AD"/>
    <w:rsid w:val="00B77EFE"/>
    <w:rsid w:val="00C2511E"/>
    <w:rsid w:val="00CA726F"/>
    <w:rsid w:val="00D37744"/>
    <w:rsid w:val="00E45BE7"/>
    <w:rsid w:val="00EB3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33F8"/>
    <w:rPr>
      <w:rFonts w:ascii="宋体" w:eastAsia="宋体" w:hAnsi="宋体" w:cs="宋体"/>
    </w:rPr>
  </w:style>
  <w:style w:type="paragraph" w:styleId="1">
    <w:name w:val="heading 1"/>
    <w:basedOn w:val="a"/>
    <w:uiPriority w:val="1"/>
    <w:qFormat/>
    <w:rsid w:val="00EB33F8"/>
    <w:pPr>
      <w:spacing w:before="54"/>
      <w:ind w:left="120"/>
      <w:outlineLvl w:val="0"/>
    </w:pPr>
    <w:rPr>
      <w:sz w:val="30"/>
      <w:szCs w:val="30"/>
    </w:rPr>
  </w:style>
  <w:style w:type="paragraph" w:styleId="2">
    <w:name w:val="heading 2"/>
    <w:basedOn w:val="a"/>
    <w:uiPriority w:val="1"/>
    <w:qFormat/>
    <w:rsid w:val="00EB33F8"/>
    <w:pPr>
      <w:spacing w:before="144"/>
      <w:ind w:left="100"/>
      <w:outlineLvl w:val="1"/>
    </w:pPr>
    <w:rPr>
      <w:b/>
      <w:bCs/>
      <w:sz w:val="28"/>
      <w:szCs w:val="28"/>
    </w:rPr>
  </w:style>
  <w:style w:type="paragraph" w:styleId="3">
    <w:name w:val="heading 3"/>
    <w:basedOn w:val="a"/>
    <w:next w:val="a"/>
    <w:link w:val="3Char"/>
    <w:uiPriority w:val="9"/>
    <w:semiHidden/>
    <w:unhideWhenUsed/>
    <w:qFormat/>
    <w:rsid w:val="002843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33F8"/>
    <w:tblPr>
      <w:tblInd w:w="0" w:type="dxa"/>
      <w:tblCellMar>
        <w:top w:w="0" w:type="dxa"/>
        <w:left w:w="0" w:type="dxa"/>
        <w:bottom w:w="0" w:type="dxa"/>
        <w:right w:w="0" w:type="dxa"/>
      </w:tblCellMar>
    </w:tblPr>
  </w:style>
  <w:style w:type="paragraph" w:styleId="a3">
    <w:name w:val="Body Text"/>
    <w:basedOn w:val="a"/>
    <w:uiPriority w:val="1"/>
    <w:qFormat/>
    <w:rsid w:val="00EB33F8"/>
    <w:pPr>
      <w:ind w:left="100"/>
    </w:pPr>
    <w:rPr>
      <w:sz w:val="24"/>
      <w:szCs w:val="24"/>
    </w:rPr>
  </w:style>
  <w:style w:type="paragraph" w:styleId="a4">
    <w:name w:val="List Paragraph"/>
    <w:basedOn w:val="a"/>
    <w:uiPriority w:val="1"/>
    <w:qFormat/>
    <w:rsid w:val="00EB33F8"/>
  </w:style>
  <w:style w:type="paragraph" w:customStyle="1" w:styleId="TableParagraph">
    <w:name w:val="Table Paragraph"/>
    <w:basedOn w:val="a"/>
    <w:uiPriority w:val="1"/>
    <w:qFormat/>
    <w:rsid w:val="00EB33F8"/>
    <w:pPr>
      <w:spacing w:before="27"/>
      <w:ind w:left="97"/>
    </w:pPr>
  </w:style>
  <w:style w:type="paragraph" w:styleId="a5">
    <w:name w:val="header"/>
    <w:basedOn w:val="a"/>
    <w:link w:val="Char"/>
    <w:uiPriority w:val="99"/>
    <w:unhideWhenUsed/>
    <w:rsid w:val="00284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43FF"/>
    <w:rPr>
      <w:rFonts w:ascii="宋体" w:eastAsia="宋体" w:hAnsi="宋体" w:cs="宋体"/>
      <w:sz w:val="18"/>
      <w:szCs w:val="18"/>
    </w:rPr>
  </w:style>
  <w:style w:type="paragraph" w:styleId="a6">
    <w:name w:val="footer"/>
    <w:basedOn w:val="a"/>
    <w:link w:val="Char0"/>
    <w:uiPriority w:val="99"/>
    <w:unhideWhenUsed/>
    <w:rsid w:val="002843FF"/>
    <w:pPr>
      <w:tabs>
        <w:tab w:val="center" w:pos="4153"/>
        <w:tab w:val="right" w:pos="8306"/>
      </w:tabs>
      <w:snapToGrid w:val="0"/>
    </w:pPr>
    <w:rPr>
      <w:sz w:val="18"/>
      <w:szCs w:val="18"/>
    </w:rPr>
  </w:style>
  <w:style w:type="character" w:customStyle="1" w:styleId="Char0">
    <w:name w:val="页脚 Char"/>
    <w:basedOn w:val="a0"/>
    <w:link w:val="a6"/>
    <w:uiPriority w:val="99"/>
    <w:rsid w:val="002843FF"/>
    <w:rPr>
      <w:rFonts w:ascii="宋体" w:eastAsia="宋体" w:hAnsi="宋体" w:cs="宋体"/>
      <w:sz w:val="18"/>
      <w:szCs w:val="18"/>
    </w:rPr>
  </w:style>
  <w:style w:type="paragraph" w:styleId="a7">
    <w:name w:val="Balloon Text"/>
    <w:basedOn w:val="a"/>
    <w:link w:val="Char1"/>
    <w:uiPriority w:val="99"/>
    <w:semiHidden/>
    <w:unhideWhenUsed/>
    <w:rsid w:val="002843FF"/>
    <w:rPr>
      <w:sz w:val="18"/>
      <w:szCs w:val="18"/>
    </w:rPr>
  </w:style>
  <w:style w:type="character" w:customStyle="1" w:styleId="Char1">
    <w:name w:val="批注框文本 Char"/>
    <w:basedOn w:val="a0"/>
    <w:link w:val="a7"/>
    <w:uiPriority w:val="99"/>
    <w:semiHidden/>
    <w:rsid w:val="002843FF"/>
    <w:rPr>
      <w:rFonts w:ascii="宋体" w:eastAsia="宋体" w:hAnsi="宋体" w:cs="宋体"/>
      <w:sz w:val="18"/>
      <w:szCs w:val="18"/>
    </w:rPr>
  </w:style>
  <w:style w:type="character" w:customStyle="1" w:styleId="3Char">
    <w:name w:val="标题 3 Char"/>
    <w:basedOn w:val="a0"/>
    <w:link w:val="3"/>
    <w:uiPriority w:val="9"/>
    <w:semiHidden/>
    <w:rsid w:val="002843FF"/>
    <w:rPr>
      <w:rFonts w:ascii="宋体" w:eastAsia="宋体" w:hAnsi="宋体" w:cs="宋体"/>
      <w:b/>
      <w:bCs/>
      <w:sz w:val="32"/>
      <w:szCs w:val="32"/>
    </w:rPr>
  </w:style>
  <w:style w:type="table" w:styleId="a8">
    <w:name w:val="Table Grid"/>
    <w:basedOn w:val="a1"/>
    <w:qFormat/>
    <w:rsid w:val="002843FF"/>
    <w:pPr>
      <w:autoSpaceDE/>
      <w:autoSpaceDN/>
      <w:jc w:val="both"/>
    </w:pPr>
    <w:rPr>
      <w:rFonts w:ascii="Calibri" w:eastAsia="宋体" w:hAnsi="Calibri" w:cs="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530508"/>
    <w:pPr>
      <w:ind w:leftChars="2500" w:left="100"/>
    </w:pPr>
  </w:style>
  <w:style w:type="character" w:customStyle="1" w:styleId="Char2">
    <w:name w:val="日期 Char"/>
    <w:basedOn w:val="a0"/>
    <w:link w:val="a9"/>
    <w:uiPriority w:val="99"/>
    <w:semiHidden/>
    <w:rsid w:val="00530508"/>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dinganlei@sh-xb.com"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2033</Words>
  <Characters>11592</Characters>
  <Application>Microsoft Office Word</Application>
  <DocSecurity>0</DocSecurity>
  <Lines>96</Lines>
  <Paragraphs>27</Paragraphs>
  <ScaleCrop>false</ScaleCrop>
  <Company>微软中国</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&lt;4D6963726F736F667420576F7264202D20D7B0C5E4CABDBDA8D6FED7A8CFEECAA9B9A4BCBCCAF5CAB5D1B5BBF9B5D8D5D0C9FABCF2D5C2D6D5B8E5B0E62E646F63&gt;</dc:title>
  <dc:creator>Administrator</dc:creator>
  <cp:lastModifiedBy>微软用户</cp:lastModifiedBy>
  <cp:revision>3</cp:revision>
  <cp:lastPrinted>2017-10-10T06:19:00Z</cp:lastPrinted>
  <dcterms:created xsi:type="dcterms:W3CDTF">2017-10-10T06:20:00Z</dcterms:created>
  <dcterms:modified xsi:type="dcterms:W3CDTF">2017-10-16T07:04:00Z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PScript5.dll Version 5.2.2</vt:lpwstr>
  </property>
  <property fmtid="{D5CDD505-2E9C-101B-9397-08002B2CF9AE}" pid="4" name="LastSaved">
    <vt:filetime>2017-09-29T00:00:00Z</vt:filetime>
  </property>
</Properties>
</file>