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044A" w:rsidRDefault="00813F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2017</w:t>
      </w:r>
      <w:r>
        <w:rPr>
          <w:rFonts w:ascii="仿宋_GB2312" w:eastAsia="仿宋_GB2312" w:hAnsi="宋体" w:hint="eastAsia"/>
          <w:b/>
          <w:color w:val="000000"/>
          <w:sz w:val="28"/>
        </w:rPr>
        <w:t>】</w:t>
      </w:r>
      <w:r>
        <w:rPr>
          <w:rFonts w:ascii="仿宋_GB2312" w:eastAsia="仿宋_GB2312" w:hAnsi="宋体" w:hint="eastAsia"/>
          <w:color w:val="000000"/>
          <w:sz w:val="28"/>
        </w:rPr>
        <w:t>第一期</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总第136期</w:t>
      </w:r>
    </w:p>
    <w:p w:rsidR="00FA044A" w:rsidRDefault="00813F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FA044A" w:rsidRDefault="00813F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FA044A" w:rsidRDefault="00813FD2">
                      <w:pPr>
                        <w:rPr>
                          <w:rFonts w:ascii="华文行楷" w:eastAsia="华文行楷" w:hAnsi="华文行楷"/>
                          <w:color w:val="FF0000"/>
                          <w:sz w:val="36"/>
                        </w:rPr>
                      </w:pPr>
                      <w:r>
                        <w:rPr>
                          <w:rFonts w:ascii="华文行楷" w:eastAsia="华文行楷" w:hAnsi="华文行楷" w:hint="eastAsia"/>
                          <w:color w:val="FF0000"/>
                          <w:sz w:val="36"/>
                        </w:rPr>
                        <w:t>上海市金山区建筑联合协会编</w:t>
                      </w:r>
                      <w:r>
                        <w:rPr>
                          <w:rFonts w:ascii="华文行楷" w:eastAsia="华文行楷" w:hAnsi="华文行楷" w:hint="eastAsia"/>
                          <w:color w:val="FF0000"/>
                          <w:sz w:val="36"/>
                        </w:rPr>
                        <w:t xml:space="preserve">  </w:t>
                      </w:r>
                    </w:p>
                  </w:txbxContent>
                </v:textbox>
              </v:shape>
            </w:pict>
          </mc:Fallback>
        </mc:AlternateContent>
      </w:r>
      <w:r>
        <w:rPr>
          <w:rFonts w:ascii="仿宋_GB2312" w:eastAsia="仿宋_GB2312" w:hAnsi="宋体" w:hint="eastAsia"/>
          <w:color w:val="000000"/>
          <w:sz w:val="28"/>
        </w:rPr>
        <w:t xml:space="preserve">   二O一七年二月十日</w:t>
      </w:r>
    </w:p>
    <w:p w:rsidR="00FA044A" w:rsidRDefault="00813F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xmlns:wpsCustomData="http://www.wps.cn/officeDocument/2013/wpsCustomData" xmlns:w15="http://schemas.microsoft.com/office/word/2012/wordml">
            <w:pict>
              <v:line id="Line 2" o:spid="_x0000_s1026" o:spt="20" style="position:absolute;left:0pt;margin-left:-17.25pt;margin-top:12.6pt;height:0.05pt;width:453pt;z-index:251657216;mso-width-relative:page;mso-height-relative:page;" filled="f" stroked="t" coordsize="21600,21600" o:gfxdata="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Vcv&#10;rNcAAAAJAQAADwAAAAAAAAABACAAAAAiAAAAZHJzL2Rvd25yZXYueG1sUEsBAhQAFAAAAAgAh07i&#10;QFBpahSxAQAAVAMAAA4AAAAAAAAAAQAgAAAAJgEAAGRycy9lMm9Eb2MueG1sUEsFBgAAAAAGAAYA&#10;WQEAAEkFAAAAAA==&#10;">
                <v:fill on="f" focussize="0,0"/>
                <v:stroke weight="4.5pt" color="#FF0000" joinstyle="round"/>
                <v:imagedata o:title=""/>
                <o:lock v:ext="edit" aspectratio="f"/>
              </v:line>
            </w:pict>
          </mc:Fallback>
        </mc:AlternateContent>
      </w:r>
    </w:p>
    <w:p w:rsidR="00FA044A" w:rsidRDefault="00813FD2">
      <w:pPr>
        <w:pStyle w:val="3"/>
        <w:spacing w:line="520" w:lineRule="exact"/>
      </w:pPr>
      <w:r>
        <w:rPr>
          <w:rFonts w:hint="eastAsia"/>
        </w:rPr>
        <w:t>【协会工作】</w:t>
      </w:r>
    </w:p>
    <w:p w:rsidR="00FA044A" w:rsidRDefault="00FA044A">
      <w:pPr>
        <w:spacing w:line="520" w:lineRule="exact"/>
        <w:jc w:val="center"/>
        <w:rPr>
          <w:rFonts w:ascii="黑体" w:eastAsia="黑体"/>
          <w:b/>
          <w:bCs/>
          <w:sz w:val="32"/>
          <w:szCs w:val="32"/>
        </w:rPr>
      </w:pPr>
    </w:p>
    <w:p w:rsidR="00FA044A" w:rsidRDefault="00813FD2">
      <w:pPr>
        <w:spacing w:line="520" w:lineRule="exact"/>
        <w:jc w:val="center"/>
        <w:rPr>
          <w:rFonts w:ascii="黑体" w:eastAsia="黑体" w:hAnsi="Calibri"/>
          <w:b/>
          <w:sz w:val="32"/>
          <w:szCs w:val="32"/>
        </w:rPr>
      </w:pPr>
      <w:r>
        <w:rPr>
          <w:rFonts w:ascii="黑体" w:eastAsia="黑体" w:hAnsi="Calibri" w:hint="eastAsia"/>
          <w:b/>
          <w:sz w:val="32"/>
          <w:szCs w:val="32"/>
        </w:rPr>
        <w:t>区建筑联合协会到</w:t>
      </w:r>
      <w:r w:rsidR="00073554" w:rsidRPr="00073554">
        <w:rPr>
          <w:rFonts w:ascii="黑体" w:eastAsia="黑体" w:hAnsi="Calibri" w:hint="eastAsia"/>
          <w:b/>
          <w:sz w:val="32"/>
          <w:szCs w:val="32"/>
        </w:rPr>
        <w:t>廊下</w:t>
      </w:r>
      <w:r w:rsidR="00073554">
        <w:rPr>
          <w:rFonts w:ascii="黑体" w:eastAsia="黑体" w:hAnsi="Calibri" w:hint="eastAsia"/>
          <w:b/>
          <w:sz w:val="32"/>
          <w:szCs w:val="32"/>
        </w:rPr>
        <w:t>敬</w:t>
      </w:r>
      <w:r>
        <w:rPr>
          <w:rFonts w:ascii="黑体" w:eastAsia="黑体" w:hAnsi="Calibri" w:hint="eastAsia"/>
          <w:b/>
          <w:sz w:val="32"/>
          <w:szCs w:val="32"/>
        </w:rPr>
        <w:t>老院慰问老年朋友</w:t>
      </w:r>
    </w:p>
    <w:p w:rsidR="00FA044A" w:rsidRDefault="00813FD2">
      <w:pPr>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为使协会工作更贴近社区，关爱老年同志安度晚年，1月5</w:t>
      </w:r>
      <w:r w:rsidR="006C7D4F">
        <w:rPr>
          <w:rFonts w:ascii="仿宋_GB2312" w:eastAsia="仿宋_GB2312" w:hAnsi="Calibri" w:hint="eastAsia"/>
          <w:sz w:val="28"/>
          <w:szCs w:val="28"/>
        </w:rPr>
        <w:t>日上午，协会秘书处工作人员来到上海廊下</w:t>
      </w:r>
      <w:r w:rsidR="00073554">
        <w:rPr>
          <w:rFonts w:ascii="仿宋_GB2312" w:eastAsia="仿宋_GB2312" w:hAnsi="Calibri" w:hint="eastAsia"/>
          <w:sz w:val="28"/>
          <w:szCs w:val="28"/>
        </w:rPr>
        <w:t>敬</w:t>
      </w:r>
      <w:r>
        <w:rPr>
          <w:rFonts w:ascii="仿宋_GB2312" w:eastAsia="仿宋_GB2312" w:hAnsi="Calibri" w:hint="eastAsia"/>
          <w:sz w:val="28"/>
          <w:szCs w:val="28"/>
        </w:rPr>
        <w:t>院慰问老年朋友，同时在养老院负责人陪同下走进</w:t>
      </w:r>
      <w:proofErr w:type="gramStart"/>
      <w:r>
        <w:rPr>
          <w:rFonts w:ascii="仿宋_GB2312" w:eastAsia="仿宋_GB2312" w:hAnsi="Calibri" w:hint="eastAsia"/>
          <w:sz w:val="28"/>
          <w:szCs w:val="28"/>
        </w:rPr>
        <w:t>老年们</w:t>
      </w:r>
      <w:proofErr w:type="gramEnd"/>
      <w:r>
        <w:rPr>
          <w:rFonts w:ascii="仿宋_GB2312" w:eastAsia="仿宋_GB2312" w:hAnsi="Calibri" w:hint="eastAsia"/>
          <w:sz w:val="28"/>
          <w:szCs w:val="28"/>
        </w:rPr>
        <w:t xml:space="preserve">居住的房间详细了解老年人的健康状况、生活环境等有关情况，在嘘寒问暖后为他们每人送上了黑芝麻糊、饼干、牙膏等用品，并祝愿老年朋友健康、快乐、长寿。敬老院负责人表示，感谢协会对敬老院的关心和帮助，我们将一如既往开展好日常护理工作，为住院老年朋友创造舒适、整洁的环境，让老人们衣食无忧，安享晚年。                         </w:t>
      </w:r>
      <w:r w:rsidR="006C7D4F">
        <w:rPr>
          <w:rFonts w:ascii="仿宋_GB2312" w:eastAsia="仿宋_GB2312" w:hAnsi="Calibri" w:hint="eastAsia"/>
          <w:sz w:val="28"/>
          <w:szCs w:val="28"/>
        </w:rPr>
        <w:t xml:space="preserve">    </w:t>
      </w:r>
      <w:r w:rsidR="00DC081F">
        <w:rPr>
          <w:rFonts w:ascii="仿宋_GB2312" w:eastAsia="仿宋_GB2312" w:hAnsi="Calibri" w:hint="eastAsia"/>
          <w:sz w:val="28"/>
          <w:szCs w:val="28"/>
        </w:rPr>
        <w:t xml:space="preserve"> </w:t>
      </w:r>
      <w:r>
        <w:rPr>
          <w:rFonts w:ascii="仿宋_GB2312" w:eastAsia="仿宋_GB2312" w:hAnsi="Calibri" w:hint="eastAsia"/>
          <w:sz w:val="28"/>
          <w:szCs w:val="28"/>
        </w:rPr>
        <w:t>（协会秘书处）</w:t>
      </w:r>
    </w:p>
    <w:p w:rsidR="00FA044A" w:rsidRDefault="00FA044A">
      <w:pPr>
        <w:spacing w:line="520" w:lineRule="exact"/>
        <w:jc w:val="center"/>
        <w:rPr>
          <w:rFonts w:ascii="黑体" w:eastAsia="黑体" w:hAnsi="黑体"/>
          <w:b/>
          <w:sz w:val="32"/>
          <w:szCs w:val="32"/>
        </w:rPr>
      </w:pPr>
    </w:p>
    <w:p w:rsidR="00FA044A" w:rsidRDefault="00813FD2">
      <w:pPr>
        <w:pStyle w:val="3"/>
        <w:spacing w:line="520" w:lineRule="exact"/>
      </w:pPr>
      <w:r>
        <w:rPr>
          <w:rFonts w:hint="eastAsia"/>
        </w:rPr>
        <w:t>【企业动态】</w:t>
      </w:r>
    </w:p>
    <w:p w:rsidR="00FA044A" w:rsidRDefault="00FA044A">
      <w:pPr>
        <w:spacing w:line="520" w:lineRule="exact"/>
        <w:jc w:val="center"/>
        <w:rPr>
          <w:rFonts w:ascii="黑体" w:eastAsia="黑体" w:hAnsi="Calibri"/>
          <w:b/>
          <w:sz w:val="32"/>
          <w:szCs w:val="32"/>
        </w:rPr>
      </w:pPr>
    </w:p>
    <w:p w:rsidR="00FA044A" w:rsidRDefault="00813FD2">
      <w:pPr>
        <w:spacing w:line="520" w:lineRule="exact"/>
        <w:jc w:val="center"/>
        <w:rPr>
          <w:rFonts w:ascii="黑体" w:eastAsia="黑体"/>
          <w:b/>
          <w:sz w:val="32"/>
          <w:szCs w:val="32"/>
        </w:rPr>
      </w:pPr>
      <w:r>
        <w:rPr>
          <w:rFonts w:ascii="黑体" w:eastAsia="黑体" w:hint="eastAsia"/>
          <w:b/>
          <w:sz w:val="32"/>
          <w:szCs w:val="32"/>
        </w:rPr>
        <w:t>开展节前安全生产大检查</w:t>
      </w:r>
    </w:p>
    <w:p w:rsidR="00FA044A" w:rsidRDefault="00813FD2">
      <w:pPr>
        <w:ind w:firstLineChars="200" w:firstLine="560"/>
        <w:rPr>
          <w:rFonts w:ascii="仿宋_GB2312" w:eastAsia="仿宋_GB2312"/>
          <w:sz w:val="28"/>
          <w:szCs w:val="28"/>
        </w:rPr>
      </w:pPr>
      <w:r>
        <w:rPr>
          <w:rFonts w:ascii="仿宋_GB2312" w:eastAsia="仿宋_GB2312" w:hint="eastAsia"/>
          <w:sz w:val="28"/>
          <w:szCs w:val="28"/>
        </w:rPr>
        <w:t>为了切实抓好春节前安全生产工作，有效预防和减少各类安全事故的发生，近日，公司安保部组织各分公司安全主管在全公司范围内</w:t>
      </w:r>
      <w:r>
        <w:rPr>
          <w:rFonts w:ascii="仿宋_GB2312" w:eastAsia="仿宋_GB2312" w:hint="eastAsia"/>
          <w:sz w:val="28"/>
          <w:szCs w:val="28"/>
        </w:rPr>
        <w:lastRenderedPageBreak/>
        <w:t>组织开展了一次全方位的安全生产检查，分别前往了镇海炼化柴油加氢项目部、</w:t>
      </w:r>
      <w:proofErr w:type="gramStart"/>
      <w:r>
        <w:rPr>
          <w:rFonts w:ascii="仿宋_GB2312" w:eastAsia="仿宋_GB2312" w:hint="eastAsia"/>
          <w:sz w:val="28"/>
          <w:szCs w:val="28"/>
        </w:rPr>
        <w:t>漕泾</w:t>
      </w:r>
      <w:proofErr w:type="gramEnd"/>
      <w:r>
        <w:rPr>
          <w:rFonts w:ascii="仿宋_GB2312" w:eastAsia="仿宋_GB2312" w:hint="eastAsia"/>
          <w:sz w:val="28"/>
          <w:szCs w:val="28"/>
        </w:rPr>
        <w:t>奥普化工项目部、金山新城学校项目部、树</w:t>
      </w:r>
      <w:proofErr w:type="gramStart"/>
      <w:r>
        <w:rPr>
          <w:rFonts w:ascii="仿宋_GB2312" w:eastAsia="仿宋_GB2312" w:hint="eastAsia"/>
          <w:sz w:val="28"/>
          <w:szCs w:val="28"/>
        </w:rPr>
        <w:t>昕</w:t>
      </w:r>
      <w:proofErr w:type="gramEnd"/>
      <w:r>
        <w:rPr>
          <w:rFonts w:ascii="仿宋_GB2312" w:eastAsia="仿宋_GB2312" w:hint="eastAsia"/>
          <w:sz w:val="28"/>
          <w:szCs w:val="28"/>
        </w:rPr>
        <w:t>物业等单位。重点检查各施工人员的安全意识及劳保着装、现场临边孔洞的防护、机械设备的检查保养情况、高处作业、临时用电、消防器材、寝室有无违章私搭乱接电线、冬季防火以及出租房的管理。</w:t>
      </w:r>
    </w:p>
    <w:p w:rsidR="00FA044A" w:rsidRDefault="00813FD2">
      <w:pPr>
        <w:ind w:firstLineChars="200" w:firstLine="560"/>
        <w:rPr>
          <w:rFonts w:ascii="仿宋_GB2312" w:eastAsia="仿宋_GB2312"/>
          <w:sz w:val="28"/>
          <w:szCs w:val="28"/>
        </w:rPr>
      </w:pPr>
      <w:r>
        <w:rPr>
          <w:rFonts w:ascii="仿宋_GB2312" w:eastAsia="仿宋_GB2312" w:hint="eastAsia"/>
          <w:sz w:val="28"/>
          <w:szCs w:val="28"/>
        </w:rPr>
        <w:t xml:space="preserve">针对检查中发现的问题，要求有关项目部、分公司尽快落实整改，确保节前安全。                                 </w:t>
      </w:r>
      <w:r>
        <w:rPr>
          <w:rFonts w:ascii="仿宋_GB2312" w:eastAsia="仿宋_GB2312" w:hAnsi="Calibri" w:hint="eastAsia"/>
          <w:sz w:val="28"/>
          <w:szCs w:val="28"/>
        </w:rPr>
        <w:t>（金石建筑）</w:t>
      </w:r>
    </w:p>
    <w:p w:rsidR="00FA044A" w:rsidRDefault="00FA044A">
      <w:pPr>
        <w:spacing w:line="520" w:lineRule="exact"/>
        <w:rPr>
          <w:rFonts w:ascii="仿宋_GB2312" w:eastAsia="仿宋_GB2312" w:hAnsi="Calibri"/>
          <w:sz w:val="28"/>
          <w:szCs w:val="28"/>
        </w:rPr>
      </w:pPr>
    </w:p>
    <w:p w:rsidR="00FA044A" w:rsidRDefault="00813FD2">
      <w:pPr>
        <w:pStyle w:val="3"/>
        <w:spacing w:line="520" w:lineRule="exact"/>
      </w:pPr>
      <w:r>
        <w:rPr>
          <w:rFonts w:hint="eastAsia"/>
        </w:rPr>
        <w:t>【法律法规】</w:t>
      </w:r>
    </w:p>
    <w:p w:rsidR="00FA044A" w:rsidRDefault="00FA044A">
      <w:pPr>
        <w:spacing w:line="520" w:lineRule="exact"/>
      </w:pPr>
    </w:p>
    <w:p w:rsidR="00B35612" w:rsidRDefault="00813FD2">
      <w:pPr>
        <w:spacing w:line="520" w:lineRule="exact"/>
        <w:jc w:val="center"/>
        <w:rPr>
          <w:rFonts w:ascii="黑体" w:eastAsia="黑体"/>
          <w:b/>
          <w:sz w:val="32"/>
          <w:szCs w:val="32"/>
        </w:rPr>
      </w:pPr>
      <w:r>
        <w:rPr>
          <w:rFonts w:ascii="黑体" w:eastAsia="黑体" w:hint="eastAsia"/>
          <w:b/>
          <w:sz w:val="32"/>
          <w:szCs w:val="32"/>
        </w:rPr>
        <w:t>[住建部 财政部]关于印发建设工程质量保证金</w:t>
      </w:r>
    </w:p>
    <w:p w:rsidR="00FA044A" w:rsidRDefault="00813FD2">
      <w:pPr>
        <w:spacing w:line="520" w:lineRule="exact"/>
        <w:jc w:val="center"/>
        <w:rPr>
          <w:rFonts w:ascii="黑体" w:eastAsia="黑体"/>
          <w:b/>
          <w:sz w:val="32"/>
          <w:szCs w:val="32"/>
        </w:rPr>
      </w:pPr>
      <w:r>
        <w:rPr>
          <w:rFonts w:ascii="黑体" w:eastAsia="黑体" w:hint="eastAsia"/>
          <w:b/>
          <w:sz w:val="32"/>
          <w:szCs w:val="32"/>
        </w:rPr>
        <w:t>管理办法的通知</w:t>
      </w:r>
    </w:p>
    <w:p w:rsidR="00FA044A" w:rsidRDefault="00813FD2">
      <w:pPr>
        <w:spacing w:line="520" w:lineRule="exact"/>
        <w:jc w:val="center"/>
        <w:rPr>
          <w:rFonts w:ascii="仿宋_GB2312" w:eastAsia="仿宋_GB2312"/>
          <w:szCs w:val="21"/>
        </w:rPr>
      </w:pPr>
      <w:proofErr w:type="gramStart"/>
      <w:r>
        <w:rPr>
          <w:rFonts w:ascii="仿宋_GB2312" w:eastAsia="仿宋_GB2312" w:hint="eastAsia"/>
          <w:szCs w:val="21"/>
        </w:rPr>
        <w:t>建质</w:t>
      </w:r>
      <w:proofErr w:type="gramEnd"/>
      <w:r>
        <w:rPr>
          <w:rFonts w:ascii="仿宋_GB2312" w:eastAsia="仿宋_GB2312" w:hint="eastAsia"/>
          <w:szCs w:val="21"/>
        </w:rPr>
        <w:t>[2016]295号</w:t>
      </w:r>
    </w:p>
    <w:p w:rsidR="00FA044A" w:rsidRDefault="00FA044A">
      <w:pPr>
        <w:spacing w:line="520" w:lineRule="exact"/>
        <w:jc w:val="center"/>
        <w:rPr>
          <w:rFonts w:ascii="仿宋_GB2312" w:eastAsia="仿宋_GB2312"/>
          <w:szCs w:val="21"/>
        </w:rPr>
      </w:pPr>
    </w:p>
    <w:p w:rsidR="002A23EF" w:rsidRPr="002A23EF" w:rsidRDefault="002A23EF" w:rsidP="002A23EF">
      <w:pPr>
        <w:spacing w:line="520" w:lineRule="exact"/>
        <w:rPr>
          <w:rFonts w:ascii="仿宋_GB2312" w:eastAsia="仿宋_GB2312"/>
          <w:sz w:val="28"/>
          <w:szCs w:val="28"/>
        </w:rPr>
      </w:pPr>
      <w:r w:rsidRPr="002A23EF">
        <w:rPr>
          <w:rFonts w:ascii="仿宋_GB2312" w:eastAsia="仿宋_GB2312" w:hint="eastAsia"/>
          <w:sz w:val="28"/>
          <w:szCs w:val="28"/>
        </w:rPr>
        <w:t>各省、自治区住房城乡建设厅、财政厅，直辖市建委、财政局，新疆生产建设兵团建设局、财务局，国务院有关部门：</w:t>
      </w:r>
    </w:p>
    <w:p w:rsidR="002A23EF" w:rsidRPr="002A23EF" w:rsidRDefault="002A23EF" w:rsidP="002A23EF">
      <w:pPr>
        <w:spacing w:line="520" w:lineRule="exact"/>
        <w:ind w:firstLineChars="200" w:firstLine="560"/>
        <w:rPr>
          <w:rFonts w:ascii="仿宋_GB2312" w:eastAsia="仿宋_GB2312"/>
          <w:sz w:val="28"/>
          <w:szCs w:val="28"/>
        </w:rPr>
      </w:pPr>
      <w:r w:rsidRPr="002A23EF">
        <w:rPr>
          <w:rFonts w:ascii="仿宋_GB2312" w:eastAsia="仿宋_GB2312" w:hint="eastAsia"/>
          <w:sz w:val="28"/>
          <w:szCs w:val="28"/>
        </w:rPr>
        <w:t>为贯彻落实《国务院办公厅关于清理规范工程建设领域保证金的通知》（国办发[2016]49号）精神，规范建设工程质量保证金管理，住房城乡建设部、财政部制定了《建设工程质量保证金管理办法》。现印发给你们，请结合本地区、本部门实际认真贯彻执行。</w:t>
      </w:r>
    </w:p>
    <w:p w:rsidR="002A23EF" w:rsidRDefault="002A23EF" w:rsidP="004A21D7">
      <w:pPr>
        <w:spacing w:line="520" w:lineRule="exact"/>
        <w:ind w:firstLineChars="200" w:firstLine="560"/>
        <w:rPr>
          <w:rFonts w:ascii="仿宋_GB2312" w:eastAsia="仿宋_GB2312"/>
          <w:sz w:val="28"/>
          <w:szCs w:val="28"/>
        </w:rPr>
      </w:pPr>
      <w:r w:rsidRPr="002A23EF">
        <w:rPr>
          <w:rFonts w:ascii="仿宋_GB2312" w:eastAsia="仿宋_GB2312"/>
          <w:sz w:val="28"/>
          <w:szCs w:val="28"/>
        </w:rPr>
        <w:t xml:space="preserve">  </w:t>
      </w:r>
    </w:p>
    <w:p w:rsidR="00C90A61" w:rsidRPr="002A23EF" w:rsidRDefault="00C90A61" w:rsidP="004A21D7">
      <w:pPr>
        <w:spacing w:line="520" w:lineRule="exact"/>
        <w:ind w:firstLineChars="200" w:firstLine="560"/>
        <w:rPr>
          <w:rFonts w:ascii="仿宋_GB2312" w:eastAsia="仿宋_GB2312"/>
          <w:sz w:val="28"/>
          <w:szCs w:val="28"/>
        </w:rPr>
      </w:pPr>
    </w:p>
    <w:p w:rsidR="002A23EF" w:rsidRPr="002A23EF" w:rsidRDefault="002A23EF" w:rsidP="002A23EF">
      <w:pPr>
        <w:spacing w:line="520" w:lineRule="exact"/>
        <w:jc w:val="right"/>
        <w:rPr>
          <w:rFonts w:ascii="仿宋_GB2312" w:eastAsia="仿宋_GB2312"/>
          <w:sz w:val="28"/>
          <w:szCs w:val="28"/>
        </w:rPr>
      </w:pPr>
      <w:r w:rsidRPr="002A23EF">
        <w:rPr>
          <w:rFonts w:ascii="仿宋_GB2312" w:eastAsia="仿宋_GB2312" w:hint="eastAsia"/>
          <w:sz w:val="28"/>
          <w:szCs w:val="28"/>
        </w:rPr>
        <w:t>中华人民共和国住房和城乡建设部</w:t>
      </w:r>
    </w:p>
    <w:p w:rsidR="002A23EF" w:rsidRPr="002A23EF" w:rsidRDefault="002A23EF" w:rsidP="002A23EF">
      <w:pPr>
        <w:spacing w:line="520" w:lineRule="exact"/>
        <w:jc w:val="right"/>
        <w:rPr>
          <w:rFonts w:ascii="仿宋_GB2312" w:eastAsia="仿宋_GB2312"/>
          <w:sz w:val="28"/>
          <w:szCs w:val="28"/>
        </w:rPr>
      </w:pPr>
      <w:r w:rsidRPr="002A23EF">
        <w:rPr>
          <w:rFonts w:ascii="仿宋_GB2312" w:eastAsia="仿宋_GB2312" w:hint="eastAsia"/>
          <w:sz w:val="28"/>
          <w:szCs w:val="28"/>
        </w:rPr>
        <w:t>中华人民共和国财政部</w:t>
      </w:r>
    </w:p>
    <w:p w:rsidR="002A23EF" w:rsidRPr="002A23EF" w:rsidRDefault="002A23EF" w:rsidP="002A23EF">
      <w:pPr>
        <w:spacing w:line="520" w:lineRule="exact"/>
        <w:jc w:val="right"/>
        <w:rPr>
          <w:rFonts w:ascii="仿宋_GB2312" w:eastAsia="仿宋_GB2312"/>
          <w:sz w:val="28"/>
          <w:szCs w:val="28"/>
        </w:rPr>
      </w:pPr>
      <w:r w:rsidRPr="002A23EF">
        <w:rPr>
          <w:rFonts w:ascii="仿宋_GB2312" w:eastAsia="仿宋_GB2312" w:hint="eastAsia"/>
          <w:sz w:val="28"/>
          <w:szCs w:val="28"/>
        </w:rPr>
        <w:t>2016年12月27日</w:t>
      </w:r>
    </w:p>
    <w:p w:rsidR="00FA044A" w:rsidRDefault="00813FD2">
      <w:pPr>
        <w:spacing w:line="520" w:lineRule="exact"/>
        <w:jc w:val="center"/>
        <w:rPr>
          <w:rFonts w:ascii="仿宋_GB2312" w:eastAsia="仿宋_GB2312"/>
          <w:b/>
          <w:sz w:val="28"/>
          <w:szCs w:val="28"/>
        </w:rPr>
      </w:pPr>
      <w:r>
        <w:rPr>
          <w:rFonts w:ascii="仿宋_GB2312" w:eastAsia="仿宋_GB2312" w:hint="eastAsia"/>
          <w:b/>
          <w:sz w:val="28"/>
          <w:szCs w:val="28"/>
        </w:rPr>
        <w:lastRenderedPageBreak/>
        <w:t>建设工程质量保证金管理办法</w:t>
      </w:r>
    </w:p>
    <w:p w:rsidR="00C90A61" w:rsidRDefault="00C90A61">
      <w:pPr>
        <w:spacing w:line="520" w:lineRule="exact"/>
        <w:jc w:val="center"/>
        <w:rPr>
          <w:rFonts w:ascii="仿宋_GB2312" w:eastAsia="仿宋_GB2312"/>
          <w:b/>
          <w:sz w:val="28"/>
          <w:szCs w:val="28"/>
        </w:rPr>
      </w:pP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第一条　为规范建设工程质量保证金管理，落实工程在缺陷责任期内的维修责任，根据《中华人民共和国建筑法》《建设工程质量管理条例》《国务院办公厅关于清理规范工程建设领域保证金的通知》和《基本建设财务管理规则》等相关规定，制定本办法。</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第二条　本办法所称建设工程质量保证金（以下简称保证金）是指发包人与承包人在建设工程承包合同中约定，从应付的工程款中预留，用以保证承包人在缺陷责任期内对建设工程出现的缺陷进行维修的资金。</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缺陷是指建设工程质量不符合工程建设强制性标准、设计文件，以及承包合同的约定。</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缺陷责任期一般为1年，最长不超过2年，由发、承包双方在合同中约定。</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第三条　发包人应当在招标文件中明确保证金预留、返还等内容，并与承包人在合同条款中对涉及保证金的下列事项进行约定：</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（一）保证金预留、返还方式；</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（二）保证金预留比例、期限；</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（三）保证金是否计付利息，如计付利息，利息的计算方式；</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（四）缺陷责任期的期限及计算方式；</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（五）保证金预留、返还及工程维修质量、费用等争议的处理程序；</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（六）缺陷责任期内出现缺陷的索赔方式；</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（七）逾期返还保证金的违约金支付办法及违约责任。</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第四条　缺陷责任期内，实行国库集中支付的政府投资项目，保证金的管理应按国库集中支付的有关规定执行。其他政府投资项目，</w:t>
      </w:r>
      <w:r>
        <w:rPr>
          <w:rFonts w:ascii="仿宋_GB2312" w:eastAsia="仿宋_GB2312" w:hint="eastAsia"/>
          <w:sz w:val="28"/>
          <w:szCs w:val="28"/>
        </w:rPr>
        <w:lastRenderedPageBreak/>
        <w:t>保证金可以预留在财政部门或发包方。缺陷责任期内，如发包方被撤销，保证金随交付使用资产一并移交使用单位管理，由使用单位代行发包人职责。</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社会投资项目采用预留保证金方式的，发、承包双方可以约定将保证金交由第三方金融机构托管。</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第五条  推行银行保函制度，承包人可以银行保函替代预留保证金。</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第六条  在工程项目竣工前，已经缴纳履约保证金的，发包人不得同时预留工程质量保证金。</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采用工程质量保证担保、工程质量保险等其他保证方式的，发包人不得再预留保证金。</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第七条  发包人应按照合同约定方式预留保证金，保证金总预留比例不得高于工程价款结算总额的5%。合同约定由承包人以银行保函替代预留保证金的，保函金额不得高于工程价款结算总额的5%。</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第八条　缺陷责任期从工程通过竣工验收之日起计。由于承包人原因导致工程无法按规定期限进行竣工验收的，缺陷责任期从实际通过竣工验收之日起计。由于发包人原因导致工程无法按规定期限进行竣工验收的，在承包人提交竣工验收报告90天后，工程自动进入缺陷责任期。</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第九条　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Pr>
          <w:rFonts w:ascii="仿宋_GB2312" w:eastAsia="仿宋_GB2312" w:hint="eastAsia"/>
          <w:sz w:val="28"/>
          <w:szCs w:val="28"/>
        </w:rPr>
        <w:t>不</w:t>
      </w:r>
      <w:proofErr w:type="gramEnd"/>
      <w:r>
        <w:rPr>
          <w:rFonts w:ascii="仿宋_GB2312" w:eastAsia="仿宋_GB2312" w:hint="eastAsia"/>
          <w:sz w:val="28"/>
          <w:szCs w:val="28"/>
        </w:rPr>
        <w:t>免除对工程的损失赔偿责任。</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由他人原因造成的缺陷，发包人负责组织维修，承包人不承担费用，且发包人不得从保证金中扣除费用。</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lastRenderedPageBreak/>
        <w:t>第十条　缺陷责任期内，承包人认真履行合同约定的责任，到期后，承包人向发包人申请返还保证金。</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第十一条　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第十二条　发包人和承包人对保证金预留、返还以及工程维修质量、费用有争议的，按承包合同约定的争议和纠纷解决程序处理。</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第十三条　建设工程实行工程总承包的，总承包单位与分包单位有关保证金的权利与义务的约定，参照本办法关于发包人与承包人相应权利与义务的约定执行。</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第十四条　本办法由住房城乡建设部、财政部负责解释。</w:t>
      </w:r>
    </w:p>
    <w:p w:rsidR="00FA044A" w:rsidRDefault="00813FD2">
      <w:pPr>
        <w:spacing w:line="520" w:lineRule="exact"/>
        <w:ind w:firstLineChars="200" w:firstLine="560"/>
        <w:rPr>
          <w:rFonts w:ascii="仿宋_GB2312" w:eastAsia="仿宋_GB2312"/>
          <w:sz w:val="28"/>
          <w:szCs w:val="28"/>
        </w:rPr>
      </w:pPr>
      <w:r>
        <w:rPr>
          <w:rFonts w:ascii="仿宋_GB2312" w:eastAsia="仿宋_GB2312" w:hint="eastAsia"/>
          <w:sz w:val="28"/>
          <w:szCs w:val="28"/>
        </w:rPr>
        <w:t>第十五条　本办法自公布之日起施行，原《建设工程质量保证金管理暂行办法》（</w:t>
      </w:r>
      <w:proofErr w:type="gramStart"/>
      <w:r>
        <w:rPr>
          <w:rFonts w:ascii="仿宋_GB2312" w:eastAsia="仿宋_GB2312" w:hint="eastAsia"/>
          <w:sz w:val="28"/>
          <w:szCs w:val="28"/>
        </w:rPr>
        <w:t>建质</w:t>
      </w:r>
      <w:proofErr w:type="gramEnd"/>
      <w:r>
        <w:rPr>
          <w:rFonts w:ascii="仿宋_GB2312" w:eastAsia="仿宋_GB2312" w:hint="eastAsia"/>
          <w:sz w:val="28"/>
          <w:szCs w:val="28"/>
        </w:rPr>
        <w:t>[2005]7号）同时废止。</w:t>
      </w:r>
    </w:p>
    <w:p w:rsidR="002A23EF" w:rsidRDefault="002A23EF">
      <w:pPr>
        <w:spacing w:line="520" w:lineRule="exact"/>
        <w:ind w:firstLineChars="200" w:firstLine="560"/>
        <w:rPr>
          <w:rFonts w:ascii="仿宋_GB2312" w:eastAsia="仿宋_GB2312"/>
          <w:sz w:val="28"/>
          <w:szCs w:val="28"/>
        </w:rPr>
      </w:pPr>
    </w:p>
    <w:p w:rsidR="004A21D7" w:rsidRDefault="004A21D7" w:rsidP="004A21D7">
      <w:pPr>
        <w:spacing w:line="520" w:lineRule="exact"/>
        <w:jc w:val="center"/>
        <w:rPr>
          <w:rFonts w:ascii="黑体" w:eastAsia="黑体"/>
          <w:b/>
          <w:sz w:val="32"/>
          <w:szCs w:val="32"/>
        </w:rPr>
      </w:pPr>
      <w:r w:rsidRPr="004A21D7">
        <w:rPr>
          <w:rFonts w:ascii="黑体" w:eastAsia="黑体" w:hint="eastAsia"/>
          <w:b/>
          <w:sz w:val="32"/>
          <w:szCs w:val="32"/>
        </w:rPr>
        <w:t>[市住建委]关于发布</w:t>
      </w:r>
      <w:proofErr w:type="gramStart"/>
      <w:r w:rsidRPr="004A21D7">
        <w:rPr>
          <w:rFonts w:ascii="黑体" w:eastAsia="黑体" w:hint="eastAsia"/>
          <w:b/>
          <w:sz w:val="32"/>
          <w:szCs w:val="32"/>
        </w:rPr>
        <w:t>《</w:t>
      </w:r>
      <w:proofErr w:type="gramEnd"/>
      <w:r w:rsidRPr="004A21D7">
        <w:rPr>
          <w:rFonts w:ascii="黑体" w:eastAsia="黑体" w:hint="eastAsia"/>
          <w:b/>
          <w:sz w:val="32"/>
          <w:szCs w:val="32"/>
        </w:rPr>
        <w:t>上海市工程总承包试点项目</w:t>
      </w:r>
    </w:p>
    <w:p w:rsidR="004A21D7" w:rsidRDefault="004A21D7" w:rsidP="004A21D7">
      <w:pPr>
        <w:spacing w:line="520" w:lineRule="exact"/>
        <w:jc w:val="center"/>
        <w:rPr>
          <w:rFonts w:ascii="黑体" w:eastAsia="黑体"/>
          <w:b/>
          <w:sz w:val="32"/>
          <w:szCs w:val="32"/>
        </w:rPr>
      </w:pPr>
      <w:r>
        <w:rPr>
          <w:rFonts w:ascii="黑体" w:eastAsia="黑体" w:hint="eastAsia"/>
          <w:b/>
          <w:sz w:val="32"/>
          <w:szCs w:val="32"/>
        </w:rPr>
        <w:t>管理办</w:t>
      </w:r>
      <w:r w:rsidRPr="004A21D7">
        <w:rPr>
          <w:rFonts w:ascii="黑体" w:eastAsia="黑体" w:hint="eastAsia"/>
          <w:b/>
          <w:sz w:val="32"/>
          <w:szCs w:val="32"/>
        </w:rPr>
        <w:t>法</w:t>
      </w:r>
      <w:proofErr w:type="gramStart"/>
      <w:r w:rsidRPr="004A21D7">
        <w:rPr>
          <w:rFonts w:ascii="黑体" w:eastAsia="黑体" w:hint="eastAsia"/>
          <w:b/>
          <w:sz w:val="32"/>
          <w:szCs w:val="32"/>
        </w:rPr>
        <w:t>》</w:t>
      </w:r>
      <w:proofErr w:type="gramEnd"/>
      <w:r w:rsidRPr="004A21D7">
        <w:rPr>
          <w:rFonts w:ascii="黑体" w:eastAsia="黑体" w:hint="eastAsia"/>
          <w:b/>
          <w:sz w:val="32"/>
          <w:szCs w:val="32"/>
        </w:rPr>
        <w:t>的通知</w:t>
      </w:r>
    </w:p>
    <w:p w:rsidR="002A23EF" w:rsidRPr="008F7F39" w:rsidRDefault="004A21D7" w:rsidP="008F7F39">
      <w:pPr>
        <w:spacing w:line="520" w:lineRule="exact"/>
        <w:jc w:val="center"/>
        <w:rPr>
          <w:rFonts w:ascii="仿宋_GB2312" w:eastAsia="仿宋_GB2312"/>
          <w:szCs w:val="21"/>
        </w:rPr>
      </w:pPr>
      <w:r w:rsidRPr="004A21D7">
        <w:rPr>
          <w:rFonts w:ascii="仿宋_GB2312" w:eastAsia="仿宋_GB2312" w:hint="eastAsia"/>
          <w:szCs w:val="21"/>
        </w:rPr>
        <w:t>沪建</w:t>
      </w:r>
      <w:proofErr w:type="gramStart"/>
      <w:r w:rsidRPr="004A21D7">
        <w:rPr>
          <w:rFonts w:ascii="仿宋_GB2312" w:eastAsia="仿宋_GB2312" w:hint="eastAsia"/>
          <w:szCs w:val="21"/>
        </w:rPr>
        <w:t>建</w:t>
      </w:r>
      <w:proofErr w:type="gramEnd"/>
      <w:r w:rsidRPr="004A21D7">
        <w:rPr>
          <w:rFonts w:ascii="仿宋_GB2312" w:eastAsia="仿宋_GB2312" w:hint="eastAsia"/>
          <w:szCs w:val="21"/>
        </w:rPr>
        <w:t>管〔2016〕1151号</w:t>
      </w:r>
    </w:p>
    <w:p w:rsidR="004A21D7" w:rsidRDefault="004A21D7" w:rsidP="004A21D7">
      <w:pPr>
        <w:spacing w:line="520" w:lineRule="exact"/>
        <w:rPr>
          <w:rFonts w:ascii="仿宋_GB2312" w:eastAsia="仿宋_GB2312"/>
          <w:sz w:val="28"/>
          <w:szCs w:val="28"/>
        </w:rPr>
      </w:pP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各有关单位：</w:t>
      </w:r>
    </w:p>
    <w:p w:rsidR="004A21D7" w:rsidRPr="004A21D7" w:rsidRDefault="004A21D7" w:rsidP="004A21D7">
      <w:pPr>
        <w:spacing w:line="520" w:lineRule="exact"/>
        <w:ind w:firstLineChars="200" w:firstLine="560"/>
        <w:rPr>
          <w:rFonts w:ascii="仿宋_GB2312" w:eastAsia="仿宋_GB2312"/>
          <w:sz w:val="28"/>
          <w:szCs w:val="28"/>
        </w:rPr>
      </w:pPr>
      <w:r w:rsidRPr="004A21D7">
        <w:rPr>
          <w:rFonts w:ascii="仿宋_GB2312" w:eastAsia="仿宋_GB2312" w:hint="eastAsia"/>
          <w:sz w:val="28"/>
          <w:szCs w:val="28"/>
        </w:rPr>
        <w:t>为进一步推进和规范本市工程总承包的实施和发展，促进本市建设工程勘察、设计、施工等各阶段的深度融合，有效控制项目投资、提高工程建设效率，根据有关法律、法规、规章，结合本市实际情况，</w:t>
      </w:r>
      <w:r w:rsidRPr="004A21D7">
        <w:rPr>
          <w:rFonts w:ascii="仿宋_GB2312" w:eastAsia="仿宋_GB2312" w:hint="eastAsia"/>
          <w:sz w:val="28"/>
          <w:szCs w:val="28"/>
        </w:rPr>
        <w:lastRenderedPageBreak/>
        <w:t>制定了《上海市工程总承包试点项目管理办法》，现予发布，请遵照执行。</w:t>
      </w:r>
    </w:p>
    <w:p w:rsidR="00C90A61" w:rsidRDefault="00C90A61" w:rsidP="004A21D7">
      <w:pPr>
        <w:spacing w:line="520" w:lineRule="exact"/>
        <w:ind w:firstLineChars="200" w:firstLine="560"/>
        <w:rPr>
          <w:rFonts w:ascii="仿宋_GB2312" w:eastAsia="仿宋_GB2312"/>
          <w:sz w:val="28"/>
          <w:szCs w:val="28"/>
        </w:rPr>
      </w:pPr>
    </w:p>
    <w:p w:rsidR="004A21D7" w:rsidRPr="004A21D7" w:rsidRDefault="004A21D7" w:rsidP="004A21D7">
      <w:pPr>
        <w:spacing w:line="520" w:lineRule="exact"/>
        <w:ind w:firstLineChars="200" w:firstLine="560"/>
        <w:rPr>
          <w:rFonts w:ascii="仿宋_GB2312" w:eastAsia="仿宋_GB2312"/>
          <w:sz w:val="28"/>
          <w:szCs w:val="28"/>
        </w:rPr>
      </w:pPr>
      <w:r w:rsidRPr="004A21D7">
        <w:rPr>
          <w:rFonts w:ascii="仿宋_GB2312" w:eastAsia="仿宋_GB2312" w:hint="eastAsia"/>
          <w:sz w:val="28"/>
          <w:szCs w:val="28"/>
        </w:rPr>
        <w:t>特此通知。</w:t>
      </w:r>
    </w:p>
    <w:p w:rsidR="004A21D7" w:rsidRPr="004A21D7" w:rsidRDefault="004A21D7" w:rsidP="004A21D7">
      <w:pPr>
        <w:spacing w:line="520" w:lineRule="exact"/>
        <w:ind w:firstLineChars="200" w:firstLine="560"/>
        <w:rPr>
          <w:rFonts w:ascii="仿宋_GB2312" w:eastAsia="仿宋_GB2312"/>
          <w:sz w:val="28"/>
          <w:szCs w:val="28"/>
        </w:rPr>
      </w:pPr>
    </w:p>
    <w:p w:rsidR="004A21D7" w:rsidRPr="004A21D7" w:rsidRDefault="004A21D7" w:rsidP="004A21D7">
      <w:pPr>
        <w:spacing w:line="520" w:lineRule="exact"/>
        <w:ind w:firstLineChars="200" w:firstLine="560"/>
        <w:jc w:val="right"/>
        <w:rPr>
          <w:rFonts w:ascii="仿宋_GB2312" w:eastAsia="仿宋_GB2312"/>
          <w:sz w:val="28"/>
          <w:szCs w:val="28"/>
        </w:rPr>
      </w:pPr>
      <w:r w:rsidRPr="004A21D7">
        <w:rPr>
          <w:rFonts w:ascii="仿宋_GB2312" w:eastAsia="仿宋_GB2312" w:hint="eastAsia"/>
          <w:sz w:val="28"/>
          <w:szCs w:val="28"/>
        </w:rPr>
        <w:t>上海市住房和城乡建设管理委员会</w:t>
      </w:r>
    </w:p>
    <w:p w:rsidR="004A21D7" w:rsidRPr="004A21D7" w:rsidRDefault="004A21D7" w:rsidP="004A21D7">
      <w:pPr>
        <w:spacing w:line="520" w:lineRule="exact"/>
        <w:ind w:firstLineChars="200" w:firstLine="560"/>
        <w:jc w:val="right"/>
        <w:rPr>
          <w:rFonts w:ascii="仿宋_GB2312" w:eastAsia="仿宋_GB2312"/>
          <w:sz w:val="28"/>
          <w:szCs w:val="28"/>
        </w:rPr>
      </w:pPr>
      <w:r w:rsidRPr="004A21D7">
        <w:rPr>
          <w:rFonts w:ascii="仿宋_GB2312" w:eastAsia="仿宋_GB2312" w:hint="eastAsia"/>
          <w:sz w:val="28"/>
          <w:szCs w:val="28"/>
        </w:rPr>
        <w:t>二零一六年十二月十九日</w:t>
      </w:r>
    </w:p>
    <w:p w:rsidR="004A21D7" w:rsidRPr="004A21D7" w:rsidRDefault="004A21D7" w:rsidP="004A21D7">
      <w:pPr>
        <w:spacing w:line="520" w:lineRule="exact"/>
        <w:ind w:firstLineChars="200" w:firstLine="560"/>
        <w:rPr>
          <w:rFonts w:ascii="仿宋_GB2312" w:eastAsia="仿宋_GB2312"/>
          <w:sz w:val="28"/>
          <w:szCs w:val="28"/>
        </w:rPr>
      </w:pPr>
      <w:r w:rsidRPr="004A21D7">
        <w:rPr>
          <w:rFonts w:ascii="仿宋_GB2312" w:eastAsia="仿宋_GB2312"/>
          <w:sz w:val="28"/>
          <w:szCs w:val="28"/>
        </w:rPr>
        <w:t xml:space="preserve"> </w:t>
      </w:r>
    </w:p>
    <w:p w:rsidR="004A21D7" w:rsidRPr="004A21D7" w:rsidRDefault="004A21D7" w:rsidP="004A21D7">
      <w:pPr>
        <w:spacing w:line="520" w:lineRule="exact"/>
        <w:jc w:val="center"/>
        <w:rPr>
          <w:rFonts w:ascii="仿宋_GB2312" w:eastAsia="仿宋_GB2312"/>
          <w:b/>
          <w:sz w:val="28"/>
          <w:szCs w:val="28"/>
        </w:rPr>
      </w:pPr>
      <w:r w:rsidRPr="004A21D7">
        <w:rPr>
          <w:rFonts w:ascii="仿宋_GB2312" w:eastAsia="仿宋_GB2312" w:hint="eastAsia"/>
          <w:b/>
          <w:sz w:val="28"/>
          <w:szCs w:val="28"/>
        </w:rPr>
        <w:t>上海市工程总承包试点项目管理办法</w:t>
      </w:r>
    </w:p>
    <w:p w:rsidR="004A21D7" w:rsidRPr="004A21D7" w:rsidRDefault="004A21D7" w:rsidP="004A21D7">
      <w:pPr>
        <w:spacing w:line="520" w:lineRule="exact"/>
        <w:ind w:firstLineChars="200" w:firstLine="560"/>
        <w:rPr>
          <w:rFonts w:ascii="仿宋_GB2312" w:eastAsia="仿宋_GB2312"/>
          <w:sz w:val="28"/>
          <w:szCs w:val="28"/>
        </w:rPr>
      </w:pPr>
      <w:r w:rsidRPr="004A21D7">
        <w:rPr>
          <w:rFonts w:ascii="仿宋_GB2312" w:eastAsia="仿宋_GB2312"/>
          <w:sz w:val="28"/>
          <w:szCs w:val="28"/>
        </w:rPr>
        <w:t xml:space="preserve"> </w:t>
      </w:r>
    </w:p>
    <w:p w:rsidR="004A21D7" w:rsidRPr="004A21D7" w:rsidRDefault="004A21D7" w:rsidP="004A21D7">
      <w:pPr>
        <w:spacing w:line="520" w:lineRule="exact"/>
        <w:jc w:val="center"/>
        <w:rPr>
          <w:rFonts w:ascii="仿宋_GB2312" w:eastAsia="仿宋_GB2312"/>
          <w:sz w:val="28"/>
          <w:szCs w:val="28"/>
        </w:rPr>
      </w:pPr>
      <w:r w:rsidRPr="004A21D7">
        <w:rPr>
          <w:rFonts w:ascii="仿宋_GB2312" w:eastAsia="仿宋_GB2312" w:hint="eastAsia"/>
          <w:sz w:val="28"/>
          <w:szCs w:val="28"/>
        </w:rPr>
        <w:t>第一章 总则</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第一条（目的和意义）为促进本市建设工程勘察、设计、施工等各阶段的深度融合，有效控制项目投资、提高工程建设效率，进一步推进和规范本市工程总承包的实施和发展，根据有关法律法规，结合本市实际情况，制定本办法。</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二条（总承包定义）本办法所称工程总承包，是指从事工程总承包的企业（以下简称工程总承包企业）按照与建设单位签订的合同，对工程项目的勘察、设计、采购、施工等实行全过程的承包，并对工程的质量、安全、工期和造价等全面负责的承包方式。</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工程总承包一般采用设计—采购—施工总承包或者设计—施工总承包模式。建设单位也可以根据项目特点和实际需要，按照风险合理分担原则和承包工作内容采用其他工程总承包模式。</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第三条（适用范围）经市建设行政管理部门或者试点区建设行政管理部门确定的试点项目，采用工程总承包组织建设和监督管理的，适用本办法。</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政府投资项目、采用装配式或者BIM建造技术的项目应当积极采</w:t>
      </w:r>
      <w:r w:rsidRPr="004A21D7">
        <w:rPr>
          <w:rFonts w:ascii="仿宋_GB2312" w:eastAsia="仿宋_GB2312" w:hint="eastAsia"/>
          <w:sz w:val="28"/>
          <w:szCs w:val="28"/>
        </w:rPr>
        <w:lastRenderedPageBreak/>
        <w:t>用工程总承包模式。</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国家部委对于专业工程的工程总承包另有规定的，从其规定。</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第四条（管理部门）市建设行政管理部门负责本市工程总承包活动的监督管理；区建设行政管理部门按照其职责权限，负责本行政区域内工程总承包活动的监督管理。</w:t>
      </w:r>
    </w:p>
    <w:p w:rsidR="004A21D7" w:rsidRPr="004A21D7" w:rsidRDefault="004A21D7" w:rsidP="00EE4CC5">
      <w:pPr>
        <w:spacing w:line="520" w:lineRule="exact"/>
        <w:jc w:val="center"/>
        <w:rPr>
          <w:rFonts w:ascii="仿宋_GB2312" w:eastAsia="仿宋_GB2312"/>
          <w:sz w:val="28"/>
          <w:szCs w:val="28"/>
        </w:rPr>
      </w:pPr>
      <w:r w:rsidRPr="004A21D7">
        <w:rPr>
          <w:rFonts w:ascii="仿宋_GB2312" w:eastAsia="仿宋_GB2312" w:hint="eastAsia"/>
          <w:sz w:val="28"/>
          <w:szCs w:val="28"/>
        </w:rPr>
        <w:t>第二章 承发包管理</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第五条（发包方式）工程总承包发包可以采用以下方式实施:</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（一）项目审批、核准或者备案手续完成；其中政府投资项目的工程可行性研究报告已获得批准，进行工程总承包发包；</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（二）初步设计文件获得批准或者总体设计文件通过审查,并已完成依法必须进行的勘察和设计招标，进行工程总承包发包。</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第六条（发包条件）采用工程总承包方式招标的，应具备下列条件：</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（一）按照国家及本市有关规定，已完成项目审批、核准或者备案手续；</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（二）建设资金来源已经落实；</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（三）有招标所需的基础资料；</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（四）满足法律、法规及本市其他相关规定。</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采用本办法第五条第（一）项情形发包的，工程项目的建设规模、设计方案、功能需求、技术标准、工艺路线、投资限额及主要设备规格等均应确定，并满足下列情形之一：</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（一）经核定的重点产业项目；</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（二）建设标准明确的一般工业项目；</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（三）功能需求可由国家或行业技术标准、规程确定的市政基础设施及维修项目、园林绿化项目；</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（四）受汛期等因素制约的中、小型水利项目；</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lastRenderedPageBreak/>
        <w:t xml:space="preserve">    （五）采用装配式或者BIM建造技术的中、小型房屋建筑项目；</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（六）列入市级重大工程且对建设周期有特殊要求的项</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目；</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（七）其他前期条件充分且功能技术符合工程总承包发包的项目。</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七条（承包人资格）工程总承包企业应当具备与发包工程规模相适应的工程设计资质（工程设计专项资质和事务所资质除外）或施工总承包资质，且具有相应的组织机构、项目管理体系、项目管理专业人员和工程业绩。    </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第八条（承包禁止条件）工程总承包企业不得是工程总承包项目的代建单位、项目管理单位、监理单位、招标代理单位或者与前述单位有控股或者被控股关系的机构或单位。</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采用本办法第五条第（二）项情形发包的，工程总承包企业还不得是项目的初步设计文件或者总体设计文件的设计单位或者与其有控股或者被控股关系的机构或单位。</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第九条（项目负责人资格）工程总承包项目负责人应当具有相应工程建设</w:t>
      </w:r>
      <w:proofErr w:type="gramStart"/>
      <w:r w:rsidRPr="004A21D7">
        <w:rPr>
          <w:rFonts w:ascii="仿宋_GB2312" w:eastAsia="仿宋_GB2312" w:hint="eastAsia"/>
          <w:sz w:val="28"/>
          <w:szCs w:val="28"/>
        </w:rPr>
        <w:t>类注册</w:t>
      </w:r>
      <w:proofErr w:type="gramEnd"/>
      <w:r w:rsidRPr="004A21D7">
        <w:rPr>
          <w:rFonts w:ascii="仿宋_GB2312" w:eastAsia="仿宋_GB2312" w:hint="eastAsia"/>
          <w:sz w:val="28"/>
          <w:szCs w:val="28"/>
        </w:rPr>
        <w:t>执业资格（包括注册建筑师、勘察设计注册工程师、注册建造师、注册监理工程师），拥有与工程建设相关的专业技术知识，熟悉工程总承包项目管理知识和相关法律法规，具有工程总承包项目管理经验，并具备较强的组织协调能力和良好的职业道德。</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第十条（再发包情形）存在以下情形之一的，本办法称为工程总承包再发包：</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（一）工程总承包企业具备相应的设计和施工资质的，可以自行实施工程的设计和施工业务，也可以将工程的全部设计或者全部施工业务再发包给具备相应资质条件的设计单位、施工总承包单位；</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（二）工程总承包企业仅具备相应的设计或者施工资质的，应当</w:t>
      </w:r>
      <w:r w:rsidRPr="004A21D7">
        <w:rPr>
          <w:rFonts w:ascii="仿宋_GB2312" w:eastAsia="仿宋_GB2312" w:hint="eastAsia"/>
          <w:sz w:val="28"/>
          <w:szCs w:val="28"/>
        </w:rPr>
        <w:lastRenderedPageBreak/>
        <w:t>自行实施其资质承揽范围内的设计或者施工业务，并将其资质承揽范围外的全部施工或者全部设计业务再发包给具备相应资质条件的施工总承包单位或者设计单位；</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（三）工程总承包企业可以将工程的全部勘察业务再发包给具备相应资质条件的勘察单位。</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上述工程总承包再发包，可以不再通过招标方式，但应当经建设单位同意，并在工程总承包合同中予以明确。</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第十一条（暂估价招标）</w:t>
      </w:r>
      <w:proofErr w:type="gramStart"/>
      <w:r w:rsidRPr="004A21D7">
        <w:rPr>
          <w:rFonts w:ascii="仿宋_GB2312" w:eastAsia="仿宋_GB2312" w:hint="eastAsia"/>
          <w:sz w:val="28"/>
          <w:szCs w:val="28"/>
        </w:rPr>
        <w:t>以暂估价</w:t>
      </w:r>
      <w:proofErr w:type="gramEnd"/>
      <w:r w:rsidRPr="004A21D7">
        <w:rPr>
          <w:rFonts w:ascii="仿宋_GB2312" w:eastAsia="仿宋_GB2312" w:hint="eastAsia"/>
          <w:sz w:val="28"/>
          <w:szCs w:val="28"/>
        </w:rPr>
        <w:t>形式包含在工程总承包招标范围内的，达到国家规定应当招标规模标准的重要设备、材料以及专业工程，应当依法进行招标。</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工程总承包暂估价招标应当由建设单位，或者工程总承包单位，或者建设单位和工程总承包单位联合体作为招标人。</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十二条（禁止转包和违法分包）工程总承包企业不得将工程总承包项目进行转包，不得将工程总承包项目中设计和施工全部业务一并或者分别再发包给其他单位。工程总承包企业自行实施设计的，不得将工程总承包项目工程主体部分的设计业务分包给其他单位。工程总承包企业自行实施施工的，不得将工程总承包项目工程主体结构的施工业务分包给其他单位。</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第十三条（招标文件编制）工程总承包项目招标文件的编制按照国家及本市相关规定执行：</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（一）招标文件中应当提供完备、准确的水文、地勘、地形、工程可行性研究报告及其批复材料等基础资料，以保证投标方案的深度、准确度、针对性以及对工程风险的合理评估；</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（二）招标文件中应当明确招标的内容及范围，主要包括:设计、勘察、设备采购以及施工的内容及范围、功能、质量、安全、工期、验收等量化指标；</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lastRenderedPageBreak/>
        <w:t xml:space="preserve">    （三）招标文件中应当明确招标人和中标人的责任和权利，主要包括：工作范围、风险划分、项目目标、奖惩条款、计量支付条款、变更程序及变更价款的确定条款、价格调整条款、索赔程序及条款、工程保险、不可抗力处理条款等；</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（四）招标文件中应当要求投标人在其投标文件中明确再发包和分包内容；</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（五）采用BIM技术或者装配式技术的，招标文件中应当有明确要求；建设单位对承诺采用BIM技术或装配式技术的投标人应当适当设置加分条件；</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（六）建设单位应当在招标文件中明确最高投标限价。</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十四条（评标办法）工程总承包评标宜采用综合评估法，综合评估因素主要包括工程总承包报价、项目管理组织方案、勘察设计技术方案、设备采购方案、施工组织设计或者施工计划、质量安全保证措施、工程总承包项目业绩及信用等。工程总承包评标办法由市住房和城乡建设管理委员会另行制定。</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第十五条（评标委员会的组成）评标委员会由招标人代表和有关技术、经济等方面的专家组成，总人数为不少于9人的单数。</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十六条（提交投标文件截止时间）建设单位应当合理确定投标文件编制时间，自招标文件开始发售之日起至投标人提交投标文件截止时间止，采用本办法第五条第（一）项情形发包的，不得少于45日；采用本办法第五条第（二）项情形发包的，不得少于30日。</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第十七条（专业分包）工程总承包企业和再发包承包单位应当自行完成承包工程范围内的主体工作，但可根据合同约定依法将其承包工程范围内的非主体工作分包给具有相应资质的分包单位。</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第十八条（分包要求）工程总承包企业对承包工程进行分包的，应当征得建设单位同意；再发包承包单位对承包工程进行分包的，应</w:t>
      </w:r>
      <w:r w:rsidRPr="004A21D7">
        <w:rPr>
          <w:rFonts w:ascii="仿宋_GB2312" w:eastAsia="仿宋_GB2312" w:hint="eastAsia"/>
          <w:sz w:val="28"/>
          <w:szCs w:val="28"/>
        </w:rPr>
        <w:lastRenderedPageBreak/>
        <w:t>当征得工程总承包企业同意。分包要求应当在招标文件中明确。</w:t>
      </w:r>
    </w:p>
    <w:p w:rsidR="004A21D7" w:rsidRPr="004A21D7" w:rsidRDefault="004A21D7" w:rsidP="00EE4CC5">
      <w:pPr>
        <w:spacing w:line="520" w:lineRule="exact"/>
        <w:jc w:val="center"/>
        <w:rPr>
          <w:rFonts w:ascii="仿宋_GB2312" w:eastAsia="仿宋_GB2312"/>
          <w:sz w:val="28"/>
          <w:szCs w:val="28"/>
        </w:rPr>
      </w:pPr>
      <w:r w:rsidRPr="004A21D7">
        <w:rPr>
          <w:rFonts w:ascii="仿宋_GB2312" w:eastAsia="仿宋_GB2312" w:hint="eastAsia"/>
          <w:sz w:val="28"/>
          <w:szCs w:val="28"/>
        </w:rPr>
        <w:t>第三章合同和结算</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第十九条（合同形式）工程总承包项目宜采用总价包干的固定总价合同，合同价格应当在充分竞争的基础上合理确定，除招标文件或者工程总承包合同中约定的调价原则外，工程总承包合同价格一般不予调整。</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第二十条（风险分担原则）建设单位和工程总承包企业应当在招标文件以及工程总承包合同中约定总承包风险的合理分担。建设单位承担的风险包括：</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（一）建设单位提出的工期或建设标准调整、设计变更、主要工艺标准或者工程规模的调整；</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（二）因国家政策、法律法规变化引起的工程费变化；</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（三）主要工程材料价格和招标时基价相比，波动幅度超过总承包合同约定幅度的部分；</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四）难以预见的地质自然灾害、不可预知的地下溶洞、采空区或障碍物、有毒气体等重大地质变化，其损失与处置费由建设单位承担；因总承包单位施工组织、措施不当等造成的上述问题，其损失和处置费由工程总承包企业承担；</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（五）其他不可抗力所造成的工程费的增加。除上述建设单位承担的风险外，其他风险可以在工程总承包合同中约定由工程总承包企业承担。</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二十一条（结算和审计）采用固定总价合同的工程总承包项目在计价结算和审计时，仅对符合工程总承包合同约定的变更调整部分进行审核，对工程总承包合同中的固定总价包干部分不再另行审核，审计部门可以对工程总承包合同中的固定总价的依据进行调查。</w:t>
      </w:r>
    </w:p>
    <w:p w:rsidR="004A21D7" w:rsidRPr="004A21D7" w:rsidRDefault="004A21D7" w:rsidP="00EE4CC5">
      <w:pPr>
        <w:spacing w:line="520" w:lineRule="exact"/>
        <w:jc w:val="center"/>
        <w:rPr>
          <w:rFonts w:ascii="仿宋_GB2312" w:eastAsia="仿宋_GB2312"/>
          <w:sz w:val="28"/>
          <w:szCs w:val="28"/>
        </w:rPr>
      </w:pPr>
      <w:r w:rsidRPr="004A21D7">
        <w:rPr>
          <w:rFonts w:ascii="仿宋_GB2312" w:eastAsia="仿宋_GB2312" w:hint="eastAsia"/>
          <w:sz w:val="28"/>
          <w:szCs w:val="28"/>
        </w:rPr>
        <w:t>第四章 参建单位的责任和义务</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lastRenderedPageBreak/>
        <w:t xml:space="preserve">    第二十二条（建设单位责任）建设单位应当向工程总承包企业、工程监理等单位提供与建设工程有关的原始资料，原始资料应真实、准确、齐全。工程总承包项目正式开工前，建设单位应当做好与工程总承包项目实施相关的动拆迁、管线搬迁、三通</w:t>
      </w:r>
      <w:proofErr w:type="gramStart"/>
      <w:r w:rsidRPr="004A21D7">
        <w:rPr>
          <w:rFonts w:ascii="仿宋_GB2312" w:eastAsia="仿宋_GB2312" w:hint="eastAsia"/>
          <w:sz w:val="28"/>
          <w:szCs w:val="28"/>
        </w:rPr>
        <w:t>一</w:t>
      </w:r>
      <w:proofErr w:type="gramEnd"/>
      <w:r w:rsidRPr="004A21D7">
        <w:rPr>
          <w:rFonts w:ascii="仿宋_GB2312" w:eastAsia="仿宋_GB2312" w:hint="eastAsia"/>
          <w:sz w:val="28"/>
          <w:szCs w:val="28"/>
        </w:rPr>
        <w:t>平等准备工作。</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二十三条（工程总承包企业项目组织）工程总承包企业应当具备与工程总承包项目相适应的管理能力，建立与工程总承包项目相适应的项目团队，实施工程总承包合同范围内的勘察、设计、采购、施工、性能检测、试运行、验收配合和交付等工程内容的总协调、总集成，</w:t>
      </w:r>
      <w:proofErr w:type="gramStart"/>
      <w:r w:rsidRPr="004A21D7">
        <w:rPr>
          <w:rFonts w:ascii="仿宋_GB2312" w:eastAsia="仿宋_GB2312" w:hint="eastAsia"/>
          <w:sz w:val="28"/>
          <w:szCs w:val="28"/>
        </w:rPr>
        <w:t>督促再</w:t>
      </w:r>
      <w:proofErr w:type="gramEnd"/>
      <w:r w:rsidRPr="004A21D7">
        <w:rPr>
          <w:rFonts w:ascii="仿宋_GB2312" w:eastAsia="仿宋_GB2312" w:hint="eastAsia"/>
          <w:sz w:val="28"/>
          <w:szCs w:val="28"/>
        </w:rPr>
        <w:t>发包承包单位和分包单位加强现场管理，全面履行工程总承包项目管理职责。</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二十四条（工程总承包企业、再发包承包单位责任）工程总承包企业应当按照工程总承包合同的约定，对总承包工程范围内的工程设计、施工质量、施工现场安全生产和工程进度等负总责；再发包承包单位应当按照再发包承包合同的约定对工程总承包企业负责；工程总承包企业和再发包承包单位对再发包承包工程承担连带责任。     </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第二十五条（合同信息报送）参建单位应当按照本市有关规定向本市建设行政管理部门报送工程总承包合同、再发包承包合同和分包合同。</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二十六条（总承包项目人员配备）工程总承包企业应当配备项目负责人、项目设计负责人、项目勘察负责人、项目技术负责人、工程质量负责人、施工安全负责人、项目造价负责人等主要项目管理人员；再发包承包单位及分包单位应当按照国家及本市有关规定配备项目管理人员。</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第二十七条（项目负责人责任）工程总承包企业项目负责人负责工程总承包项目的勘察、设计、施工等工程内容的总体组织、协调和实施，对工程总承包项目的工程质量、施工安全、工程工期和工程造</w:t>
      </w:r>
      <w:r w:rsidRPr="004A21D7">
        <w:rPr>
          <w:rFonts w:ascii="仿宋_GB2312" w:eastAsia="仿宋_GB2312" w:hint="eastAsia"/>
          <w:sz w:val="28"/>
          <w:szCs w:val="28"/>
        </w:rPr>
        <w:lastRenderedPageBreak/>
        <w:t>价等负全面管理责任；再发包承包单位和分包单位的项目负责人，对合同责任范围内的工程质量和施工安全承担连带管理责任；工程总承包企业和再发包承包单位项目负责人不得同时在两个或两个以上的工程项目上担任项目负责人。</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二十八条（监理单位责任）监理单位应当对工程总承包范围内的工程质量和施工安全实施监督管理，监理单位应当配备与监理工作相适应的项目监理机构人员，并承担相应监理责任。项目监理机构在项目实施过程中发现勘察、设计、施工行为违反法律法规、强制性技术标准或者合同约定的，应当要求工程总承包企业予以改正；工程总承包企业拒不改正的，应当及时报告建设单位。</w:t>
      </w:r>
    </w:p>
    <w:p w:rsidR="004A21D7" w:rsidRPr="004A21D7" w:rsidRDefault="004A21D7" w:rsidP="004A21D7">
      <w:pPr>
        <w:spacing w:line="520" w:lineRule="exact"/>
        <w:jc w:val="center"/>
        <w:rPr>
          <w:rFonts w:ascii="仿宋_GB2312" w:eastAsia="仿宋_GB2312"/>
          <w:sz w:val="28"/>
          <w:szCs w:val="28"/>
        </w:rPr>
      </w:pPr>
      <w:r w:rsidRPr="004A21D7">
        <w:rPr>
          <w:rFonts w:ascii="仿宋_GB2312" w:eastAsia="仿宋_GB2312" w:hint="eastAsia"/>
          <w:sz w:val="28"/>
          <w:szCs w:val="28"/>
        </w:rPr>
        <w:t>第五章 监督管理</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第二十九条（施工图审查）工程总承包项目按照相关法规规定应当进行施工图审查的，建设单位可以根据项目实施情况，将施工图分阶段</w:t>
      </w:r>
      <w:proofErr w:type="gramStart"/>
      <w:r w:rsidRPr="004A21D7">
        <w:rPr>
          <w:rFonts w:ascii="仿宋_GB2312" w:eastAsia="仿宋_GB2312" w:hint="eastAsia"/>
          <w:sz w:val="28"/>
          <w:szCs w:val="28"/>
        </w:rPr>
        <w:t>报工程</w:t>
      </w:r>
      <w:proofErr w:type="gramEnd"/>
      <w:r w:rsidRPr="004A21D7">
        <w:rPr>
          <w:rFonts w:ascii="仿宋_GB2312" w:eastAsia="仿宋_GB2312" w:hint="eastAsia"/>
          <w:sz w:val="28"/>
          <w:szCs w:val="28"/>
        </w:rPr>
        <w:t>总承包项目所在地建设行政管理部门审查。</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第三十条（施工许可）建设单位可以在符合国家和本市相关规定的前提下，一次性申请领取工程总承包项目的施工许可证，也可以根据施工图审查进度分标段申请领取施工许可证。</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三十一条（过程资料）工程总承包项目的各类工程管理技术性文件、报验表格等资料应按工程总承包项目特点和相关规定进行调整；工程资料由建设单位、工程总承包企业、监理单位负责人根据各自职能签署意见。</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第三十二条（竣工验收和保修）工程总承包企业、监理单位等工程总承包参建单位应参与建设单位组织的工程竣工验收；工程竣工验收中总承包范围内涉及勘察、设计、施工等由工程总承包企业全面负责。</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第三十三条（法律责任）工程总承包项目在实施过程中，有违反</w:t>
      </w:r>
      <w:r w:rsidRPr="004A21D7">
        <w:rPr>
          <w:rFonts w:ascii="仿宋_GB2312" w:eastAsia="仿宋_GB2312" w:hint="eastAsia"/>
          <w:sz w:val="28"/>
          <w:szCs w:val="28"/>
        </w:rPr>
        <w:lastRenderedPageBreak/>
        <w:t>《中华人民共和国建筑法》、《中华人民共和国招标投标法》、《建设工程勘察设计管理条例》、《建设工程质量管理条例》、《建设工程安全管理条例》、《上海市建筑市场管理条例》等建筑业相关法律、法规的，按其相应处罚规定追究工程总承包企业和工程总承包项目负责人的法律责任。</w:t>
      </w:r>
    </w:p>
    <w:p w:rsidR="004A21D7" w:rsidRPr="004A21D7" w:rsidRDefault="004A21D7" w:rsidP="004A21D7">
      <w:pPr>
        <w:spacing w:line="520" w:lineRule="exact"/>
        <w:jc w:val="center"/>
        <w:rPr>
          <w:rFonts w:ascii="仿宋_GB2312" w:eastAsia="仿宋_GB2312"/>
          <w:sz w:val="28"/>
          <w:szCs w:val="28"/>
        </w:rPr>
      </w:pPr>
      <w:r w:rsidRPr="004A21D7">
        <w:rPr>
          <w:rFonts w:ascii="仿宋_GB2312" w:eastAsia="仿宋_GB2312" w:hint="eastAsia"/>
          <w:sz w:val="28"/>
          <w:szCs w:val="28"/>
        </w:rPr>
        <w:t>第六章 附则</w:t>
      </w:r>
    </w:p>
    <w:p w:rsidR="004A21D7" w:rsidRP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第三十四条（解释部门）本办法由上海市住房和城乡建设管理委员会负责解释。</w:t>
      </w:r>
    </w:p>
    <w:p w:rsidR="004A21D7" w:rsidRDefault="004A21D7" w:rsidP="004A21D7">
      <w:pPr>
        <w:spacing w:line="520" w:lineRule="exact"/>
        <w:rPr>
          <w:rFonts w:ascii="仿宋_GB2312" w:eastAsia="仿宋_GB2312"/>
          <w:sz w:val="28"/>
          <w:szCs w:val="28"/>
        </w:rPr>
      </w:pPr>
      <w:r w:rsidRPr="004A21D7">
        <w:rPr>
          <w:rFonts w:ascii="仿宋_GB2312" w:eastAsia="仿宋_GB2312" w:hint="eastAsia"/>
          <w:sz w:val="28"/>
          <w:szCs w:val="28"/>
        </w:rPr>
        <w:t xml:space="preserve">    第三十五条（施行日期）本办法自2017年1月1日起施行，有效期2年。</w:t>
      </w:r>
    </w:p>
    <w:p w:rsidR="004A363D" w:rsidRDefault="004A363D">
      <w:pPr>
        <w:spacing w:line="520" w:lineRule="exact"/>
        <w:ind w:firstLineChars="200" w:firstLine="560"/>
        <w:rPr>
          <w:rFonts w:ascii="仿宋_GB2312" w:eastAsia="仿宋_GB2312"/>
          <w:sz w:val="28"/>
          <w:szCs w:val="28"/>
        </w:rPr>
      </w:pPr>
    </w:p>
    <w:p w:rsidR="00B35612" w:rsidRDefault="004A363D" w:rsidP="00B35612">
      <w:pPr>
        <w:spacing w:line="520" w:lineRule="exact"/>
        <w:jc w:val="center"/>
        <w:rPr>
          <w:rFonts w:ascii="黑体" w:eastAsia="黑体"/>
          <w:b/>
          <w:sz w:val="32"/>
          <w:szCs w:val="32"/>
        </w:rPr>
      </w:pPr>
      <w:r w:rsidRPr="004A363D">
        <w:rPr>
          <w:rFonts w:ascii="黑体" w:eastAsia="黑体" w:hint="eastAsia"/>
          <w:b/>
          <w:sz w:val="32"/>
          <w:szCs w:val="32"/>
        </w:rPr>
        <w:t>[市住建委]关于申报本市第一批工程总承包</w:t>
      </w:r>
    </w:p>
    <w:p w:rsidR="004A363D" w:rsidRPr="004A363D" w:rsidRDefault="004A363D" w:rsidP="00B35612">
      <w:pPr>
        <w:spacing w:line="520" w:lineRule="exact"/>
        <w:jc w:val="center"/>
        <w:rPr>
          <w:rFonts w:ascii="黑体" w:eastAsia="黑体"/>
          <w:b/>
          <w:sz w:val="32"/>
          <w:szCs w:val="32"/>
        </w:rPr>
      </w:pPr>
      <w:r w:rsidRPr="004A363D">
        <w:rPr>
          <w:rFonts w:ascii="黑体" w:eastAsia="黑体" w:hint="eastAsia"/>
          <w:b/>
          <w:sz w:val="32"/>
          <w:szCs w:val="32"/>
        </w:rPr>
        <w:t>试点企业和试点项目的通知</w:t>
      </w:r>
    </w:p>
    <w:p w:rsidR="004A363D" w:rsidRPr="004A363D" w:rsidRDefault="004A363D" w:rsidP="004A363D">
      <w:pPr>
        <w:spacing w:line="520" w:lineRule="exact"/>
        <w:jc w:val="center"/>
        <w:rPr>
          <w:rFonts w:ascii="仿宋_GB2312" w:eastAsia="仿宋_GB2312"/>
          <w:szCs w:val="21"/>
        </w:rPr>
      </w:pPr>
      <w:r w:rsidRPr="004A363D">
        <w:rPr>
          <w:rFonts w:ascii="仿宋_GB2312" w:eastAsia="仿宋_GB2312" w:hint="eastAsia"/>
          <w:szCs w:val="21"/>
        </w:rPr>
        <w:t>沪建</w:t>
      </w:r>
      <w:proofErr w:type="gramStart"/>
      <w:r w:rsidRPr="004A363D">
        <w:rPr>
          <w:rFonts w:ascii="仿宋_GB2312" w:eastAsia="仿宋_GB2312" w:hint="eastAsia"/>
          <w:szCs w:val="21"/>
        </w:rPr>
        <w:t>建</w:t>
      </w:r>
      <w:proofErr w:type="gramEnd"/>
      <w:r w:rsidRPr="004A363D">
        <w:rPr>
          <w:rFonts w:ascii="仿宋_GB2312" w:eastAsia="仿宋_GB2312" w:hint="eastAsia"/>
          <w:szCs w:val="21"/>
        </w:rPr>
        <w:t>管（2016）1177号</w:t>
      </w:r>
    </w:p>
    <w:p w:rsidR="004A363D" w:rsidRDefault="004A363D">
      <w:pPr>
        <w:spacing w:line="520" w:lineRule="exact"/>
        <w:ind w:firstLineChars="200" w:firstLine="560"/>
        <w:rPr>
          <w:rFonts w:ascii="仿宋_GB2312" w:eastAsia="仿宋_GB2312"/>
          <w:sz w:val="28"/>
          <w:szCs w:val="28"/>
        </w:rPr>
      </w:pPr>
    </w:p>
    <w:p w:rsidR="004A363D" w:rsidRPr="004A363D" w:rsidRDefault="004A363D" w:rsidP="004A363D">
      <w:pPr>
        <w:spacing w:line="520" w:lineRule="exact"/>
        <w:rPr>
          <w:rFonts w:ascii="仿宋_GB2312" w:eastAsia="仿宋_GB2312"/>
          <w:sz w:val="28"/>
          <w:szCs w:val="28"/>
        </w:rPr>
      </w:pPr>
      <w:r w:rsidRPr="004A363D">
        <w:rPr>
          <w:rFonts w:ascii="仿宋_GB2312" w:eastAsia="仿宋_GB2312" w:hint="eastAsia"/>
          <w:sz w:val="28"/>
          <w:szCs w:val="28"/>
        </w:rPr>
        <w:t>各有关单位：</w:t>
      </w:r>
    </w:p>
    <w:p w:rsidR="004A363D" w:rsidRPr="004A363D" w:rsidRDefault="004A363D" w:rsidP="004A363D">
      <w:pPr>
        <w:spacing w:line="520" w:lineRule="exact"/>
        <w:ind w:firstLineChars="200" w:firstLine="560"/>
        <w:rPr>
          <w:rFonts w:ascii="仿宋_GB2312" w:eastAsia="仿宋_GB2312"/>
          <w:sz w:val="28"/>
          <w:szCs w:val="28"/>
        </w:rPr>
      </w:pPr>
      <w:r w:rsidRPr="004A363D">
        <w:rPr>
          <w:rFonts w:ascii="仿宋_GB2312" w:eastAsia="仿宋_GB2312" w:hint="eastAsia"/>
          <w:sz w:val="28"/>
          <w:szCs w:val="28"/>
        </w:rPr>
        <w:t>根据《上海市住房和城乡建设管理委员会关于报送上海市工程总承包试点工作方案的报告》（沪建</w:t>
      </w:r>
      <w:proofErr w:type="gramStart"/>
      <w:r w:rsidRPr="004A363D">
        <w:rPr>
          <w:rFonts w:ascii="仿宋_GB2312" w:eastAsia="仿宋_GB2312" w:hint="eastAsia"/>
          <w:sz w:val="28"/>
          <w:szCs w:val="28"/>
        </w:rPr>
        <w:t>建</w:t>
      </w:r>
      <w:proofErr w:type="gramEnd"/>
      <w:r w:rsidRPr="004A363D">
        <w:rPr>
          <w:rFonts w:ascii="仿宋_GB2312" w:eastAsia="仿宋_GB2312" w:hint="eastAsia"/>
          <w:sz w:val="28"/>
          <w:szCs w:val="28"/>
        </w:rPr>
        <w:t>管〔2016〕540 号）的要求，为做好本市工程总承包试点，现开展本市第一批工程总承包试点企业和试点项目的申报工作。具体要求通知如下：</w:t>
      </w:r>
    </w:p>
    <w:p w:rsidR="004A363D" w:rsidRPr="004A363D" w:rsidRDefault="004A363D" w:rsidP="004A363D">
      <w:pPr>
        <w:spacing w:line="520" w:lineRule="exact"/>
        <w:ind w:firstLineChars="200" w:firstLine="560"/>
        <w:rPr>
          <w:rFonts w:ascii="仿宋_GB2312" w:eastAsia="仿宋_GB2312"/>
          <w:sz w:val="28"/>
          <w:szCs w:val="28"/>
        </w:rPr>
      </w:pPr>
      <w:r w:rsidRPr="004A363D">
        <w:rPr>
          <w:rFonts w:ascii="仿宋_GB2312" w:eastAsia="仿宋_GB2312" w:hint="eastAsia"/>
          <w:sz w:val="28"/>
          <w:szCs w:val="28"/>
        </w:rPr>
        <w:t>一、关于试点企业申报</w:t>
      </w:r>
    </w:p>
    <w:p w:rsidR="004A363D" w:rsidRPr="004A363D" w:rsidRDefault="004A363D" w:rsidP="004A363D">
      <w:pPr>
        <w:spacing w:line="520" w:lineRule="exact"/>
        <w:ind w:firstLineChars="200" w:firstLine="560"/>
        <w:rPr>
          <w:rFonts w:ascii="仿宋_GB2312" w:eastAsia="仿宋_GB2312"/>
          <w:sz w:val="28"/>
          <w:szCs w:val="28"/>
        </w:rPr>
      </w:pPr>
      <w:r w:rsidRPr="004A363D">
        <w:rPr>
          <w:rFonts w:ascii="仿宋_GB2312" w:eastAsia="仿宋_GB2312" w:hint="eastAsia"/>
          <w:sz w:val="28"/>
          <w:szCs w:val="28"/>
        </w:rPr>
        <w:t>试点申报企业应当具备与发包工程规模相适应的工程设计资质（工程设计专项资质和事务所资质除外）或施工总承包资质，且具有相应的组织机构、项目管理体系、项目管理专业人员和工程业绩（包括境内、境外）。优先考虑注册地在本市且具有工程设计</w:t>
      </w:r>
      <w:proofErr w:type="gramStart"/>
      <w:r w:rsidRPr="004A363D">
        <w:rPr>
          <w:rFonts w:ascii="仿宋_GB2312" w:eastAsia="仿宋_GB2312" w:hint="eastAsia"/>
          <w:sz w:val="28"/>
          <w:szCs w:val="28"/>
        </w:rPr>
        <w:t>专业甲级</w:t>
      </w:r>
      <w:proofErr w:type="gramEnd"/>
      <w:r w:rsidRPr="004A363D">
        <w:rPr>
          <w:rFonts w:ascii="仿宋_GB2312" w:eastAsia="仿宋_GB2312" w:hint="eastAsia"/>
          <w:sz w:val="28"/>
          <w:szCs w:val="28"/>
        </w:rPr>
        <w:t>及以上或施工总承包一级及以上的企业。</w:t>
      </w:r>
    </w:p>
    <w:p w:rsidR="004A363D" w:rsidRPr="004A363D" w:rsidRDefault="004A363D" w:rsidP="004A363D">
      <w:pPr>
        <w:spacing w:line="520" w:lineRule="exact"/>
        <w:ind w:firstLineChars="200" w:firstLine="560"/>
        <w:rPr>
          <w:rFonts w:ascii="仿宋_GB2312" w:eastAsia="仿宋_GB2312"/>
          <w:sz w:val="28"/>
          <w:szCs w:val="28"/>
        </w:rPr>
      </w:pPr>
      <w:r w:rsidRPr="004A363D">
        <w:rPr>
          <w:rFonts w:ascii="仿宋_GB2312" w:eastAsia="仿宋_GB2312" w:hint="eastAsia"/>
          <w:sz w:val="28"/>
          <w:szCs w:val="28"/>
        </w:rPr>
        <w:lastRenderedPageBreak/>
        <w:t>二、关于试点项目申报</w:t>
      </w:r>
    </w:p>
    <w:p w:rsidR="004A363D" w:rsidRPr="004A363D" w:rsidRDefault="004A363D" w:rsidP="004A363D">
      <w:pPr>
        <w:spacing w:line="520" w:lineRule="exact"/>
        <w:ind w:firstLineChars="200" w:firstLine="560"/>
        <w:rPr>
          <w:rFonts w:ascii="仿宋_GB2312" w:eastAsia="仿宋_GB2312"/>
          <w:sz w:val="28"/>
          <w:szCs w:val="28"/>
        </w:rPr>
      </w:pPr>
      <w:r w:rsidRPr="004A363D">
        <w:rPr>
          <w:rFonts w:ascii="仿宋_GB2312" w:eastAsia="仿宋_GB2312" w:hint="eastAsia"/>
          <w:sz w:val="28"/>
          <w:szCs w:val="28"/>
        </w:rPr>
        <w:t>试点申报项目需可行性研究批复、核准或者备案手续完成。优先考虑以下七类：（一）经核定的重点产业项目；（二）建设标准明确的一般工业项目；（三）功能需求可由国家或行业技术标准、规程确定的市政基础设施及维修项目、园林绿化项目；（四）受汛期等因素制约的中、小型水利项目；（五）采用装配式或者 BIM 建造技术的中、小型房屋建筑项目；（六）列入市级重大工程且对建设周期有特殊要求的项目；（七）其他前期条件充分且功能技术符合工程总承包发包的项目。</w:t>
      </w:r>
    </w:p>
    <w:p w:rsidR="004A363D" w:rsidRPr="004A363D" w:rsidRDefault="004A363D" w:rsidP="004A363D">
      <w:pPr>
        <w:spacing w:line="520" w:lineRule="exact"/>
        <w:ind w:firstLineChars="200" w:firstLine="560"/>
        <w:rPr>
          <w:rFonts w:ascii="仿宋_GB2312" w:eastAsia="仿宋_GB2312"/>
          <w:sz w:val="28"/>
          <w:szCs w:val="28"/>
        </w:rPr>
      </w:pPr>
      <w:r w:rsidRPr="004A363D">
        <w:rPr>
          <w:rFonts w:ascii="仿宋_GB2312" w:eastAsia="仿宋_GB2312" w:hint="eastAsia"/>
          <w:sz w:val="28"/>
          <w:szCs w:val="28"/>
        </w:rPr>
        <w:t>三、关于申报时间</w:t>
      </w:r>
    </w:p>
    <w:p w:rsidR="004A363D" w:rsidRPr="004A363D" w:rsidRDefault="004A363D" w:rsidP="004A363D">
      <w:pPr>
        <w:spacing w:line="520" w:lineRule="exact"/>
        <w:ind w:firstLineChars="200" w:firstLine="560"/>
        <w:rPr>
          <w:rFonts w:ascii="仿宋_GB2312" w:eastAsia="仿宋_GB2312"/>
          <w:sz w:val="28"/>
          <w:szCs w:val="28"/>
        </w:rPr>
      </w:pPr>
      <w:r w:rsidRPr="004A363D">
        <w:rPr>
          <w:rFonts w:ascii="仿宋_GB2312" w:eastAsia="仿宋_GB2312" w:hint="eastAsia"/>
          <w:sz w:val="28"/>
          <w:szCs w:val="28"/>
        </w:rPr>
        <w:t>请有意向申报试点企业的工程总承包单位或申报试点项目的建设单位，填写工程总承包试点企业、试点项目申请表，于 2017 年 1 月 25 日前将申请表和相关材料书面报送我委（一式三份），并将电子稿发送邮箱。</w:t>
      </w:r>
    </w:p>
    <w:p w:rsidR="005A73B9" w:rsidRDefault="005A73B9" w:rsidP="004A363D">
      <w:pPr>
        <w:spacing w:line="520" w:lineRule="exact"/>
        <w:ind w:firstLineChars="200" w:firstLine="560"/>
        <w:rPr>
          <w:rFonts w:ascii="仿宋_GB2312" w:eastAsia="仿宋_GB2312" w:hint="eastAsia"/>
          <w:sz w:val="28"/>
          <w:szCs w:val="28"/>
        </w:rPr>
      </w:pPr>
    </w:p>
    <w:p w:rsidR="004A363D" w:rsidRDefault="004A363D" w:rsidP="004A363D">
      <w:pPr>
        <w:spacing w:line="520" w:lineRule="exact"/>
        <w:ind w:firstLineChars="200" w:firstLine="560"/>
        <w:rPr>
          <w:rFonts w:ascii="仿宋_GB2312" w:eastAsia="仿宋_GB2312"/>
          <w:sz w:val="28"/>
          <w:szCs w:val="28"/>
        </w:rPr>
      </w:pPr>
      <w:r w:rsidRPr="004A363D">
        <w:rPr>
          <w:rFonts w:ascii="仿宋_GB2312" w:eastAsia="仿宋_GB2312" w:hint="eastAsia"/>
          <w:sz w:val="28"/>
          <w:szCs w:val="28"/>
        </w:rPr>
        <w:t>特此通知。</w:t>
      </w:r>
    </w:p>
    <w:p w:rsidR="005A73B9" w:rsidRDefault="005A73B9" w:rsidP="000A0BAD">
      <w:pPr>
        <w:spacing w:line="520" w:lineRule="exact"/>
        <w:rPr>
          <w:rFonts w:ascii="仿宋_GB2312" w:eastAsia="仿宋_GB2312" w:hint="eastAsia"/>
          <w:sz w:val="28"/>
          <w:szCs w:val="28"/>
        </w:rPr>
      </w:pPr>
    </w:p>
    <w:p w:rsidR="000A0BAD" w:rsidRPr="000A0BAD" w:rsidRDefault="000A0BAD" w:rsidP="000A0BAD">
      <w:pPr>
        <w:spacing w:line="520" w:lineRule="exact"/>
        <w:rPr>
          <w:rFonts w:ascii="仿宋_GB2312" w:eastAsia="仿宋_GB2312"/>
          <w:sz w:val="28"/>
          <w:szCs w:val="28"/>
        </w:rPr>
      </w:pPr>
      <w:r w:rsidRPr="000A0BAD">
        <w:rPr>
          <w:rFonts w:ascii="仿宋_GB2312" w:eastAsia="仿宋_GB2312" w:hint="eastAsia"/>
          <w:sz w:val="28"/>
          <w:szCs w:val="28"/>
        </w:rPr>
        <w:t>附件：</w:t>
      </w:r>
      <w:r>
        <w:rPr>
          <w:rFonts w:ascii="仿宋_GB2312" w:eastAsia="仿宋_GB2312" w:hint="eastAsia"/>
          <w:sz w:val="28"/>
          <w:szCs w:val="28"/>
        </w:rPr>
        <w:t xml:space="preserve"> </w:t>
      </w:r>
      <w:r w:rsidRPr="000A0BAD">
        <w:rPr>
          <w:rFonts w:ascii="仿宋_GB2312" w:eastAsia="仿宋_GB2312" w:hint="eastAsia"/>
          <w:sz w:val="28"/>
          <w:szCs w:val="28"/>
        </w:rPr>
        <w:t>1、上海市工程总承包试点企业申请表</w:t>
      </w:r>
    </w:p>
    <w:p w:rsidR="000A0BAD" w:rsidRPr="000A0BAD" w:rsidRDefault="000A0BAD" w:rsidP="000A0BAD">
      <w:pPr>
        <w:spacing w:line="520" w:lineRule="exact"/>
        <w:ind w:firstLineChars="200" w:firstLine="560"/>
        <w:rPr>
          <w:rFonts w:ascii="仿宋_GB2312" w:eastAsia="仿宋_GB2312"/>
          <w:sz w:val="28"/>
          <w:szCs w:val="28"/>
        </w:rPr>
      </w:pPr>
      <w:r>
        <w:rPr>
          <w:rFonts w:ascii="仿宋_GB2312" w:eastAsia="仿宋_GB2312" w:hint="eastAsia"/>
          <w:sz w:val="28"/>
          <w:szCs w:val="28"/>
        </w:rPr>
        <w:t xml:space="preserve">   </w:t>
      </w:r>
      <w:r w:rsidRPr="000A0BAD">
        <w:rPr>
          <w:rFonts w:ascii="仿宋_GB2312" w:eastAsia="仿宋_GB2312" w:hint="eastAsia"/>
          <w:sz w:val="28"/>
          <w:szCs w:val="28"/>
        </w:rPr>
        <w:t xml:space="preserve">2、上海市工程总承包试点项目申请表 </w:t>
      </w:r>
    </w:p>
    <w:p w:rsidR="000A0BAD" w:rsidRDefault="000A0BAD" w:rsidP="000A0BAD">
      <w:pPr>
        <w:spacing w:line="520" w:lineRule="exact"/>
        <w:ind w:firstLineChars="200" w:firstLine="560"/>
        <w:rPr>
          <w:rFonts w:ascii="仿宋_GB2312" w:eastAsia="仿宋_GB2312" w:hint="eastAsia"/>
          <w:sz w:val="28"/>
          <w:szCs w:val="28"/>
        </w:rPr>
      </w:pPr>
    </w:p>
    <w:p w:rsidR="005A73B9" w:rsidRPr="000A0BAD" w:rsidRDefault="005A73B9" w:rsidP="000A0BAD">
      <w:pPr>
        <w:spacing w:line="520" w:lineRule="exact"/>
        <w:ind w:firstLineChars="200" w:firstLine="560"/>
        <w:rPr>
          <w:rFonts w:ascii="仿宋_GB2312" w:eastAsia="仿宋_GB2312"/>
          <w:sz w:val="28"/>
          <w:szCs w:val="28"/>
        </w:rPr>
      </w:pPr>
      <w:bookmarkStart w:id="0" w:name="_GoBack"/>
      <w:bookmarkEnd w:id="0"/>
    </w:p>
    <w:p w:rsidR="000A0BAD" w:rsidRPr="000A0BAD" w:rsidRDefault="000A0BAD" w:rsidP="000A0BAD">
      <w:pPr>
        <w:spacing w:line="520" w:lineRule="exact"/>
        <w:ind w:firstLineChars="200" w:firstLine="560"/>
        <w:jc w:val="right"/>
        <w:rPr>
          <w:rFonts w:ascii="仿宋_GB2312" w:eastAsia="仿宋_GB2312"/>
          <w:sz w:val="28"/>
          <w:szCs w:val="28"/>
        </w:rPr>
      </w:pPr>
      <w:r w:rsidRPr="000A0BAD">
        <w:rPr>
          <w:rFonts w:ascii="仿宋_GB2312" w:eastAsia="仿宋_GB2312" w:hint="eastAsia"/>
          <w:sz w:val="28"/>
          <w:szCs w:val="28"/>
        </w:rPr>
        <w:t xml:space="preserve">上海市住房和城乡建设管理委员会 </w:t>
      </w:r>
    </w:p>
    <w:p w:rsidR="00A8316A" w:rsidRPr="005A73B9" w:rsidRDefault="005A73B9" w:rsidP="005A73B9">
      <w:pPr>
        <w:spacing w:line="520" w:lineRule="exact"/>
        <w:ind w:firstLineChars="200" w:firstLine="560"/>
        <w:jc w:val="right"/>
        <w:rPr>
          <w:rFonts w:ascii="仿宋_GB2312" w:eastAsia="仿宋_GB2312"/>
          <w:sz w:val="28"/>
          <w:szCs w:val="28"/>
        </w:rPr>
        <w:sectPr w:rsidR="00A8316A" w:rsidRPr="005A73B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ascii="仿宋_GB2312" w:eastAsia="仿宋_GB2312" w:hint="eastAsia"/>
          <w:sz w:val="28"/>
          <w:szCs w:val="28"/>
        </w:rPr>
        <w:t>二○一六年十二月二十</w:t>
      </w:r>
    </w:p>
    <w:p w:rsidR="00A8316A" w:rsidRDefault="00A8316A" w:rsidP="00A8316A">
      <w:pPr>
        <w:pStyle w:val="3"/>
        <w:spacing w:line="520" w:lineRule="exact"/>
      </w:pPr>
      <w:r>
        <w:rPr>
          <w:rFonts w:hint="eastAsia"/>
        </w:rPr>
        <w:lastRenderedPageBreak/>
        <w:t>【公示公告】</w:t>
      </w:r>
    </w:p>
    <w:p w:rsidR="00A8316A" w:rsidRDefault="00A8316A" w:rsidP="00A8316A">
      <w:pPr>
        <w:spacing w:line="520" w:lineRule="exact"/>
        <w:rPr>
          <w:rFonts w:ascii="仿宋_GB2312" w:eastAsia="仿宋_GB2312" w:hAnsi="仿宋"/>
          <w:b/>
          <w:sz w:val="28"/>
          <w:szCs w:val="28"/>
        </w:rPr>
      </w:pPr>
    </w:p>
    <w:p w:rsidR="00A8316A" w:rsidRDefault="00A8316A" w:rsidP="00A8316A">
      <w:pPr>
        <w:jc w:val="center"/>
        <w:rPr>
          <w:rFonts w:ascii="黑体" w:eastAsia="黑体"/>
          <w:b/>
          <w:color w:val="000000" w:themeColor="text1"/>
          <w:sz w:val="32"/>
          <w:szCs w:val="32"/>
        </w:rPr>
      </w:pPr>
      <w:r>
        <w:rPr>
          <w:rFonts w:ascii="黑体" w:eastAsia="黑体" w:hint="eastAsia"/>
          <w:b/>
          <w:color w:val="000000" w:themeColor="text1"/>
          <w:sz w:val="32"/>
          <w:szCs w:val="32"/>
        </w:rPr>
        <w:t>金山区建筑管理署 2017年1月份资质受理情况</w:t>
      </w:r>
    </w:p>
    <w:p w:rsidR="00A8316A" w:rsidRDefault="00A8316A" w:rsidP="00A8316A">
      <w:pPr>
        <w:jc w:val="center"/>
        <w:rPr>
          <w:rFonts w:ascii="黑体" w:eastAsia="黑体"/>
          <w:b/>
          <w:color w:val="000000" w:themeColor="text1"/>
          <w:sz w:val="32"/>
          <w:szCs w:val="32"/>
        </w:rPr>
      </w:pPr>
    </w:p>
    <w:p w:rsidR="00A8316A" w:rsidRDefault="00A8316A" w:rsidP="00A8316A">
      <w:pPr>
        <w:rPr>
          <w:rFonts w:ascii="仿宋_GB2312" w:eastAsia="仿宋_GB2312"/>
          <w:b/>
          <w:sz w:val="24"/>
          <w:szCs w:val="24"/>
        </w:rPr>
      </w:pPr>
      <w:r>
        <w:rPr>
          <w:rFonts w:ascii="仿宋_GB2312" w:eastAsia="仿宋_GB2312" w:hint="eastAsia"/>
          <w:b/>
          <w:sz w:val="24"/>
          <w:szCs w:val="24"/>
        </w:rPr>
        <w:t>新资质审批（施工资质）:0家</w:t>
      </w:r>
    </w:p>
    <w:tbl>
      <w:tblPr>
        <w:tblStyle w:val="af1"/>
        <w:tblW w:w="8612" w:type="dxa"/>
        <w:tblLayout w:type="fixed"/>
        <w:tblLook w:val="04A0" w:firstRow="1" w:lastRow="0" w:firstColumn="1" w:lastColumn="0" w:noHBand="0" w:noVBand="1"/>
      </w:tblPr>
      <w:tblGrid>
        <w:gridCol w:w="1268"/>
        <w:gridCol w:w="3660"/>
        <w:gridCol w:w="3684"/>
      </w:tblGrid>
      <w:tr w:rsidR="00A8316A" w:rsidTr="003A6CC8">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3A6CC8">
        <w:trPr>
          <w:trHeight w:val="437"/>
        </w:trPr>
        <w:tc>
          <w:tcPr>
            <w:tcW w:w="1268" w:type="dxa"/>
            <w:vAlign w:val="center"/>
          </w:tcPr>
          <w:p w:rsidR="00A8316A" w:rsidRDefault="00A8316A" w:rsidP="003A6CC8">
            <w:pPr>
              <w:jc w:val="center"/>
              <w:rPr>
                <w:rFonts w:ascii="仿宋_GB2312" w:eastAsia="仿宋_GB2312"/>
                <w:szCs w:val="22"/>
              </w:rPr>
            </w:pPr>
          </w:p>
        </w:tc>
        <w:tc>
          <w:tcPr>
            <w:tcW w:w="3660" w:type="dxa"/>
            <w:vAlign w:val="center"/>
          </w:tcPr>
          <w:p w:rsidR="00A8316A" w:rsidRDefault="00A8316A" w:rsidP="003A6CC8">
            <w:pPr>
              <w:jc w:val="left"/>
              <w:rPr>
                <w:rFonts w:ascii="仿宋_GB2312" w:eastAsia="仿宋_GB2312"/>
                <w:szCs w:val="22"/>
              </w:rPr>
            </w:pPr>
          </w:p>
        </w:tc>
        <w:tc>
          <w:tcPr>
            <w:tcW w:w="3684" w:type="dxa"/>
            <w:vAlign w:val="center"/>
          </w:tcPr>
          <w:p w:rsidR="00A8316A" w:rsidRDefault="00A8316A" w:rsidP="003A6CC8">
            <w:pPr>
              <w:jc w:val="center"/>
              <w:rPr>
                <w:rFonts w:ascii="仿宋_GB2312" w:eastAsia="仿宋_GB2312"/>
                <w:szCs w:val="22"/>
              </w:rPr>
            </w:pPr>
          </w:p>
        </w:tc>
      </w:tr>
    </w:tbl>
    <w:p w:rsidR="00A8316A" w:rsidRDefault="00A8316A" w:rsidP="00A8316A">
      <w:pPr>
        <w:textAlignment w:val="center"/>
        <w:rPr>
          <w:rFonts w:ascii="仿宋_GB2312" w:eastAsia="仿宋_GB2312"/>
          <w:b/>
          <w:sz w:val="24"/>
          <w:szCs w:val="24"/>
        </w:rPr>
      </w:pPr>
    </w:p>
    <w:p w:rsidR="00A8316A" w:rsidRDefault="00A8316A" w:rsidP="00A8316A">
      <w:pPr>
        <w:textAlignment w:val="center"/>
        <w:rPr>
          <w:rFonts w:ascii="仿宋_GB2312" w:eastAsia="仿宋_GB2312"/>
          <w:b/>
          <w:sz w:val="24"/>
          <w:szCs w:val="24"/>
        </w:rPr>
      </w:pPr>
      <w:r>
        <w:rPr>
          <w:rFonts w:ascii="仿宋_GB2312" w:eastAsia="仿宋_GB2312" w:hint="eastAsia"/>
          <w:b/>
          <w:sz w:val="24"/>
          <w:szCs w:val="24"/>
        </w:rPr>
        <w:t>增项企业（施工资质）:2家</w:t>
      </w:r>
    </w:p>
    <w:tbl>
      <w:tblPr>
        <w:tblStyle w:val="af1"/>
        <w:tblW w:w="8612" w:type="dxa"/>
        <w:tblLayout w:type="fixed"/>
        <w:tblLook w:val="04A0" w:firstRow="1" w:lastRow="0" w:firstColumn="1" w:lastColumn="0" w:noHBand="0" w:noVBand="1"/>
      </w:tblPr>
      <w:tblGrid>
        <w:gridCol w:w="1268"/>
        <w:gridCol w:w="3660"/>
        <w:gridCol w:w="3684"/>
      </w:tblGrid>
      <w:tr w:rsidR="00A8316A" w:rsidTr="003A6CC8">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3A6CC8">
        <w:trPr>
          <w:trHeight w:val="437"/>
        </w:trPr>
        <w:tc>
          <w:tcPr>
            <w:tcW w:w="1268" w:type="dxa"/>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2016-12-30</w:t>
            </w:r>
          </w:p>
        </w:tc>
        <w:tc>
          <w:tcPr>
            <w:tcW w:w="3660" w:type="dxa"/>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上海安质建设工程有限公司</w:t>
            </w:r>
          </w:p>
        </w:tc>
        <w:tc>
          <w:tcPr>
            <w:tcW w:w="3684" w:type="dxa"/>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建筑工程、钢结构工程三级</w:t>
            </w:r>
          </w:p>
        </w:tc>
      </w:tr>
      <w:tr w:rsidR="00A8316A" w:rsidTr="003A6CC8">
        <w:trPr>
          <w:trHeight w:val="437"/>
        </w:trPr>
        <w:tc>
          <w:tcPr>
            <w:tcW w:w="1268" w:type="dxa"/>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2016-12-30</w:t>
            </w:r>
          </w:p>
        </w:tc>
        <w:tc>
          <w:tcPr>
            <w:tcW w:w="3660" w:type="dxa"/>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上海滨海电力工程有限公司</w:t>
            </w:r>
          </w:p>
        </w:tc>
        <w:tc>
          <w:tcPr>
            <w:tcW w:w="3684" w:type="dxa"/>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建筑劳务</w:t>
            </w:r>
            <w:proofErr w:type="gramStart"/>
            <w:r>
              <w:rPr>
                <w:rFonts w:ascii="仿宋_GB2312" w:eastAsia="仿宋_GB2312" w:hint="eastAsia"/>
                <w:szCs w:val="22"/>
              </w:rPr>
              <w:t>不</w:t>
            </w:r>
            <w:proofErr w:type="gramEnd"/>
            <w:r>
              <w:rPr>
                <w:rFonts w:ascii="仿宋_GB2312" w:eastAsia="仿宋_GB2312" w:hint="eastAsia"/>
                <w:szCs w:val="22"/>
              </w:rPr>
              <w:t>分级</w:t>
            </w:r>
          </w:p>
        </w:tc>
      </w:tr>
    </w:tbl>
    <w:p w:rsidR="00A8316A" w:rsidRDefault="00A8316A" w:rsidP="00A8316A">
      <w:pPr>
        <w:jc w:val="center"/>
        <w:textAlignment w:val="center"/>
        <w:rPr>
          <w:rFonts w:ascii="仿宋_GB2312" w:eastAsia="仿宋_GB2312"/>
          <w:szCs w:val="22"/>
        </w:rPr>
      </w:pPr>
    </w:p>
    <w:p w:rsidR="00A8316A" w:rsidRDefault="00A8316A" w:rsidP="00A8316A">
      <w:pPr>
        <w:rPr>
          <w:rFonts w:ascii="仿宋_GB2312" w:eastAsia="仿宋_GB2312"/>
          <w:b/>
          <w:sz w:val="24"/>
          <w:szCs w:val="24"/>
        </w:rPr>
      </w:pPr>
      <w:r>
        <w:rPr>
          <w:rFonts w:ascii="仿宋_GB2312" w:eastAsia="仿宋_GB2312" w:hint="eastAsia"/>
          <w:b/>
          <w:sz w:val="24"/>
          <w:szCs w:val="24"/>
        </w:rPr>
        <w:t>迁入企业（施工资质）:0家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3A6CC8">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3A6CC8">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r>
    </w:tbl>
    <w:p w:rsidR="00A8316A" w:rsidRDefault="00A8316A" w:rsidP="00A8316A">
      <w:pPr>
        <w:rPr>
          <w:rFonts w:ascii="仿宋_GB2312" w:eastAsia="仿宋_GB2312"/>
          <w:b/>
          <w:sz w:val="24"/>
          <w:szCs w:val="24"/>
        </w:rPr>
      </w:pPr>
    </w:p>
    <w:p w:rsidR="00A8316A" w:rsidRDefault="00A8316A" w:rsidP="00A8316A">
      <w:pPr>
        <w:rPr>
          <w:rFonts w:ascii="仿宋_GB2312" w:eastAsia="仿宋_GB2312"/>
          <w:b/>
          <w:sz w:val="24"/>
          <w:szCs w:val="24"/>
        </w:rPr>
      </w:pPr>
      <w:r>
        <w:rPr>
          <w:rFonts w:ascii="仿宋_GB2312" w:eastAsia="仿宋_GB2312" w:hint="eastAsia"/>
          <w:b/>
          <w:sz w:val="24"/>
          <w:szCs w:val="24"/>
        </w:rPr>
        <w:t>分类合并（施工资质）:0家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3A6CC8">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3A6CC8">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r>
    </w:tbl>
    <w:p w:rsidR="00A8316A" w:rsidRDefault="00A8316A" w:rsidP="00A8316A">
      <w:pPr>
        <w:spacing w:before="240"/>
      </w:pPr>
    </w:p>
    <w:p w:rsidR="00A8316A" w:rsidRDefault="00A8316A">
      <w:pPr>
        <w:spacing w:line="240" w:lineRule="atLeast"/>
        <w:jc w:val="center"/>
        <w:rPr>
          <w:rFonts w:ascii="黑体" w:eastAsia="黑体"/>
          <w:b/>
          <w:sz w:val="32"/>
          <w:szCs w:val="32"/>
        </w:rPr>
      </w:pPr>
    </w:p>
    <w:p w:rsidR="00A8316A" w:rsidRDefault="00A8316A">
      <w:pPr>
        <w:spacing w:line="240" w:lineRule="atLeast"/>
        <w:jc w:val="center"/>
        <w:rPr>
          <w:rFonts w:ascii="黑体" w:eastAsia="黑体"/>
          <w:b/>
          <w:sz w:val="32"/>
          <w:szCs w:val="32"/>
        </w:rPr>
      </w:pPr>
    </w:p>
    <w:p w:rsidR="00A8316A" w:rsidRDefault="00A8316A">
      <w:pPr>
        <w:spacing w:line="240" w:lineRule="atLeast"/>
        <w:jc w:val="center"/>
        <w:rPr>
          <w:rFonts w:ascii="黑体" w:eastAsia="黑体"/>
          <w:b/>
          <w:sz w:val="32"/>
          <w:szCs w:val="32"/>
        </w:rPr>
      </w:pPr>
    </w:p>
    <w:p w:rsidR="00A8316A" w:rsidRDefault="00A8316A">
      <w:pPr>
        <w:spacing w:line="240" w:lineRule="atLeast"/>
        <w:jc w:val="center"/>
        <w:rPr>
          <w:rFonts w:ascii="黑体" w:eastAsia="黑体"/>
          <w:b/>
          <w:sz w:val="32"/>
          <w:szCs w:val="32"/>
        </w:rPr>
      </w:pPr>
    </w:p>
    <w:p w:rsidR="00A8316A" w:rsidRDefault="00A8316A">
      <w:pPr>
        <w:spacing w:line="240" w:lineRule="atLeast"/>
        <w:jc w:val="center"/>
        <w:rPr>
          <w:rFonts w:ascii="黑体" w:eastAsia="黑体"/>
          <w:b/>
          <w:sz w:val="32"/>
          <w:szCs w:val="32"/>
        </w:rPr>
      </w:pPr>
    </w:p>
    <w:p w:rsidR="00A8316A" w:rsidRDefault="00A8316A">
      <w:pPr>
        <w:spacing w:line="240" w:lineRule="atLeast"/>
        <w:jc w:val="center"/>
        <w:rPr>
          <w:rFonts w:ascii="黑体" w:eastAsia="黑体"/>
          <w:b/>
          <w:sz w:val="32"/>
          <w:szCs w:val="32"/>
        </w:rPr>
      </w:pPr>
    </w:p>
    <w:p w:rsidR="00A8316A" w:rsidRDefault="00A8316A">
      <w:pPr>
        <w:spacing w:line="240" w:lineRule="atLeast"/>
        <w:jc w:val="center"/>
        <w:rPr>
          <w:rFonts w:ascii="黑体" w:eastAsia="黑体"/>
          <w:b/>
          <w:sz w:val="32"/>
          <w:szCs w:val="32"/>
        </w:rPr>
      </w:pPr>
    </w:p>
    <w:p w:rsidR="00A8316A" w:rsidRDefault="00A8316A" w:rsidP="00A8316A">
      <w:pPr>
        <w:spacing w:line="240" w:lineRule="atLeast"/>
        <w:rPr>
          <w:rFonts w:ascii="黑体" w:eastAsia="黑体"/>
          <w:b/>
          <w:sz w:val="32"/>
          <w:szCs w:val="32"/>
        </w:rPr>
        <w:sectPr w:rsidR="00A8316A" w:rsidSect="00A8316A">
          <w:pgSz w:w="11906" w:h="16838"/>
          <w:pgMar w:top="1440" w:right="1304" w:bottom="1440" w:left="1797" w:header="851" w:footer="992" w:gutter="0"/>
          <w:cols w:space="425"/>
          <w:docGrid w:type="lines" w:linePitch="312"/>
        </w:sectPr>
      </w:pPr>
      <w:r>
        <w:rPr>
          <w:rFonts w:ascii="黑体" w:eastAsia="黑体"/>
          <w:b/>
          <w:sz w:val="32"/>
          <w:szCs w:val="32"/>
        </w:rPr>
        <w:br w:type="page"/>
      </w:r>
    </w:p>
    <w:p w:rsidR="00A8316A" w:rsidRPr="00A8316A" w:rsidRDefault="00813FD2" w:rsidP="00011505">
      <w:pPr>
        <w:spacing w:line="240" w:lineRule="atLeast"/>
        <w:jc w:val="center"/>
        <w:rPr>
          <w:rFonts w:ascii="黑体" w:eastAsia="黑体"/>
          <w:b/>
          <w:sz w:val="32"/>
          <w:szCs w:val="32"/>
        </w:rPr>
      </w:pPr>
      <w:r>
        <w:rPr>
          <w:rFonts w:ascii="黑体" w:eastAsia="黑体" w:hint="eastAsia"/>
          <w:b/>
          <w:sz w:val="32"/>
          <w:szCs w:val="32"/>
        </w:rPr>
        <w:lastRenderedPageBreak/>
        <w:t>2017年1月 金山区建设工程施工招投标项目清单</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426"/>
        <w:gridCol w:w="629"/>
        <w:gridCol w:w="2203"/>
        <w:gridCol w:w="2835"/>
        <w:gridCol w:w="2128"/>
        <w:gridCol w:w="1267"/>
        <w:gridCol w:w="1162"/>
        <w:gridCol w:w="1113"/>
        <w:gridCol w:w="883"/>
      </w:tblGrid>
      <w:tr w:rsidR="00FA044A">
        <w:trPr>
          <w:trHeight w:val="680"/>
        </w:trPr>
        <w:tc>
          <w:tcPr>
            <w:tcW w:w="528"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426"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629"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220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2835"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2128"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1267"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1162"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111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c>
          <w:tcPr>
            <w:tcW w:w="883" w:type="dxa"/>
            <w:shd w:val="clear" w:color="auto" w:fill="auto"/>
            <w:vAlign w:val="center"/>
          </w:tcPr>
          <w:p w:rsidR="00FA044A" w:rsidRDefault="00813FD2">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经办人</w:t>
            </w:r>
          </w:p>
        </w:tc>
      </w:tr>
      <w:tr w:rsidR="00FA044A">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1602JS0145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中国人民解放军上海市金山区人民武装部</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金山区民兵训练基地综合楼修缮工程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上海唯上建设工程有限公司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348.1001</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俞雪芬</w:t>
            </w:r>
          </w:p>
        </w:tc>
      </w:tr>
      <w:tr w:rsidR="00FA044A">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2</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1602JS0134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上海市</w:t>
            </w:r>
            <w:proofErr w:type="gramStart"/>
            <w:r>
              <w:rPr>
                <w:rFonts w:ascii="仿宋_GB2312" w:eastAsia="仿宋_GB2312" w:hAnsi="宋体" w:cs="宋体" w:hint="eastAsia"/>
                <w:bCs/>
                <w:kern w:val="0"/>
                <w:szCs w:val="21"/>
              </w:rPr>
              <w:t>朱行中学</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proofErr w:type="gramStart"/>
            <w:r>
              <w:rPr>
                <w:rFonts w:ascii="仿宋_GB2312" w:eastAsia="仿宋_GB2312" w:hAnsi="宋体" w:cs="宋体" w:hint="eastAsia"/>
                <w:bCs/>
                <w:kern w:val="0"/>
                <w:szCs w:val="21"/>
              </w:rPr>
              <w:t>上海市朱行中</w:t>
            </w:r>
            <w:proofErr w:type="gramEnd"/>
            <w:r>
              <w:rPr>
                <w:rFonts w:ascii="仿宋_GB2312" w:eastAsia="仿宋_GB2312" w:hAnsi="宋体" w:cs="宋体" w:hint="eastAsia"/>
                <w:bCs/>
                <w:kern w:val="0"/>
                <w:szCs w:val="21"/>
              </w:rPr>
              <w:t>学校安工程（抗震加固）</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云南明川环境工程有限公司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2732.8867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proofErr w:type="gramStart"/>
            <w:r>
              <w:rPr>
                <w:rFonts w:ascii="仿宋_GB2312" w:eastAsia="仿宋_GB2312" w:hAnsi="宋体" w:cs="宋体" w:hint="eastAsia"/>
                <w:bCs/>
                <w:kern w:val="0"/>
                <w:szCs w:val="21"/>
              </w:rPr>
              <w:t>韩艳</w:t>
            </w:r>
            <w:proofErr w:type="gramEnd"/>
          </w:p>
        </w:tc>
      </w:tr>
      <w:tr w:rsidR="00FA044A">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3</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1602JS0130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上海金山市场有限公司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金山区农副产品加工配送中心改扩建项目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上海金璐工程建设有限公司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440.3838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2480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proofErr w:type="gramStart"/>
            <w:r>
              <w:rPr>
                <w:rFonts w:ascii="仿宋_GB2312" w:eastAsia="仿宋_GB2312" w:hAnsi="宋体" w:cs="宋体" w:hint="eastAsia"/>
                <w:bCs/>
                <w:kern w:val="0"/>
                <w:szCs w:val="21"/>
              </w:rPr>
              <w:t>韩艳</w:t>
            </w:r>
            <w:proofErr w:type="gramEnd"/>
          </w:p>
        </w:tc>
      </w:tr>
      <w:tr w:rsidR="00FA044A">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4</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1602JS0111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上海市金山区交通委员会</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proofErr w:type="gramStart"/>
            <w:r>
              <w:rPr>
                <w:rFonts w:ascii="仿宋_GB2312" w:eastAsia="仿宋_GB2312" w:hAnsi="宋体" w:cs="宋体" w:hint="eastAsia"/>
                <w:bCs/>
                <w:kern w:val="0"/>
                <w:szCs w:val="21"/>
              </w:rPr>
              <w:t>卫零北路</w:t>
            </w:r>
            <w:proofErr w:type="gramEnd"/>
            <w:r>
              <w:rPr>
                <w:rFonts w:ascii="仿宋_GB2312" w:eastAsia="仿宋_GB2312" w:hAnsi="宋体" w:cs="宋体" w:hint="eastAsia"/>
                <w:bCs/>
                <w:kern w:val="0"/>
                <w:szCs w:val="21"/>
              </w:rPr>
              <w:t>（</w:t>
            </w:r>
            <w:proofErr w:type="gramStart"/>
            <w:r>
              <w:rPr>
                <w:rFonts w:ascii="仿宋_GB2312" w:eastAsia="仿宋_GB2312" w:hAnsi="宋体" w:cs="宋体" w:hint="eastAsia"/>
                <w:bCs/>
                <w:kern w:val="0"/>
                <w:szCs w:val="21"/>
              </w:rPr>
              <w:t>龙堰路-漕</w:t>
            </w:r>
            <w:proofErr w:type="gramEnd"/>
            <w:r>
              <w:rPr>
                <w:rFonts w:ascii="仿宋_GB2312" w:eastAsia="仿宋_GB2312" w:hAnsi="宋体" w:cs="宋体" w:hint="eastAsia"/>
                <w:bCs/>
                <w:kern w:val="0"/>
                <w:szCs w:val="21"/>
              </w:rPr>
              <w:t>廊公路）新建工程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上海公路桥梁（集团）有限公司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24798.8636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proofErr w:type="gramStart"/>
            <w:r>
              <w:rPr>
                <w:rFonts w:ascii="仿宋_GB2312" w:eastAsia="仿宋_GB2312" w:hAnsi="宋体" w:cs="宋体" w:hint="eastAsia"/>
                <w:bCs/>
                <w:kern w:val="0"/>
                <w:szCs w:val="21"/>
              </w:rPr>
              <w:t>殷丹</w:t>
            </w:r>
            <w:proofErr w:type="gramEnd"/>
          </w:p>
        </w:tc>
      </w:tr>
      <w:tr w:rsidR="00FA044A">
        <w:trPr>
          <w:trHeight w:hRule="exact" w:val="6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5</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1602JS0155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上海市金山区现代农业园区管理中心</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2015年金山区廊下镇高标准农田建设项目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上海水工建设工程有限公司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915.1097</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660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公开招标</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proofErr w:type="gramStart"/>
            <w:r>
              <w:rPr>
                <w:rFonts w:ascii="仿宋_GB2312" w:eastAsia="仿宋_GB2312" w:hAnsi="宋体" w:cs="宋体" w:hint="eastAsia"/>
                <w:bCs/>
                <w:kern w:val="0"/>
                <w:szCs w:val="21"/>
              </w:rPr>
              <w:t>殷丹</w:t>
            </w:r>
            <w:proofErr w:type="gramEnd"/>
          </w:p>
        </w:tc>
      </w:tr>
      <w:tr w:rsidR="00FA044A" w:rsidTr="00011505">
        <w:trPr>
          <w:trHeight w:hRule="exact" w:val="99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6</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1502JS0171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C04</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上海皓帆置业有限公司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金山卫镇G地块动迁安置房项目四标段(12-06地块)强电配套工程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上海锦湾电力设备工程有限公司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1280.7806</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 xml:space="preserve">邀请招标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proofErr w:type="gramStart"/>
            <w:r>
              <w:rPr>
                <w:rFonts w:ascii="仿宋_GB2312" w:eastAsia="仿宋_GB2312" w:hAnsi="宋体" w:cs="宋体" w:hint="eastAsia"/>
                <w:bCs/>
                <w:kern w:val="0"/>
                <w:szCs w:val="21"/>
              </w:rPr>
              <w:t>殷丹</w:t>
            </w:r>
            <w:proofErr w:type="gramEnd"/>
          </w:p>
        </w:tc>
      </w:tr>
      <w:tr w:rsidR="00FA044A" w:rsidTr="00011505">
        <w:trPr>
          <w:trHeight w:hRule="exact" w:val="98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7</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1502JS0171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C05</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上海皓帆置业有限公司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金山卫镇G地块动迁安置房项目五标段(13-01、13-04地块)强电配套工程</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上海劲恿电器设备安装有限公司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1727.7648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 xml:space="preserve">邀请招标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proofErr w:type="gramStart"/>
            <w:r>
              <w:rPr>
                <w:rFonts w:ascii="仿宋_GB2312" w:eastAsia="仿宋_GB2312" w:hAnsi="宋体" w:cs="宋体" w:hint="eastAsia"/>
                <w:bCs/>
                <w:kern w:val="0"/>
                <w:szCs w:val="21"/>
              </w:rPr>
              <w:t>殷丹</w:t>
            </w:r>
            <w:proofErr w:type="gramEnd"/>
          </w:p>
        </w:tc>
      </w:tr>
      <w:tr w:rsidR="00FA044A" w:rsidTr="00011505">
        <w:trPr>
          <w:trHeight w:hRule="exact" w:val="98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8</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1602JS0096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C01</w:t>
            </w: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上海绿邹环保工程有限公司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新增年处理2.5万吨危险废物焚烧处理系统改扩建项目</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上海富巷建筑安装工程有限公司</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1415.8</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bCs/>
                <w:kern w:val="0"/>
                <w:szCs w:val="21"/>
              </w:rPr>
              <w:t>7004.9</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直接发包（调正招标方式）</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FA044A" w:rsidRDefault="00813FD2">
            <w:pPr>
              <w:widowControl/>
              <w:jc w:val="center"/>
              <w:rPr>
                <w:rFonts w:ascii="仿宋_GB2312" w:eastAsia="仿宋_GB2312" w:hAnsi="宋体" w:cs="宋体"/>
                <w:bCs/>
                <w:kern w:val="0"/>
                <w:szCs w:val="21"/>
              </w:rPr>
            </w:pPr>
            <w:r>
              <w:rPr>
                <w:rFonts w:ascii="仿宋_GB2312" w:eastAsia="仿宋_GB2312" w:hAnsi="宋体" w:cs="宋体" w:hint="eastAsia"/>
                <w:bCs/>
                <w:kern w:val="0"/>
                <w:szCs w:val="21"/>
              </w:rPr>
              <w:t>周萍</w:t>
            </w:r>
          </w:p>
        </w:tc>
      </w:tr>
    </w:tbl>
    <w:p w:rsidR="00FA044A" w:rsidRDefault="00FA044A">
      <w:pPr>
        <w:spacing w:before="240"/>
        <w:rPr>
          <w:szCs w:val="21"/>
        </w:rPr>
      </w:pPr>
    </w:p>
    <w:sectPr w:rsidR="00FA044A" w:rsidSect="00A8316A">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955" w:rsidRDefault="00DC5955">
      <w:r>
        <w:separator/>
      </w:r>
    </w:p>
  </w:endnote>
  <w:endnote w:type="continuationSeparator" w:id="0">
    <w:p w:rsidR="00DC5955" w:rsidRDefault="00DC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仿宋">
    <w:altName w:val="宋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4A" w:rsidRDefault="00FA044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4A" w:rsidRDefault="00813FD2">
    <w:pPr>
      <w:pStyle w:val="aa"/>
      <w:jc w:val="center"/>
    </w:pPr>
    <w:r>
      <w:rPr>
        <w:rStyle w:val="ae"/>
      </w:rPr>
      <w:fldChar w:fldCharType="begin"/>
    </w:r>
    <w:r>
      <w:rPr>
        <w:rStyle w:val="ae"/>
      </w:rPr>
      <w:instrText xml:space="preserve"> PAGE </w:instrText>
    </w:r>
    <w:r>
      <w:rPr>
        <w:rStyle w:val="ae"/>
      </w:rPr>
      <w:fldChar w:fldCharType="separate"/>
    </w:r>
    <w:r w:rsidR="000B302F">
      <w:rPr>
        <w:rStyle w:val="ae"/>
        <w:noProof/>
      </w:rPr>
      <w:t>2</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4A" w:rsidRDefault="00FA044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955" w:rsidRDefault="00DC5955">
      <w:r>
        <w:separator/>
      </w:r>
    </w:p>
  </w:footnote>
  <w:footnote w:type="continuationSeparator" w:id="0">
    <w:p w:rsidR="00DC5955" w:rsidRDefault="00DC5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4A" w:rsidRDefault="00FA044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4A" w:rsidRDefault="00FA044A" w:rsidP="005A73B9">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4A" w:rsidRDefault="00FA044A">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3F17"/>
    <w:rsid w:val="00004980"/>
    <w:rsid w:val="000049E7"/>
    <w:rsid w:val="00004D7E"/>
    <w:rsid w:val="00004E9D"/>
    <w:rsid w:val="0000651D"/>
    <w:rsid w:val="00011114"/>
    <w:rsid w:val="00011505"/>
    <w:rsid w:val="0001228E"/>
    <w:rsid w:val="00013AB1"/>
    <w:rsid w:val="0001412D"/>
    <w:rsid w:val="000179CE"/>
    <w:rsid w:val="000210C8"/>
    <w:rsid w:val="00024C3E"/>
    <w:rsid w:val="00025147"/>
    <w:rsid w:val="00026CEC"/>
    <w:rsid w:val="000304FE"/>
    <w:rsid w:val="000305A1"/>
    <w:rsid w:val="00031AFB"/>
    <w:rsid w:val="00031BC8"/>
    <w:rsid w:val="000325BC"/>
    <w:rsid w:val="00032697"/>
    <w:rsid w:val="00032E20"/>
    <w:rsid w:val="000334CB"/>
    <w:rsid w:val="00033D0C"/>
    <w:rsid w:val="00036DFA"/>
    <w:rsid w:val="00037F7D"/>
    <w:rsid w:val="000402B5"/>
    <w:rsid w:val="00040872"/>
    <w:rsid w:val="00040EA1"/>
    <w:rsid w:val="00044199"/>
    <w:rsid w:val="000463AA"/>
    <w:rsid w:val="0004663B"/>
    <w:rsid w:val="00047D31"/>
    <w:rsid w:val="00047DAA"/>
    <w:rsid w:val="000506B9"/>
    <w:rsid w:val="000526C6"/>
    <w:rsid w:val="00052EBA"/>
    <w:rsid w:val="000541ED"/>
    <w:rsid w:val="000564B4"/>
    <w:rsid w:val="00060A6C"/>
    <w:rsid w:val="00061FB8"/>
    <w:rsid w:val="00062153"/>
    <w:rsid w:val="00062281"/>
    <w:rsid w:val="0006443C"/>
    <w:rsid w:val="0006510C"/>
    <w:rsid w:val="000663D5"/>
    <w:rsid w:val="00067A05"/>
    <w:rsid w:val="00070CE9"/>
    <w:rsid w:val="00072B3B"/>
    <w:rsid w:val="00073554"/>
    <w:rsid w:val="00074C45"/>
    <w:rsid w:val="0007597B"/>
    <w:rsid w:val="00076148"/>
    <w:rsid w:val="00076AF3"/>
    <w:rsid w:val="000773D2"/>
    <w:rsid w:val="000820E3"/>
    <w:rsid w:val="00082227"/>
    <w:rsid w:val="00082EB2"/>
    <w:rsid w:val="000830F7"/>
    <w:rsid w:val="00083ABF"/>
    <w:rsid w:val="0008526D"/>
    <w:rsid w:val="000875A5"/>
    <w:rsid w:val="00087F16"/>
    <w:rsid w:val="0009021A"/>
    <w:rsid w:val="00091BF0"/>
    <w:rsid w:val="000929F6"/>
    <w:rsid w:val="000931D4"/>
    <w:rsid w:val="000950E6"/>
    <w:rsid w:val="000953F3"/>
    <w:rsid w:val="00096F97"/>
    <w:rsid w:val="00097AC0"/>
    <w:rsid w:val="00097EC9"/>
    <w:rsid w:val="00097FE0"/>
    <w:rsid w:val="000A0BAD"/>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02F"/>
    <w:rsid w:val="000B3287"/>
    <w:rsid w:val="000B456D"/>
    <w:rsid w:val="000B5187"/>
    <w:rsid w:val="000B6BE3"/>
    <w:rsid w:val="000C0A97"/>
    <w:rsid w:val="000C2D1D"/>
    <w:rsid w:val="000C2D7D"/>
    <w:rsid w:val="000C3701"/>
    <w:rsid w:val="000C40F5"/>
    <w:rsid w:val="000C4851"/>
    <w:rsid w:val="000C4F3C"/>
    <w:rsid w:val="000C53AC"/>
    <w:rsid w:val="000C63E7"/>
    <w:rsid w:val="000C6CF7"/>
    <w:rsid w:val="000D099F"/>
    <w:rsid w:val="000D4B28"/>
    <w:rsid w:val="000D4B9F"/>
    <w:rsid w:val="000D57F7"/>
    <w:rsid w:val="000D5F27"/>
    <w:rsid w:val="000D7A78"/>
    <w:rsid w:val="000D7D91"/>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209B3"/>
    <w:rsid w:val="00120AB6"/>
    <w:rsid w:val="00120E35"/>
    <w:rsid w:val="001211A2"/>
    <w:rsid w:val="001212D9"/>
    <w:rsid w:val="00121BBB"/>
    <w:rsid w:val="00123533"/>
    <w:rsid w:val="0012568D"/>
    <w:rsid w:val="00130DB9"/>
    <w:rsid w:val="00130F9F"/>
    <w:rsid w:val="0013131E"/>
    <w:rsid w:val="001313C1"/>
    <w:rsid w:val="00132842"/>
    <w:rsid w:val="00133104"/>
    <w:rsid w:val="001339E7"/>
    <w:rsid w:val="00134334"/>
    <w:rsid w:val="00134AC8"/>
    <w:rsid w:val="00135B7A"/>
    <w:rsid w:val="001371A4"/>
    <w:rsid w:val="00141FF0"/>
    <w:rsid w:val="00142AB8"/>
    <w:rsid w:val="001430A1"/>
    <w:rsid w:val="00144813"/>
    <w:rsid w:val="00145998"/>
    <w:rsid w:val="00145EF0"/>
    <w:rsid w:val="0014620A"/>
    <w:rsid w:val="00150E12"/>
    <w:rsid w:val="00151602"/>
    <w:rsid w:val="001543AA"/>
    <w:rsid w:val="0015607C"/>
    <w:rsid w:val="001600B9"/>
    <w:rsid w:val="001606C9"/>
    <w:rsid w:val="00164CCB"/>
    <w:rsid w:val="00164F0D"/>
    <w:rsid w:val="00165103"/>
    <w:rsid w:val="00165330"/>
    <w:rsid w:val="001659B3"/>
    <w:rsid w:val="00165BE9"/>
    <w:rsid w:val="00166D74"/>
    <w:rsid w:val="00167D85"/>
    <w:rsid w:val="001706CA"/>
    <w:rsid w:val="00170DAD"/>
    <w:rsid w:val="001719F3"/>
    <w:rsid w:val="00171FBA"/>
    <w:rsid w:val="0017279E"/>
    <w:rsid w:val="0017455F"/>
    <w:rsid w:val="00174B82"/>
    <w:rsid w:val="00177D34"/>
    <w:rsid w:val="0018199F"/>
    <w:rsid w:val="0018238E"/>
    <w:rsid w:val="00182F9E"/>
    <w:rsid w:val="001857F7"/>
    <w:rsid w:val="00185C83"/>
    <w:rsid w:val="00186A2D"/>
    <w:rsid w:val="00190FAE"/>
    <w:rsid w:val="00191A7A"/>
    <w:rsid w:val="00192428"/>
    <w:rsid w:val="001938B6"/>
    <w:rsid w:val="001946AD"/>
    <w:rsid w:val="00195469"/>
    <w:rsid w:val="00195741"/>
    <w:rsid w:val="00196BFE"/>
    <w:rsid w:val="00197412"/>
    <w:rsid w:val="001A0089"/>
    <w:rsid w:val="001A0178"/>
    <w:rsid w:val="001A2475"/>
    <w:rsid w:val="001A4CE2"/>
    <w:rsid w:val="001A537E"/>
    <w:rsid w:val="001A5CF6"/>
    <w:rsid w:val="001A6923"/>
    <w:rsid w:val="001B0117"/>
    <w:rsid w:val="001B0F69"/>
    <w:rsid w:val="001B3C2E"/>
    <w:rsid w:val="001B6A25"/>
    <w:rsid w:val="001B6C48"/>
    <w:rsid w:val="001C07D3"/>
    <w:rsid w:val="001C1B3E"/>
    <w:rsid w:val="001C1B8E"/>
    <w:rsid w:val="001C4AFF"/>
    <w:rsid w:val="001C629D"/>
    <w:rsid w:val="001D0DDB"/>
    <w:rsid w:val="001D3D2A"/>
    <w:rsid w:val="001D461B"/>
    <w:rsid w:val="001D4BAB"/>
    <w:rsid w:val="001D554A"/>
    <w:rsid w:val="001D5679"/>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3263"/>
    <w:rsid w:val="002144DE"/>
    <w:rsid w:val="00214FEF"/>
    <w:rsid w:val="00216834"/>
    <w:rsid w:val="002174E5"/>
    <w:rsid w:val="00217CD6"/>
    <w:rsid w:val="002203A8"/>
    <w:rsid w:val="00221CC3"/>
    <w:rsid w:val="002237EE"/>
    <w:rsid w:val="002254EF"/>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790"/>
    <w:rsid w:val="0025296F"/>
    <w:rsid w:val="00252E95"/>
    <w:rsid w:val="00253F20"/>
    <w:rsid w:val="002541F4"/>
    <w:rsid w:val="002562D3"/>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42AC"/>
    <w:rsid w:val="00274401"/>
    <w:rsid w:val="00274D4A"/>
    <w:rsid w:val="0027549F"/>
    <w:rsid w:val="0027563B"/>
    <w:rsid w:val="00275D5E"/>
    <w:rsid w:val="00275F3A"/>
    <w:rsid w:val="002760CF"/>
    <w:rsid w:val="00277D04"/>
    <w:rsid w:val="002801A2"/>
    <w:rsid w:val="00280588"/>
    <w:rsid w:val="00280AD4"/>
    <w:rsid w:val="00283623"/>
    <w:rsid w:val="00283E24"/>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1452"/>
    <w:rsid w:val="00362325"/>
    <w:rsid w:val="003624D9"/>
    <w:rsid w:val="00363643"/>
    <w:rsid w:val="00364AED"/>
    <w:rsid w:val="003650D6"/>
    <w:rsid w:val="00365179"/>
    <w:rsid w:val="00367212"/>
    <w:rsid w:val="003679C5"/>
    <w:rsid w:val="00367AAA"/>
    <w:rsid w:val="003706EA"/>
    <w:rsid w:val="00371436"/>
    <w:rsid w:val="003714CA"/>
    <w:rsid w:val="00372904"/>
    <w:rsid w:val="0037327B"/>
    <w:rsid w:val="00373A69"/>
    <w:rsid w:val="00373AE3"/>
    <w:rsid w:val="00376A38"/>
    <w:rsid w:val="00376C52"/>
    <w:rsid w:val="0037770C"/>
    <w:rsid w:val="00377F60"/>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9"/>
    <w:rsid w:val="003A6F3B"/>
    <w:rsid w:val="003A738E"/>
    <w:rsid w:val="003A7C86"/>
    <w:rsid w:val="003B0433"/>
    <w:rsid w:val="003B0A46"/>
    <w:rsid w:val="003B1475"/>
    <w:rsid w:val="003B2A50"/>
    <w:rsid w:val="003B3994"/>
    <w:rsid w:val="003B4067"/>
    <w:rsid w:val="003B426F"/>
    <w:rsid w:val="003B5482"/>
    <w:rsid w:val="003B59A4"/>
    <w:rsid w:val="003C0068"/>
    <w:rsid w:val="003C2BD0"/>
    <w:rsid w:val="003C678A"/>
    <w:rsid w:val="003C7820"/>
    <w:rsid w:val="003D009B"/>
    <w:rsid w:val="003D26EF"/>
    <w:rsid w:val="003D3562"/>
    <w:rsid w:val="003D3840"/>
    <w:rsid w:val="003D3BA5"/>
    <w:rsid w:val="003D42B2"/>
    <w:rsid w:val="003D4683"/>
    <w:rsid w:val="003D55A9"/>
    <w:rsid w:val="003D5BB9"/>
    <w:rsid w:val="003D69DD"/>
    <w:rsid w:val="003D7CC8"/>
    <w:rsid w:val="003E005F"/>
    <w:rsid w:val="003E0470"/>
    <w:rsid w:val="003E2088"/>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30FD"/>
    <w:rsid w:val="0042383D"/>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E9"/>
    <w:rsid w:val="004A1F8E"/>
    <w:rsid w:val="004A21D7"/>
    <w:rsid w:val="004A2D22"/>
    <w:rsid w:val="004A363D"/>
    <w:rsid w:val="004A6D08"/>
    <w:rsid w:val="004B15EB"/>
    <w:rsid w:val="004B7788"/>
    <w:rsid w:val="004B7E8F"/>
    <w:rsid w:val="004C045B"/>
    <w:rsid w:val="004C1EC5"/>
    <w:rsid w:val="004C2877"/>
    <w:rsid w:val="004C3CB7"/>
    <w:rsid w:val="004C4134"/>
    <w:rsid w:val="004C4885"/>
    <w:rsid w:val="004C6B0D"/>
    <w:rsid w:val="004C783B"/>
    <w:rsid w:val="004D14EC"/>
    <w:rsid w:val="004D1A9F"/>
    <w:rsid w:val="004D6354"/>
    <w:rsid w:val="004D6AA3"/>
    <w:rsid w:val="004E00BB"/>
    <w:rsid w:val="004E0548"/>
    <w:rsid w:val="004E0DDD"/>
    <w:rsid w:val="004E7690"/>
    <w:rsid w:val="004E7F9D"/>
    <w:rsid w:val="004F1B2B"/>
    <w:rsid w:val="004F487D"/>
    <w:rsid w:val="004F50B7"/>
    <w:rsid w:val="004F573D"/>
    <w:rsid w:val="004F5FBA"/>
    <w:rsid w:val="004F622A"/>
    <w:rsid w:val="004F62A0"/>
    <w:rsid w:val="004F67E4"/>
    <w:rsid w:val="004F6A3C"/>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28E9"/>
    <w:rsid w:val="00533FBF"/>
    <w:rsid w:val="00534527"/>
    <w:rsid w:val="00534683"/>
    <w:rsid w:val="00534733"/>
    <w:rsid w:val="00535456"/>
    <w:rsid w:val="00535769"/>
    <w:rsid w:val="00536669"/>
    <w:rsid w:val="00541C26"/>
    <w:rsid w:val="00543241"/>
    <w:rsid w:val="005448A2"/>
    <w:rsid w:val="005449CB"/>
    <w:rsid w:val="00544ACE"/>
    <w:rsid w:val="0054582A"/>
    <w:rsid w:val="00546874"/>
    <w:rsid w:val="00552D23"/>
    <w:rsid w:val="005530BF"/>
    <w:rsid w:val="005534C0"/>
    <w:rsid w:val="0055444C"/>
    <w:rsid w:val="0055738F"/>
    <w:rsid w:val="00557AD8"/>
    <w:rsid w:val="00560096"/>
    <w:rsid w:val="00560735"/>
    <w:rsid w:val="00560C8A"/>
    <w:rsid w:val="005629D1"/>
    <w:rsid w:val="00563887"/>
    <w:rsid w:val="00564383"/>
    <w:rsid w:val="00565B98"/>
    <w:rsid w:val="00565D7F"/>
    <w:rsid w:val="005672D9"/>
    <w:rsid w:val="005674C7"/>
    <w:rsid w:val="00571BC3"/>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2AD6"/>
    <w:rsid w:val="00594C68"/>
    <w:rsid w:val="005952DA"/>
    <w:rsid w:val="00595CFB"/>
    <w:rsid w:val="00596B33"/>
    <w:rsid w:val="005A0379"/>
    <w:rsid w:val="005A066C"/>
    <w:rsid w:val="005A1E11"/>
    <w:rsid w:val="005A3528"/>
    <w:rsid w:val="005A4358"/>
    <w:rsid w:val="005A4E22"/>
    <w:rsid w:val="005A5115"/>
    <w:rsid w:val="005A73B9"/>
    <w:rsid w:val="005A76F6"/>
    <w:rsid w:val="005A7E44"/>
    <w:rsid w:val="005B08A1"/>
    <w:rsid w:val="005B2113"/>
    <w:rsid w:val="005B344F"/>
    <w:rsid w:val="005B35A0"/>
    <w:rsid w:val="005B35D9"/>
    <w:rsid w:val="005B3A5C"/>
    <w:rsid w:val="005B409C"/>
    <w:rsid w:val="005B4DAD"/>
    <w:rsid w:val="005B5BC1"/>
    <w:rsid w:val="005B6185"/>
    <w:rsid w:val="005B6283"/>
    <w:rsid w:val="005B6881"/>
    <w:rsid w:val="005C085B"/>
    <w:rsid w:val="005C235C"/>
    <w:rsid w:val="005C45FD"/>
    <w:rsid w:val="005C4F27"/>
    <w:rsid w:val="005C61AA"/>
    <w:rsid w:val="005C6BEA"/>
    <w:rsid w:val="005C6DE6"/>
    <w:rsid w:val="005C74B7"/>
    <w:rsid w:val="005C7D00"/>
    <w:rsid w:val="005C7E3F"/>
    <w:rsid w:val="005D30B3"/>
    <w:rsid w:val="005D3A93"/>
    <w:rsid w:val="005D3AEC"/>
    <w:rsid w:val="005D3EDF"/>
    <w:rsid w:val="005D496A"/>
    <w:rsid w:val="005D5351"/>
    <w:rsid w:val="005D5A18"/>
    <w:rsid w:val="005D5F78"/>
    <w:rsid w:val="005D6CEA"/>
    <w:rsid w:val="005E0166"/>
    <w:rsid w:val="005E1429"/>
    <w:rsid w:val="005E1B89"/>
    <w:rsid w:val="005E25F1"/>
    <w:rsid w:val="005E2681"/>
    <w:rsid w:val="005E4541"/>
    <w:rsid w:val="005E4C38"/>
    <w:rsid w:val="005E4E11"/>
    <w:rsid w:val="005E5E8D"/>
    <w:rsid w:val="005E7A3E"/>
    <w:rsid w:val="005E7F57"/>
    <w:rsid w:val="005F01C9"/>
    <w:rsid w:val="005F1E33"/>
    <w:rsid w:val="005F24E3"/>
    <w:rsid w:val="005F48D6"/>
    <w:rsid w:val="005F4BD1"/>
    <w:rsid w:val="005F5476"/>
    <w:rsid w:val="00601A7A"/>
    <w:rsid w:val="00603C22"/>
    <w:rsid w:val="00604001"/>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216A"/>
    <w:rsid w:val="0064242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1E64"/>
    <w:rsid w:val="00661E73"/>
    <w:rsid w:val="0066242A"/>
    <w:rsid w:val="00663B4A"/>
    <w:rsid w:val="006643E5"/>
    <w:rsid w:val="00665079"/>
    <w:rsid w:val="00666DCA"/>
    <w:rsid w:val="006670FE"/>
    <w:rsid w:val="0066762F"/>
    <w:rsid w:val="00667F67"/>
    <w:rsid w:val="0067120A"/>
    <w:rsid w:val="00671564"/>
    <w:rsid w:val="0067214F"/>
    <w:rsid w:val="0067252B"/>
    <w:rsid w:val="0067354F"/>
    <w:rsid w:val="0067374C"/>
    <w:rsid w:val="00674053"/>
    <w:rsid w:val="006745F2"/>
    <w:rsid w:val="006746A6"/>
    <w:rsid w:val="00675AEB"/>
    <w:rsid w:val="0067658C"/>
    <w:rsid w:val="00676CF7"/>
    <w:rsid w:val="00680447"/>
    <w:rsid w:val="006807DB"/>
    <w:rsid w:val="0068222B"/>
    <w:rsid w:val="00682587"/>
    <w:rsid w:val="00683520"/>
    <w:rsid w:val="0068402C"/>
    <w:rsid w:val="00685F44"/>
    <w:rsid w:val="00686FC1"/>
    <w:rsid w:val="00687EDC"/>
    <w:rsid w:val="00691128"/>
    <w:rsid w:val="00692DC9"/>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427D"/>
    <w:rsid w:val="006C5449"/>
    <w:rsid w:val="006C7D4F"/>
    <w:rsid w:val="006D0679"/>
    <w:rsid w:val="006D0C04"/>
    <w:rsid w:val="006D3D25"/>
    <w:rsid w:val="006D54D3"/>
    <w:rsid w:val="006D690E"/>
    <w:rsid w:val="006E1AFE"/>
    <w:rsid w:val="006E31E7"/>
    <w:rsid w:val="006E3B4F"/>
    <w:rsid w:val="006E53B8"/>
    <w:rsid w:val="006E6457"/>
    <w:rsid w:val="006E7535"/>
    <w:rsid w:val="006E7968"/>
    <w:rsid w:val="006F17A2"/>
    <w:rsid w:val="006F1F29"/>
    <w:rsid w:val="006F3A21"/>
    <w:rsid w:val="006F42B7"/>
    <w:rsid w:val="006F48DD"/>
    <w:rsid w:val="006F5F46"/>
    <w:rsid w:val="006F6423"/>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6594"/>
    <w:rsid w:val="007174D1"/>
    <w:rsid w:val="00721D6D"/>
    <w:rsid w:val="00722B1C"/>
    <w:rsid w:val="007253BC"/>
    <w:rsid w:val="007253D2"/>
    <w:rsid w:val="0072637F"/>
    <w:rsid w:val="00727D4C"/>
    <w:rsid w:val="00730214"/>
    <w:rsid w:val="00730B81"/>
    <w:rsid w:val="00732F0F"/>
    <w:rsid w:val="00734AD2"/>
    <w:rsid w:val="00735190"/>
    <w:rsid w:val="00735199"/>
    <w:rsid w:val="00735EE4"/>
    <w:rsid w:val="00736793"/>
    <w:rsid w:val="007377A1"/>
    <w:rsid w:val="00741304"/>
    <w:rsid w:val="00743B10"/>
    <w:rsid w:val="00744FB7"/>
    <w:rsid w:val="0074577C"/>
    <w:rsid w:val="007457DE"/>
    <w:rsid w:val="00745B88"/>
    <w:rsid w:val="00747E17"/>
    <w:rsid w:val="00750B42"/>
    <w:rsid w:val="00750E8D"/>
    <w:rsid w:val="00751525"/>
    <w:rsid w:val="00751896"/>
    <w:rsid w:val="00753A6A"/>
    <w:rsid w:val="00753CCD"/>
    <w:rsid w:val="007567F3"/>
    <w:rsid w:val="0075778D"/>
    <w:rsid w:val="0075793C"/>
    <w:rsid w:val="00760E98"/>
    <w:rsid w:val="00760F73"/>
    <w:rsid w:val="00762021"/>
    <w:rsid w:val="00762580"/>
    <w:rsid w:val="0076328C"/>
    <w:rsid w:val="00765E35"/>
    <w:rsid w:val="00767632"/>
    <w:rsid w:val="00767A53"/>
    <w:rsid w:val="00770813"/>
    <w:rsid w:val="00770C14"/>
    <w:rsid w:val="00773D8D"/>
    <w:rsid w:val="007743CD"/>
    <w:rsid w:val="00774A2E"/>
    <w:rsid w:val="00776BCA"/>
    <w:rsid w:val="00776D5B"/>
    <w:rsid w:val="00776ECA"/>
    <w:rsid w:val="00777317"/>
    <w:rsid w:val="00777558"/>
    <w:rsid w:val="00777D97"/>
    <w:rsid w:val="007812FE"/>
    <w:rsid w:val="00781779"/>
    <w:rsid w:val="00782113"/>
    <w:rsid w:val="00782580"/>
    <w:rsid w:val="0078449A"/>
    <w:rsid w:val="00784FD2"/>
    <w:rsid w:val="00786DB4"/>
    <w:rsid w:val="00792493"/>
    <w:rsid w:val="007936AB"/>
    <w:rsid w:val="007948D4"/>
    <w:rsid w:val="00795DBD"/>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16C"/>
    <w:rsid w:val="007C12C6"/>
    <w:rsid w:val="007C2A42"/>
    <w:rsid w:val="007C4564"/>
    <w:rsid w:val="007C5F2F"/>
    <w:rsid w:val="007C758F"/>
    <w:rsid w:val="007C7B34"/>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C0A"/>
    <w:rsid w:val="00801C75"/>
    <w:rsid w:val="00802D5C"/>
    <w:rsid w:val="008035D9"/>
    <w:rsid w:val="008055F3"/>
    <w:rsid w:val="00805DB8"/>
    <w:rsid w:val="0080650D"/>
    <w:rsid w:val="00807FF8"/>
    <w:rsid w:val="008118D4"/>
    <w:rsid w:val="008123CB"/>
    <w:rsid w:val="00813FD2"/>
    <w:rsid w:val="00814C32"/>
    <w:rsid w:val="00820591"/>
    <w:rsid w:val="008224D2"/>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3566"/>
    <w:rsid w:val="00846809"/>
    <w:rsid w:val="00846D48"/>
    <w:rsid w:val="0084709E"/>
    <w:rsid w:val="00847120"/>
    <w:rsid w:val="00847AA0"/>
    <w:rsid w:val="008501D5"/>
    <w:rsid w:val="0085058C"/>
    <w:rsid w:val="008509F0"/>
    <w:rsid w:val="008512EB"/>
    <w:rsid w:val="00851730"/>
    <w:rsid w:val="00853592"/>
    <w:rsid w:val="00854CD9"/>
    <w:rsid w:val="0086028B"/>
    <w:rsid w:val="00860CFF"/>
    <w:rsid w:val="008614DA"/>
    <w:rsid w:val="0086215C"/>
    <w:rsid w:val="00862E97"/>
    <w:rsid w:val="00863EED"/>
    <w:rsid w:val="00864B1C"/>
    <w:rsid w:val="00865C8B"/>
    <w:rsid w:val="00870786"/>
    <w:rsid w:val="0087083E"/>
    <w:rsid w:val="00871327"/>
    <w:rsid w:val="008719E4"/>
    <w:rsid w:val="00873FBD"/>
    <w:rsid w:val="008742A6"/>
    <w:rsid w:val="008746B1"/>
    <w:rsid w:val="0087689C"/>
    <w:rsid w:val="00876DA9"/>
    <w:rsid w:val="008776D3"/>
    <w:rsid w:val="0087776F"/>
    <w:rsid w:val="00877A87"/>
    <w:rsid w:val="00880254"/>
    <w:rsid w:val="0088335B"/>
    <w:rsid w:val="00884559"/>
    <w:rsid w:val="008848D0"/>
    <w:rsid w:val="00885191"/>
    <w:rsid w:val="00885B25"/>
    <w:rsid w:val="00885F3B"/>
    <w:rsid w:val="00886A8C"/>
    <w:rsid w:val="00890A86"/>
    <w:rsid w:val="00891913"/>
    <w:rsid w:val="00891D3D"/>
    <w:rsid w:val="00892EBD"/>
    <w:rsid w:val="008934A9"/>
    <w:rsid w:val="00894267"/>
    <w:rsid w:val="00894B0F"/>
    <w:rsid w:val="00894B94"/>
    <w:rsid w:val="0089623B"/>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8F6F96"/>
    <w:rsid w:val="008F7F39"/>
    <w:rsid w:val="00900956"/>
    <w:rsid w:val="00902590"/>
    <w:rsid w:val="00902CF5"/>
    <w:rsid w:val="00902E9A"/>
    <w:rsid w:val="0090337F"/>
    <w:rsid w:val="00903C57"/>
    <w:rsid w:val="0090562E"/>
    <w:rsid w:val="00906D5E"/>
    <w:rsid w:val="00906EE5"/>
    <w:rsid w:val="009132F2"/>
    <w:rsid w:val="00913E0F"/>
    <w:rsid w:val="00914AF2"/>
    <w:rsid w:val="00916CCD"/>
    <w:rsid w:val="009173C8"/>
    <w:rsid w:val="00920230"/>
    <w:rsid w:val="00920E46"/>
    <w:rsid w:val="009215D0"/>
    <w:rsid w:val="009226A0"/>
    <w:rsid w:val="00923519"/>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454D3"/>
    <w:rsid w:val="009455C4"/>
    <w:rsid w:val="00946CA5"/>
    <w:rsid w:val="00951ABC"/>
    <w:rsid w:val="00952148"/>
    <w:rsid w:val="0095498F"/>
    <w:rsid w:val="00954A11"/>
    <w:rsid w:val="0095521A"/>
    <w:rsid w:val="00955659"/>
    <w:rsid w:val="009562EF"/>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480F"/>
    <w:rsid w:val="00994CE4"/>
    <w:rsid w:val="00996C9F"/>
    <w:rsid w:val="009A359F"/>
    <w:rsid w:val="009A4E37"/>
    <w:rsid w:val="009A5719"/>
    <w:rsid w:val="009A5E8F"/>
    <w:rsid w:val="009A718B"/>
    <w:rsid w:val="009A7F4D"/>
    <w:rsid w:val="009B2A68"/>
    <w:rsid w:val="009B319C"/>
    <w:rsid w:val="009B4256"/>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4F47"/>
    <w:rsid w:val="00A3510A"/>
    <w:rsid w:val="00A35D80"/>
    <w:rsid w:val="00A37B17"/>
    <w:rsid w:val="00A404C3"/>
    <w:rsid w:val="00A416ED"/>
    <w:rsid w:val="00A41770"/>
    <w:rsid w:val="00A41DD1"/>
    <w:rsid w:val="00A44D58"/>
    <w:rsid w:val="00A46B98"/>
    <w:rsid w:val="00A470D2"/>
    <w:rsid w:val="00A47B2E"/>
    <w:rsid w:val="00A51D84"/>
    <w:rsid w:val="00A53A68"/>
    <w:rsid w:val="00A55DD3"/>
    <w:rsid w:val="00A562E1"/>
    <w:rsid w:val="00A57402"/>
    <w:rsid w:val="00A57F04"/>
    <w:rsid w:val="00A61CBC"/>
    <w:rsid w:val="00A62B96"/>
    <w:rsid w:val="00A630ED"/>
    <w:rsid w:val="00A64E6B"/>
    <w:rsid w:val="00A70AC6"/>
    <w:rsid w:val="00A7137F"/>
    <w:rsid w:val="00A71F07"/>
    <w:rsid w:val="00A725FB"/>
    <w:rsid w:val="00A7316A"/>
    <w:rsid w:val="00A74C0E"/>
    <w:rsid w:val="00A74D84"/>
    <w:rsid w:val="00A75179"/>
    <w:rsid w:val="00A75277"/>
    <w:rsid w:val="00A768F6"/>
    <w:rsid w:val="00A77E91"/>
    <w:rsid w:val="00A800A4"/>
    <w:rsid w:val="00A803FE"/>
    <w:rsid w:val="00A8277B"/>
    <w:rsid w:val="00A8316A"/>
    <w:rsid w:val="00A838D7"/>
    <w:rsid w:val="00A8432D"/>
    <w:rsid w:val="00A8523D"/>
    <w:rsid w:val="00A85466"/>
    <w:rsid w:val="00A87568"/>
    <w:rsid w:val="00A942B1"/>
    <w:rsid w:val="00A9458F"/>
    <w:rsid w:val="00A9616F"/>
    <w:rsid w:val="00AA372F"/>
    <w:rsid w:val="00AA55C9"/>
    <w:rsid w:val="00AB01AF"/>
    <w:rsid w:val="00AB0448"/>
    <w:rsid w:val="00AB0DE4"/>
    <w:rsid w:val="00AB2494"/>
    <w:rsid w:val="00AB257C"/>
    <w:rsid w:val="00AB5759"/>
    <w:rsid w:val="00AB5C39"/>
    <w:rsid w:val="00AB6482"/>
    <w:rsid w:val="00AB7C0D"/>
    <w:rsid w:val="00AC1770"/>
    <w:rsid w:val="00AC2250"/>
    <w:rsid w:val="00AC2F4D"/>
    <w:rsid w:val="00AC5871"/>
    <w:rsid w:val="00AC593C"/>
    <w:rsid w:val="00AC5ABF"/>
    <w:rsid w:val="00AC624A"/>
    <w:rsid w:val="00AC7ECD"/>
    <w:rsid w:val="00AD0059"/>
    <w:rsid w:val="00AD0079"/>
    <w:rsid w:val="00AD1180"/>
    <w:rsid w:val="00AD11CF"/>
    <w:rsid w:val="00AD247B"/>
    <w:rsid w:val="00AD260F"/>
    <w:rsid w:val="00AD5869"/>
    <w:rsid w:val="00AD678D"/>
    <w:rsid w:val="00AD7402"/>
    <w:rsid w:val="00AD793F"/>
    <w:rsid w:val="00AD7D2E"/>
    <w:rsid w:val="00AE0D4E"/>
    <w:rsid w:val="00AE1736"/>
    <w:rsid w:val="00AE328E"/>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20614"/>
    <w:rsid w:val="00B219CE"/>
    <w:rsid w:val="00B22324"/>
    <w:rsid w:val="00B2589E"/>
    <w:rsid w:val="00B26AC4"/>
    <w:rsid w:val="00B27D11"/>
    <w:rsid w:val="00B31068"/>
    <w:rsid w:val="00B31BA9"/>
    <w:rsid w:val="00B31F49"/>
    <w:rsid w:val="00B32F36"/>
    <w:rsid w:val="00B34B6A"/>
    <w:rsid w:val="00B35612"/>
    <w:rsid w:val="00B35EB5"/>
    <w:rsid w:val="00B35FC8"/>
    <w:rsid w:val="00B36125"/>
    <w:rsid w:val="00B41E91"/>
    <w:rsid w:val="00B41ED1"/>
    <w:rsid w:val="00B422A4"/>
    <w:rsid w:val="00B424D4"/>
    <w:rsid w:val="00B42BA7"/>
    <w:rsid w:val="00B44EA7"/>
    <w:rsid w:val="00B45830"/>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91313"/>
    <w:rsid w:val="00B944BD"/>
    <w:rsid w:val="00B947BD"/>
    <w:rsid w:val="00B94FD9"/>
    <w:rsid w:val="00B96336"/>
    <w:rsid w:val="00B9665A"/>
    <w:rsid w:val="00BA14D2"/>
    <w:rsid w:val="00BA2AAA"/>
    <w:rsid w:val="00BA2EF3"/>
    <w:rsid w:val="00BA44F6"/>
    <w:rsid w:val="00BA4A95"/>
    <w:rsid w:val="00BA4C28"/>
    <w:rsid w:val="00BA6AB6"/>
    <w:rsid w:val="00BA6CF2"/>
    <w:rsid w:val="00BB5F51"/>
    <w:rsid w:val="00BB63A1"/>
    <w:rsid w:val="00BC2308"/>
    <w:rsid w:val="00BC3031"/>
    <w:rsid w:val="00BC3941"/>
    <w:rsid w:val="00BC585F"/>
    <w:rsid w:val="00BC5D62"/>
    <w:rsid w:val="00BC725F"/>
    <w:rsid w:val="00BC7B72"/>
    <w:rsid w:val="00BC7E84"/>
    <w:rsid w:val="00BD0121"/>
    <w:rsid w:val="00BD199F"/>
    <w:rsid w:val="00BD206F"/>
    <w:rsid w:val="00BD373C"/>
    <w:rsid w:val="00BD4A1A"/>
    <w:rsid w:val="00BD5469"/>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5F3"/>
    <w:rsid w:val="00C0199B"/>
    <w:rsid w:val="00C0287B"/>
    <w:rsid w:val="00C0470A"/>
    <w:rsid w:val="00C047D6"/>
    <w:rsid w:val="00C047F4"/>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577"/>
    <w:rsid w:val="00C50B79"/>
    <w:rsid w:val="00C51CED"/>
    <w:rsid w:val="00C52C05"/>
    <w:rsid w:val="00C5368E"/>
    <w:rsid w:val="00C5489E"/>
    <w:rsid w:val="00C557DA"/>
    <w:rsid w:val="00C56703"/>
    <w:rsid w:val="00C57964"/>
    <w:rsid w:val="00C5796B"/>
    <w:rsid w:val="00C60A12"/>
    <w:rsid w:val="00C6106C"/>
    <w:rsid w:val="00C61EF0"/>
    <w:rsid w:val="00C62286"/>
    <w:rsid w:val="00C62EDE"/>
    <w:rsid w:val="00C65343"/>
    <w:rsid w:val="00C66204"/>
    <w:rsid w:val="00C66805"/>
    <w:rsid w:val="00C70C8B"/>
    <w:rsid w:val="00C73204"/>
    <w:rsid w:val="00C73211"/>
    <w:rsid w:val="00C765E1"/>
    <w:rsid w:val="00C76827"/>
    <w:rsid w:val="00C77060"/>
    <w:rsid w:val="00C80A47"/>
    <w:rsid w:val="00C81A65"/>
    <w:rsid w:val="00C81BB5"/>
    <w:rsid w:val="00C837F1"/>
    <w:rsid w:val="00C86B44"/>
    <w:rsid w:val="00C86CBD"/>
    <w:rsid w:val="00C8746A"/>
    <w:rsid w:val="00C904AD"/>
    <w:rsid w:val="00C90A61"/>
    <w:rsid w:val="00C91731"/>
    <w:rsid w:val="00C920BF"/>
    <w:rsid w:val="00C921BC"/>
    <w:rsid w:val="00C93673"/>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A43"/>
    <w:rsid w:val="00CB5E3A"/>
    <w:rsid w:val="00CB6950"/>
    <w:rsid w:val="00CB6BB6"/>
    <w:rsid w:val="00CB6DED"/>
    <w:rsid w:val="00CB7CB4"/>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4580"/>
    <w:rsid w:val="00CE4FC4"/>
    <w:rsid w:val="00CE5D7F"/>
    <w:rsid w:val="00CE7DDB"/>
    <w:rsid w:val="00CF072C"/>
    <w:rsid w:val="00CF1625"/>
    <w:rsid w:val="00CF1DD3"/>
    <w:rsid w:val="00CF2141"/>
    <w:rsid w:val="00CF2FC5"/>
    <w:rsid w:val="00CF3BF0"/>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47BE7"/>
    <w:rsid w:val="00D509DF"/>
    <w:rsid w:val="00D5115B"/>
    <w:rsid w:val="00D52FCA"/>
    <w:rsid w:val="00D53FDB"/>
    <w:rsid w:val="00D54D3C"/>
    <w:rsid w:val="00D550B9"/>
    <w:rsid w:val="00D56BF0"/>
    <w:rsid w:val="00D61EBE"/>
    <w:rsid w:val="00D64F0B"/>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47BA"/>
    <w:rsid w:val="00D94880"/>
    <w:rsid w:val="00D95481"/>
    <w:rsid w:val="00D95D92"/>
    <w:rsid w:val="00D96889"/>
    <w:rsid w:val="00D96BFC"/>
    <w:rsid w:val="00D97BC1"/>
    <w:rsid w:val="00D97F22"/>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1053"/>
    <w:rsid w:val="00DD1761"/>
    <w:rsid w:val="00DD1942"/>
    <w:rsid w:val="00DD2153"/>
    <w:rsid w:val="00DD29F1"/>
    <w:rsid w:val="00DD2E34"/>
    <w:rsid w:val="00DD2FBA"/>
    <w:rsid w:val="00DD40F2"/>
    <w:rsid w:val="00DD495A"/>
    <w:rsid w:val="00DD4EC8"/>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46CF"/>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404"/>
    <w:rsid w:val="00E24AC0"/>
    <w:rsid w:val="00E24EBD"/>
    <w:rsid w:val="00E250F2"/>
    <w:rsid w:val="00E25ED3"/>
    <w:rsid w:val="00E267A4"/>
    <w:rsid w:val="00E277C0"/>
    <w:rsid w:val="00E277F4"/>
    <w:rsid w:val="00E308D4"/>
    <w:rsid w:val="00E319BD"/>
    <w:rsid w:val="00E31CBB"/>
    <w:rsid w:val="00E34586"/>
    <w:rsid w:val="00E34C99"/>
    <w:rsid w:val="00E35872"/>
    <w:rsid w:val="00E37FD3"/>
    <w:rsid w:val="00E41549"/>
    <w:rsid w:val="00E41AB1"/>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90229"/>
    <w:rsid w:val="00E91B04"/>
    <w:rsid w:val="00E941B2"/>
    <w:rsid w:val="00E94E86"/>
    <w:rsid w:val="00E960A8"/>
    <w:rsid w:val="00E961B9"/>
    <w:rsid w:val="00E968A8"/>
    <w:rsid w:val="00E968BD"/>
    <w:rsid w:val="00EA309C"/>
    <w:rsid w:val="00EA3724"/>
    <w:rsid w:val="00EA47B0"/>
    <w:rsid w:val="00EA6CA0"/>
    <w:rsid w:val="00EB0118"/>
    <w:rsid w:val="00EB2F8C"/>
    <w:rsid w:val="00EB33F7"/>
    <w:rsid w:val="00EB6F94"/>
    <w:rsid w:val="00EC0380"/>
    <w:rsid w:val="00EC0675"/>
    <w:rsid w:val="00EC2BAA"/>
    <w:rsid w:val="00EC3722"/>
    <w:rsid w:val="00EC7C23"/>
    <w:rsid w:val="00ED140D"/>
    <w:rsid w:val="00ED14FC"/>
    <w:rsid w:val="00ED1B3A"/>
    <w:rsid w:val="00ED29C0"/>
    <w:rsid w:val="00ED3103"/>
    <w:rsid w:val="00ED3C2D"/>
    <w:rsid w:val="00ED6828"/>
    <w:rsid w:val="00ED6858"/>
    <w:rsid w:val="00ED7195"/>
    <w:rsid w:val="00EE05B4"/>
    <w:rsid w:val="00EE1111"/>
    <w:rsid w:val="00EE34C9"/>
    <w:rsid w:val="00EE4CC5"/>
    <w:rsid w:val="00EF0748"/>
    <w:rsid w:val="00EF0A1A"/>
    <w:rsid w:val="00EF1E57"/>
    <w:rsid w:val="00EF28F3"/>
    <w:rsid w:val="00EF295D"/>
    <w:rsid w:val="00EF4AFD"/>
    <w:rsid w:val="00EF55B4"/>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3A5"/>
    <w:rsid w:val="00F22DBF"/>
    <w:rsid w:val="00F231DC"/>
    <w:rsid w:val="00F234BF"/>
    <w:rsid w:val="00F235D4"/>
    <w:rsid w:val="00F24ECA"/>
    <w:rsid w:val="00F277F7"/>
    <w:rsid w:val="00F2795E"/>
    <w:rsid w:val="00F27C6F"/>
    <w:rsid w:val="00F309F5"/>
    <w:rsid w:val="00F30EA5"/>
    <w:rsid w:val="00F32388"/>
    <w:rsid w:val="00F3558E"/>
    <w:rsid w:val="00F37E20"/>
    <w:rsid w:val="00F405AE"/>
    <w:rsid w:val="00F42766"/>
    <w:rsid w:val="00F47A60"/>
    <w:rsid w:val="00F50498"/>
    <w:rsid w:val="00F53E16"/>
    <w:rsid w:val="00F5547B"/>
    <w:rsid w:val="00F55BC9"/>
    <w:rsid w:val="00F55C03"/>
    <w:rsid w:val="00F56956"/>
    <w:rsid w:val="00F602EA"/>
    <w:rsid w:val="00F60998"/>
    <w:rsid w:val="00F60C2B"/>
    <w:rsid w:val="00F6228C"/>
    <w:rsid w:val="00F65B6F"/>
    <w:rsid w:val="00F65E0A"/>
    <w:rsid w:val="00F6682D"/>
    <w:rsid w:val="00F66FE4"/>
    <w:rsid w:val="00F7046B"/>
    <w:rsid w:val="00F71D68"/>
    <w:rsid w:val="00F71ED2"/>
    <w:rsid w:val="00F7696C"/>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317E"/>
    <w:rsid w:val="00FA3216"/>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6689"/>
    <w:rsid w:val="00FC681B"/>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3D10"/>
    <w:rsid w:val="00FF4A1F"/>
    <w:rsid w:val="00FF4BF2"/>
    <w:rsid w:val="00FF65AD"/>
    <w:rsid w:val="24D67A68"/>
    <w:rsid w:val="5CF266B4"/>
    <w:rsid w:val="5FFF0CF4"/>
    <w:rsid w:val="6760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1484</Words>
  <Characters>8465</Characters>
  <Application>Microsoft Office Word</Application>
  <DocSecurity>0</DocSecurity>
  <Lines>70</Lines>
  <Paragraphs>19</Paragraphs>
  <ScaleCrop>false</ScaleCrop>
  <Company>微软中国</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421</cp:revision>
  <cp:lastPrinted>2017-02-08T02:43:00Z</cp:lastPrinted>
  <dcterms:created xsi:type="dcterms:W3CDTF">2015-02-28T00:43:00Z</dcterms:created>
  <dcterms:modified xsi:type="dcterms:W3CDTF">2017-02-09T02:27:00Z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